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4B" w:rsidRPr="0093534B" w:rsidRDefault="009E0A6D" w:rsidP="009353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34B">
        <w:rPr>
          <w:rFonts w:ascii="Times New Roman" w:hAnsi="Times New Roman" w:cs="Times New Roman"/>
          <w:sz w:val="28"/>
          <w:szCs w:val="28"/>
        </w:rPr>
        <w:t xml:space="preserve">Кириченко Яна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Юріївна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Абдуллаєва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Нубар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Азад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кизи</w:t>
      </w:r>
      <w:proofErr w:type="spellEnd"/>
    </w:p>
    <w:p w:rsidR="0093534B" w:rsidRPr="0093534B" w:rsidRDefault="009E0A6D" w:rsidP="009353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34B">
        <w:rPr>
          <w:rFonts w:ascii="Times New Roman" w:hAnsi="Times New Roman" w:cs="Times New Roman"/>
          <w:sz w:val="28"/>
          <w:szCs w:val="28"/>
        </w:rPr>
        <w:t xml:space="preserve">ПРЕЕКЛАМПСІЯ ЯК ПРЕДИКТОР ЦЕРЕБРОВАСКУЛЯРНИХ ПОРУШЕНЬ </w:t>
      </w:r>
      <w:proofErr w:type="gramStart"/>
      <w:r w:rsidRPr="00935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ІД ЧАС ВАГІТНОСТІ.</w:t>
      </w:r>
    </w:p>
    <w:p w:rsidR="0093534B" w:rsidRDefault="009E0A6D" w:rsidP="009353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93534B" w:rsidRDefault="009E0A6D" w:rsidP="009353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Кафедра акушерства та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інекології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№2 </w:t>
      </w:r>
    </w:p>
    <w:p w:rsidR="0093534B" w:rsidRPr="0093534B" w:rsidRDefault="009E0A6D" w:rsidP="009353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3534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ед.н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., проф.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Лазуренко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CB01F4" w:rsidRPr="0093534B" w:rsidRDefault="009E0A6D" w:rsidP="0093534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Цереброваскулярн</w:t>
      </w:r>
      <w:proofErr w:type="gramStart"/>
      <w:r w:rsidRPr="0093534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вагiтних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прееклампсією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сьогоднi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вiдносяться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акушерства через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недостатню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вивченiсть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Метою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стало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93534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тератури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цереброваскулярних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пiд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вагiтностi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симптомокомплекс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поліорганної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полісистемної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недостатності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клінічний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прояв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неспроможності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адаптаційних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адекватно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потреби плода,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розвивається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Класичною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іадою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гестозу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набряки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протеїнурія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артеріальна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гіпертензія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Найбільший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цереброваскулярних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стійке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артеріального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У такому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ідвищений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внутрішньосудинний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подолати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міогенне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звуження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артерій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судини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втрачають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судинний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опір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лактатдегідрогенази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проникності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ГЕБ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набряку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івню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простацикліну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(вазодилататор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ендотеліального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ендотеліну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(вазоконстриктор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ендотеліального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Flt-1 (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циркулює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рецептор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судинного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ендотеліального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фактора росту).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дифузного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спазму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У такому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стати причиною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ішемії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нирок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печінки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214 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ійке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білої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поява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когнітивних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довгострокові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підкреслюють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захворюваність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смертність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обмежуються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гестаційним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вплинути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решту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Можливий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синдрому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задньої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зворотної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енцефалопатії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цереброваскулярна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дисфунція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до судом та коми.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преекламсія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небезпечним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станом як </w:t>
      </w:r>
      <w:proofErr w:type="gramStart"/>
      <w:r w:rsidRPr="0093534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’я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діагнозом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proofErr w:type="gramStart"/>
      <w:r w:rsidRPr="009353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534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постійним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наглядом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lastRenderedPageBreak/>
        <w:t>можливо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погіршення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стану та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поява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інсульт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набряк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синдром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задньої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зворотної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енцефалопатії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пам’ятати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прееклампсії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обмежуються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періодом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вплинути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9353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534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</w:p>
    <w:sectPr w:rsidR="00CB01F4" w:rsidRPr="0093534B" w:rsidSect="00FA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A6D"/>
    <w:rsid w:val="0093534B"/>
    <w:rsid w:val="009E0A6D"/>
    <w:rsid w:val="00CB01F4"/>
    <w:rsid w:val="00FA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2185</Characters>
  <Application>Microsoft Office Word</Application>
  <DocSecurity>0</DocSecurity>
  <Lines>18</Lines>
  <Paragraphs>5</Paragraphs>
  <ScaleCrop>false</ScaleCrop>
  <Company>Krokoz™ Inc.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Apelsinka</dc:creator>
  <cp:keywords/>
  <dc:description/>
  <cp:lastModifiedBy>Apelsinka</cp:lastModifiedBy>
  <cp:revision>4</cp:revision>
  <dcterms:created xsi:type="dcterms:W3CDTF">2021-05-13T19:35:00Z</dcterms:created>
  <dcterms:modified xsi:type="dcterms:W3CDTF">2021-05-13T21:53:00Z</dcterms:modified>
</cp:coreProperties>
</file>