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AE" w:rsidRPr="00FF7DAE" w:rsidRDefault="00056D1F" w:rsidP="00FF7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DAE">
        <w:rPr>
          <w:rFonts w:ascii="Times New Roman" w:hAnsi="Times New Roman" w:cs="Times New Roman"/>
          <w:sz w:val="28"/>
          <w:szCs w:val="28"/>
        </w:rPr>
        <w:t xml:space="preserve">Петренко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FF7DAE" w:rsidRDefault="00056D1F" w:rsidP="00FF7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DAE">
        <w:rPr>
          <w:rFonts w:ascii="Times New Roman" w:hAnsi="Times New Roman" w:cs="Times New Roman"/>
          <w:sz w:val="28"/>
          <w:szCs w:val="28"/>
          <w:lang w:val="uk-UA"/>
        </w:rPr>
        <w:t xml:space="preserve">РОЛЬ ПОХІДНИХ АРАХІДОНОВОЇ ТА ЛІНОЛЕВОЇ КИСЛОТ В ПАТОЛОГІЧНИХ СТАНАХ ПРИ ВАГІТНОСТІ </w:t>
      </w:r>
    </w:p>
    <w:p w:rsidR="00FF7DAE" w:rsidRPr="00FF7DAE" w:rsidRDefault="00056D1F" w:rsidP="00FF7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DAE">
        <w:rPr>
          <w:rFonts w:ascii="Times New Roman" w:hAnsi="Times New Roman" w:cs="Times New Roman"/>
          <w:sz w:val="28"/>
          <w:szCs w:val="28"/>
          <w:lang w:val="uk-UA"/>
        </w:rPr>
        <w:t>Харків, Україна Харківський національний медичний університет Кафедра акушерства та гінекології №2</w:t>
      </w:r>
    </w:p>
    <w:p w:rsidR="00FF7DAE" w:rsidRPr="00FF7DAE" w:rsidRDefault="00056D1F" w:rsidP="00FF7DA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7DAE">
        <w:rPr>
          <w:rFonts w:ascii="Times New Roman" w:hAnsi="Times New Roman" w:cs="Times New Roman"/>
          <w:sz w:val="28"/>
          <w:szCs w:val="28"/>
          <w:lang w:val="uk-UA"/>
        </w:rPr>
        <w:t>Науковий керівник: Тищенко О. М.</w:t>
      </w:r>
    </w:p>
    <w:p w:rsidR="00B94933" w:rsidRPr="00FF7DAE" w:rsidRDefault="00056D1F" w:rsidP="00FF7DAE">
      <w:pPr>
        <w:jc w:val="both"/>
        <w:rPr>
          <w:rFonts w:ascii="Times New Roman" w:hAnsi="Times New Roman" w:cs="Times New Roman"/>
          <w:sz w:val="28"/>
          <w:szCs w:val="28"/>
        </w:rPr>
      </w:pPr>
      <w:r w:rsidRPr="00FF7DAE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Арахідонова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лінолева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попередниками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ейказаноїдів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активація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патогенезі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Мета.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медіаторів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похідних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арахідонової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лінолевої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патологічних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станах 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серйозне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ускладнення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основному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гіпертонією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протеїнурією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дисбалансом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СОХ-метаболі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ідонової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простацикліном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тромбоксаном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спричинює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кровоносних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матково-плацентарного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кровотоку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кислотного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голодування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тканин та ацидозу.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Клінічним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проявам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ремоделювання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інок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спіральних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гіпоксію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росту плоду.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арахідонової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обмеженням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росту плода через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окислювальний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пришвидшується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окислення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В тканинах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плаценти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експресія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15-LOX-1 та 15-LOX-2,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ферментів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метаболізмі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поліненасичених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ендотеліальних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АТ.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ейказаноїдний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метаболіт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арахідонової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кислоти-20- HETE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регуляцію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ниркової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артерії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20-HETE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гіпертензивна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викликаюча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звуження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судин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гіпотензивна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реабсорції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солей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нирках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ідсилення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233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окислювального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супероксидів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вугледного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діагностоване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гестаційного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ймовірних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надлишкова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надлишковій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масі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оксилі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таких як 15- та 20-HETE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сильна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адипогенна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lastRenderedPageBreak/>
        <w:t>метаболізму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в тканинах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інсулінорезистентності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підвищений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глюкози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стимулює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синтез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цитокінів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гіперсекрецію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через плаценту. Так як шар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синцитіотрофобластів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бар’єром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для переносу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материнсько-фетальних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кислот через плаценту,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ліпідів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шарі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гестаційному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діабеті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пальмітоолеїнових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жирних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кислот.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20-HETE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сечею.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синтезу 20-HETE,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викликане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7D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ингібування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фосоліпази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А2,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субстратів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арахідонової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лінолевої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proofErr w:type="gramStart"/>
      <w:r w:rsidRPr="00FF7D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з’ясована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наявна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ейказаноїди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HETE,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слугувати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прогностичним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фактором таких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станів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F7D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7DAE">
        <w:rPr>
          <w:rFonts w:ascii="Times New Roman" w:hAnsi="Times New Roman" w:cs="Times New Roman"/>
          <w:sz w:val="28"/>
          <w:szCs w:val="28"/>
        </w:rPr>
        <w:t>прееклампсія</w:t>
      </w:r>
      <w:proofErr w:type="spellEnd"/>
    </w:p>
    <w:sectPr w:rsidR="00B94933" w:rsidRPr="00FF7DAE" w:rsidSect="00B7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D1F"/>
    <w:rsid w:val="00056D1F"/>
    <w:rsid w:val="00B71C2C"/>
    <w:rsid w:val="00B94933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2923</Characters>
  <Application>Microsoft Office Word</Application>
  <DocSecurity>0</DocSecurity>
  <Lines>24</Lines>
  <Paragraphs>6</Paragraphs>
  <ScaleCrop>false</ScaleCrop>
  <Company>Krokoz™ Inc.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4</cp:revision>
  <dcterms:created xsi:type="dcterms:W3CDTF">2021-05-13T19:39:00Z</dcterms:created>
  <dcterms:modified xsi:type="dcterms:W3CDTF">2021-05-13T20:45:00Z</dcterms:modified>
</cp:coreProperties>
</file>