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AD" w:rsidRPr="003877AD" w:rsidRDefault="003877AD" w:rsidP="003877A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77AD">
        <w:rPr>
          <w:rFonts w:ascii="Times New Roman" w:hAnsi="Times New Roman" w:cs="Times New Roman"/>
          <w:sz w:val="28"/>
          <w:szCs w:val="28"/>
        </w:rPr>
        <w:t>Крамаренко</w:t>
      </w:r>
      <w:proofErr w:type="gramStart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877AD">
        <w:rPr>
          <w:rFonts w:ascii="Times New Roman" w:hAnsi="Times New Roman" w:cs="Times New Roman"/>
          <w:sz w:val="28"/>
          <w:szCs w:val="28"/>
        </w:rPr>
        <w:t>іана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Русланівна</w:t>
      </w:r>
      <w:proofErr w:type="spellEnd"/>
    </w:p>
    <w:p w:rsidR="003877AD" w:rsidRPr="003877AD" w:rsidRDefault="00DD664B" w:rsidP="00387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7AD">
        <w:rPr>
          <w:rFonts w:ascii="Times New Roman" w:hAnsi="Times New Roman" w:cs="Times New Roman"/>
          <w:sz w:val="28"/>
          <w:szCs w:val="28"/>
        </w:rPr>
        <w:t>ВПЛИВ ГЕНЕТИЧНОГО ФАКТОРУ НА РОЗВИТОК ВИКИДНІ</w:t>
      </w:r>
      <w:proofErr w:type="gramStart"/>
      <w:r w:rsidRPr="003877A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877AD" w:rsidRPr="003877AD" w:rsidRDefault="00DD664B" w:rsidP="00387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Кафедра акушерства та </w:t>
      </w:r>
      <w:proofErr w:type="spellStart"/>
      <w:proofErr w:type="gramStart"/>
      <w:r w:rsidRPr="003877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77AD">
        <w:rPr>
          <w:rFonts w:ascii="Times New Roman" w:hAnsi="Times New Roman" w:cs="Times New Roman"/>
          <w:sz w:val="28"/>
          <w:szCs w:val="28"/>
        </w:rPr>
        <w:t>інекології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3877AD" w:rsidRPr="003877AD" w:rsidRDefault="00DD664B" w:rsidP="003877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>: Тищенко О. М.</w:t>
      </w:r>
    </w:p>
    <w:p w:rsidR="005B29A0" w:rsidRPr="003877AD" w:rsidRDefault="00DD664B" w:rsidP="003877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невиношування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(НВ)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генетичний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фактор (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60 %).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Викидень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обумовлений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хромосомними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аномаліями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генними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мутаціями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спадковою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схильністю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Мета: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об'єктивних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77A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877AD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генетичного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фактору на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викиднів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характеристику.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детальніше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спадкової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схильності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викиднів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77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77AD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розділені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детоксикації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глутатіон-S-трансфераз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кон'югацію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сульфгідрильних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молекулами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ксенобіотиків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ключову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218 роль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знешкодженні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перекисного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окислення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3877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77AD">
        <w:rPr>
          <w:rFonts w:ascii="Times New Roman" w:hAnsi="Times New Roman" w:cs="Times New Roman"/>
          <w:sz w:val="28"/>
          <w:szCs w:val="28"/>
        </w:rPr>
        <w:t>ідів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батька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токсинів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фолієвої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77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7AD">
        <w:rPr>
          <w:rFonts w:ascii="Times New Roman" w:hAnsi="Times New Roman" w:cs="Times New Roman"/>
          <w:sz w:val="28"/>
          <w:szCs w:val="28"/>
        </w:rPr>
        <w:t>ітаміну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В12.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ферментами,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фолієвої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MTHFR, MTRR, MTR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TC,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кодуються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однойменними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генами.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гомоцистеїну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3877AD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чинить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пошкоджуючу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ендотелій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тромбоутворення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бути причиною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викидню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згортання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мутацій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в генах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згортання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підвищеним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ризиком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викиднів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частою причиною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тромбофілії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резистентність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активованого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протеїну</w:t>
      </w:r>
      <w:proofErr w:type="spellEnd"/>
      <w:proofErr w:type="gramStart"/>
      <w:r w:rsidRPr="003877A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877A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мутації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фактору V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згортання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ендотелію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ушкодженні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ендотеліальні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продукувати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прокоагулянти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вазоконстриктори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росту.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судинних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77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7AD">
        <w:rPr>
          <w:rFonts w:ascii="Times New Roman" w:hAnsi="Times New Roman" w:cs="Times New Roman"/>
          <w:sz w:val="28"/>
          <w:szCs w:val="28"/>
        </w:rPr>
        <w:t>ідіграє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функціонуванні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призводити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плаценті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У роботах,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присвячених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генетики НВ,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поліморфізму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гена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ангіотензинперетворюючого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ферменту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даною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акушерською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імунної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причин НВ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імунологічний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77A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зародком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материнським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організмом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роки широко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головного </w:t>
      </w:r>
      <w:r w:rsidRPr="003877AD">
        <w:rPr>
          <w:rFonts w:ascii="Times New Roman" w:hAnsi="Times New Roman" w:cs="Times New Roman"/>
          <w:sz w:val="28"/>
          <w:szCs w:val="28"/>
        </w:rPr>
        <w:lastRenderedPageBreak/>
        <w:t xml:space="preserve">комплексу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гістосумісності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(HLA)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генезі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викиднів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деякими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сумісність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подружжя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по двум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антигенам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HLA </w:t>
      </w:r>
      <w:proofErr w:type="spellStart"/>
      <w:proofErr w:type="gramStart"/>
      <w:r w:rsidRPr="003877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77AD">
        <w:rPr>
          <w:rFonts w:ascii="Times New Roman" w:hAnsi="Times New Roman" w:cs="Times New Roman"/>
          <w:sz w:val="28"/>
          <w:szCs w:val="28"/>
        </w:rPr>
        <w:t>ідвищує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викидню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до 100 %.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метаболізму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лютеїнової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рецепція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гормоні</w:t>
      </w:r>
      <w:proofErr w:type="gramStart"/>
      <w:r w:rsidRPr="003877A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877AD">
        <w:rPr>
          <w:rFonts w:ascii="Times New Roman" w:hAnsi="Times New Roman" w:cs="Times New Roman"/>
          <w:sz w:val="28"/>
          <w:szCs w:val="28"/>
        </w:rPr>
        <w:t xml:space="preserve">: прогестерону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естрогену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порушується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імплантації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заплідненої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яйцеклітини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спонтанне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Генетичні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219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77A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877AD">
        <w:rPr>
          <w:rFonts w:ascii="Times New Roman" w:hAnsi="Times New Roman" w:cs="Times New Roman"/>
          <w:sz w:val="28"/>
          <w:szCs w:val="28"/>
        </w:rPr>
        <w:t>ідженнях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присвячених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алельного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поліморфізму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рецептора прогестерону (PGR)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НВ.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факторі</w:t>
      </w:r>
      <w:proofErr w:type="gramStart"/>
      <w:r w:rsidRPr="003877A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877AD">
        <w:rPr>
          <w:rFonts w:ascii="Times New Roman" w:hAnsi="Times New Roman" w:cs="Times New Roman"/>
          <w:sz w:val="28"/>
          <w:szCs w:val="28"/>
        </w:rPr>
        <w:t xml:space="preserve"> росту.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проліферації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клітинних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ендотелію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васкулярно-эндотеліальний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фактор росту.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повноцінної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хоріону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факторі</w:t>
      </w:r>
      <w:proofErr w:type="gramStart"/>
      <w:r w:rsidRPr="003877A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7AD">
        <w:rPr>
          <w:rFonts w:ascii="Times New Roman" w:hAnsi="Times New Roman" w:cs="Times New Roman"/>
          <w:sz w:val="28"/>
          <w:szCs w:val="28"/>
        </w:rPr>
        <w:t>патогенезу</w:t>
      </w:r>
      <w:proofErr w:type="gramEnd"/>
      <w:r w:rsidRPr="003877AD">
        <w:rPr>
          <w:rFonts w:ascii="Times New Roman" w:hAnsi="Times New Roman" w:cs="Times New Roman"/>
          <w:sz w:val="28"/>
          <w:szCs w:val="28"/>
        </w:rPr>
        <w:t xml:space="preserve"> НВ. У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викиднем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VEGF (гена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васкулярно-ендотеліального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фактору росту)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знижена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в 2 рази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7AD">
        <w:rPr>
          <w:rFonts w:ascii="Times New Roman" w:hAnsi="Times New Roman" w:cs="Times New Roman"/>
          <w:sz w:val="28"/>
          <w:szCs w:val="28"/>
        </w:rPr>
        <w:t>нормальною</w:t>
      </w:r>
      <w:proofErr w:type="gram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вагітністю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77A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877AD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генетичного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фактору на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викиднів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77AD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3877AD">
        <w:rPr>
          <w:rFonts w:ascii="Times New Roman" w:hAnsi="Times New Roman" w:cs="Times New Roman"/>
          <w:sz w:val="28"/>
          <w:szCs w:val="28"/>
        </w:rPr>
        <w:t xml:space="preserve"> акушерства. </w:t>
      </w:r>
    </w:p>
    <w:sectPr w:rsidR="005B29A0" w:rsidRPr="003877AD" w:rsidSect="00DD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4B"/>
    <w:rsid w:val="003877AD"/>
    <w:rsid w:val="005B29A0"/>
    <w:rsid w:val="00DD49C2"/>
    <w:rsid w:val="00DD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3084</Characters>
  <Application>Microsoft Office Word</Application>
  <DocSecurity>0</DocSecurity>
  <Lines>25</Lines>
  <Paragraphs>7</Paragraphs>
  <ScaleCrop>false</ScaleCrop>
  <Company>Krokoz™ Inc.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4</cp:revision>
  <dcterms:created xsi:type="dcterms:W3CDTF">2021-05-13T19:35:00Z</dcterms:created>
  <dcterms:modified xsi:type="dcterms:W3CDTF">2021-05-13T20:22:00Z</dcterms:modified>
</cp:coreProperties>
</file>