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Pr="00FC7E1A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C7E1A">
        <w:rPr>
          <w:rFonts w:ascii="Times New Roman" w:hAnsi="Times New Roman" w:cs="Times New Roman"/>
          <w:b/>
          <w:sz w:val="56"/>
          <w:szCs w:val="56"/>
          <w:lang w:val="uk-UA"/>
        </w:rPr>
        <w:t>ЗБІРНИК</w:t>
      </w: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C7E1A">
        <w:rPr>
          <w:rFonts w:ascii="Times New Roman" w:hAnsi="Times New Roman" w:cs="Times New Roman"/>
          <w:b/>
          <w:sz w:val="56"/>
          <w:szCs w:val="56"/>
          <w:lang w:val="uk-UA"/>
        </w:rPr>
        <w:t>МАТЕРІАЛІВ КОНФЕРЕНЦІЇ</w:t>
      </w: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C7E1A">
        <w:rPr>
          <w:rFonts w:ascii="Times New Roman" w:hAnsi="Times New Roman" w:cs="Times New Roman"/>
          <w:b/>
          <w:sz w:val="44"/>
          <w:szCs w:val="44"/>
          <w:lang w:val="uk-UA"/>
        </w:rPr>
        <w:t xml:space="preserve">фестивалю молодіжної науки </w:t>
      </w: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C7E1A">
        <w:rPr>
          <w:rFonts w:ascii="Times New Roman" w:hAnsi="Times New Roman" w:cs="Times New Roman"/>
          <w:b/>
          <w:sz w:val="44"/>
          <w:szCs w:val="44"/>
          <w:lang w:val="uk-UA"/>
        </w:rPr>
        <w:t>«Медицина третього тисячоліття»</w:t>
      </w: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C7E1A">
        <w:rPr>
          <w:rFonts w:ascii="Times New Roman" w:hAnsi="Times New Roman" w:cs="Times New Roman"/>
          <w:b/>
          <w:sz w:val="44"/>
          <w:szCs w:val="44"/>
          <w:lang w:val="uk-UA"/>
        </w:rPr>
        <w:t>18-20 січня 2021 року</w:t>
      </w:r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61.061.3 (043.2) </w:t>
      </w: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 xml:space="preserve">ББК 61 (063) </w:t>
      </w: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 xml:space="preserve">Медицина третього тисячоліття: Збірник тез міжвузівської конференції молодих вчених та студентів (Харків, 18-20 січня 2021р.) Харків, 2021. – 574 с. </w:t>
      </w: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826" w:rsidRPr="00FC7E1A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проф. В.В. </w:t>
      </w:r>
      <w:proofErr w:type="spellStart"/>
      <w:r w:rsidRPr="00FC7E1A">
        <w:rPr>
          <w:rFonts w:ascii="Times New Roman" w:hAnsi="Times New Roman" w:cs="Times New Roman"/>
          <w:sz w:val="28"/>
          <w:szCs w:val="28"/>
          <w:lang w:val="uk-UA"/>
        </w:rPr>
        <w:t>М’ясоєдов</w:t>
      </w:r>
      <w:proofErr w:type="spellEnd"/>
    </w:p>
    <w:p w:rsidR="00642826" w:rsidRPr="00FC7E1A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42826" w:rsidRPr="00FC7E1A" w:rsidRDefault="00642826" w:rsidP="00FF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7EA" w:rsidRDefault="002347EA" w:rsidP="00FC14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347EA">
        <w:rPr>
          <w:rFonts w:ascii="Times New Roman" w:hAnsi="Times New Roman" w:cs="Times New Roman"/>
          <w:i/>
          <w:sz w:val="28"/>
          <w:szCs w:val="28"/>
          <w:lang w:val="uk-UA"/>
        </w:rPr>
        <w:t>Чирашна</w:t>
      </w:r>
      <w:proofErr w:type="spellEnd"/>
      <w:r w:rsidRPr="002347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Софія Андріанівна</w:t>
      </w:r>
    </w:p>
    <w:p w:rsidR="002347EA" w:rsidRPr="002347EA" w:rsidRDefault="002347EA" w:rsidP="0023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ЕТИМОЛОГІЧНИЙ АСПЕКТ ЛАТИНСЬКИХ ЗАПОЗИЧЕНЬ В </w:t>
      </w:r>
    </w:p>
    <w:p w:rsidR="002347EA" w:rsidRDefault="002347EA" w:rsidP="0023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b/>
          <w:sz w:val="28"/>
          <w:szCs w:val="28"/>
          <w:lang w:val="uk-UA"/>
        </w:rPr>
        <w:t>УКРАЇНСЬКІЙ МОВІ</w:t>
      </w:r>
    </w:p>
    <w:p w:rsidR="00FF0792" w:rsidRPr="00FC1437" w:rsidRDefault="00FF0792" w:rsidP="00234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1437">
        <w:rPr>
          <w:rFonts w:ascii="Times New Roman" w:hAnsi="Times New Roman" w:cs="Times New Roman"/>
          <w:sz w:val="28"/>
          <w:szCs w:val="28"/>
          <w:lang w:val="uk-UA"/>
        </w:rPr>
        <w:t>Харків, Україна</w:t>
      </w:r>
    </w:p>
    <w:p w:rsidR="00FF0792" w:rsidRPr="00FC7E1A" w:rsidRDefault="00FF0792" w:rsidP="00FF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F0792" w:rsidRPr="00FC7E1A" w:rsidRDefault="00FF0792" w:rsidP="00FF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FF0792" w:rsidRPr="00FC7E1A" w:rsidRDefault="00FF0792" w:rsidP="00FF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FC7E1A" w:rsidRPr="00FC7E1A">
        <w:rPr>
          <w:rFonts w:ascii="Times New Roman" w:hAnsi="Times New Roman" w:cs="Times New Roman"/>
          <w:sz w:val="28"/>
          <w:szCs w:val="28"/>
          <w:lang w:val="uk-UA"/>
        </w:rPr>
        <w:t>Скорбач</w:t>
      </w:r>
      <w:proofErr w:type="spellEnd"/>
      <w:r w:rsidR="00FC7E1A" w:rsidRPr="00FC7E1A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</w:t>
      </w:r>
    </w:p>
    <w:p w:rsidR="00FF0792" w:rsidRPr="002347EA" w:rsidRDefault="00FF0792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Вступ. Латинська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одна з найдавніших мов світу. До нас вона дійшла у формі «мертвої мови». Згідно з думкою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Ревак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Н. Г., сьогодні латиною майже ніхто не спілкується, оскільки вона втратила свою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але стала джерелом загальнолюдської культури та сполучним ланцюгом між античністю й сучасністю. Вплив латині на мови світу, зокрема на українську, є вагомим. Українська мова не лише запозичила латинське слово, але й адаптувала його до правил українського словотворення та використала як власне. Як свої сприймаються слова: аудиторія, адвокат, секретар, республіка.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У наш час латинська мова є будівельним матеріалом, з якого утворюються нові наукові та медичні терміни української мови. Терміни, утворені на 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>підґрунті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латині, уживаються у всіх галузях науки, техніки, політики та медицини. Вивчення історичних джерел запозичених лексем допомагає нам розуміти об'єктивні потреби мови в новій науковій термінології та розуміти їх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і затребуваність у нових запозиченнях на конкретному етапі розвитку української мови.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Мета: з'ясувати вплив різних історичних джерел та подій на запозичення латинських лексем в українській мові.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Об'єкти та матеріали.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Об'ктами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послугували латинські за походженням лексеми в різні історичні періоди, які використовуються в сучасній українській мові. У ході дослідження застосовані методи: метод критичного аналізу наукової літератури для побудови теоретичної бази та метод суцільної вибірки для формування масиву прикладів.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Результати. Згідно з проведеним дослідженням можна виділити чотири групи за спільністю тематики, запозичення яких відбувалось в основні три історичних періоди.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Перша лексико-тематична 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це лексеми побутового характеру. Вони увійшли в українську мову в період X-XI століття (ст.), унаслідок військових та торгівельних відносин. До цієї групи належать такі лексеми: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cappa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– капелюх,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baneum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баня,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securis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сокира,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oleum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олія,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vinum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вино,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scrinium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скриня та інші.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XIV-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XV ст. до української мови ввійшла значна кількість латинізмів, а саме лексеми другої групи, лексеми соціально-правового та політичного характеру: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statutum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статут,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communis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комунізм,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conflicto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конфліктувати,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propaganda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пропаганда,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circus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цирк,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constitutio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notarius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нотаріус,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advocatus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адвокат,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urisprudentia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юриспруденція та інші. Це було зумовлено тим, що в галицько-волинській державі латинь була мовою ділових паперів,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концелярії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судових та адміністративних сфер. Також у цей період виникає третя дуже важлива лексико-тематична група запозичень, це група медичної лексики. Значна частина латинізмів в українській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це наукові терміни, зокрема медична термінологія: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amputatio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ампутація,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immunitas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імунітет,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botulus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ботулізм,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tuberculosis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injicere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ін'єкція,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vaccinus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вакцина,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virus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вірус,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angina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ангіна,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letalis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летальний,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deprimo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депресія,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aspirin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аспірин,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receptum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рецепт,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appendix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vermiformis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аппендицит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sanitarius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санітар,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pulsus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пульс,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defectus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дефект і інші. </w:t>
      </w:r>
    </w:p>
    <w:p w:rsid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У період 17-18 ст. виникає четверта тематична група запозичень, це лексеми загальнонаукового характеру та мистецтва, а саме: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docens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доцент,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rector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ректор,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studiosus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studium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студент,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universitas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facultas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radius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радіус,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litteratura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quorum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кворум,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pianino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піаніно,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humor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юмор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sinus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синус,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constructio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конструкція,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consilium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консиліум,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ventilatio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вентиляція та інші. Цей період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відзнаменувався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 творами українських письменників Г. </w:t>
      </w:r>
      <w:proofErr w:type="spellStart"/>
      <w:r w:rsidRPr="002347EA">
        <w:rPr>
          <w:rFonts w:ascii="Times New Roman" w:hAnsi="Times New Roman" w:cs="Times New Roman"/>
          <w:sz w:val="28"/>
          <w:szCs w:val="28"/>
          <w:lang w:val="uk-UA"/>
        </w:rPr>
        <w:t>Бужинського</w:t>
      </w:r>
      <w:proofErr w:type="spellEnd"/>
      <w:r w:rsidRPr="002347EA">
        <w:rPr>
          <w:rFonts w:ascii="Times New Roman" w:hAnsi="Times New Roman" w:cs="Times New Roman"/>
          <w:sz w:val="28"/>
          <w:szCs w:val="28"/>
          <w:lang w:val="uk-UA"/>
        </w:rPr>
        <w:t xml:space="preserve">, Ф. Прокоповича та </w:t>
      </w:r>
      <w:r w:rsidRPr="002347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інших, написаних латиною. Латинська мова стає обов'язковою для вивчення в багатьох навчальних закладах. </w:t>
      </w:r>
    </w:p>
    <w:p w:rsidR="00642826" w:rsidRPr="002347EA" w:rsidRDefault="002347EA" w:rsidP="0023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>Висновки. У результаті проведеного дослідження, було зроблено висновки, що латинська мова суттєво збагатила українську лінгвістичну термінологію. Це переважно лексеми науки, дипломатії, школи та юриспруденції. Ці запозичення відбувались в основні три історичні періоди й нині використовуються, а також є базою для утворення нових наукових та медичних термінів.</w:t>
      </w:r>
      <w:r w:rsidR="00642826" w:rsidRPr="002347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42826" w:rsidRPr="00FC7E1A" w:rsidRDefault="00642826" w:rsidP="00642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347EA" w:rsidRPr="002347EA" w:rsidRDefault="002347EA" w:rsidP="00234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47EA">
        <w:rPr>
          <w:rFonts w:ascii="Times New Roman" w:hAnsi="Times New Roman" w:cs="Times New Roman"/>
          <w:b/>
          <w:sz w:val="28"/>
          <w:szCs w:val="28"/>
          <w:lang w:val="uk-UA"/>
        </w:rPr>
        <w:t>Чирашна</w:t>
      </w:r>
      <w:proofErr w:type="spellEnd"/>
      <w:r w:rsidRPr="00234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 Андріанівна</w:t>
      </w:r>
    </w:p>
    <w:p w:rsidR="00642826" w:rsidRPr="00FC7E1A" w:rsidRDefault="002347EA" w:rsidP="0023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7EA">
        <w:rPr>
          <w:rFonts w:ascii="Times New Roman" w:hAnsi="Times New Roman" w:cs="Times New Roman"/>
          <w:sz w:val="28"/>
          <w:szCs w:val="28"/>
          <w:lang w:val="uk-UA"/>
        </w:rPr>
        <w:t>ЕТИМОЛОГІЧНИЙ АСПЕКТ ЛАТИНСЬКИХ ЗАПОЗИЧЕНЬ В 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1437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bookmarkStart w:id="0" w:name="_GoBack"/>
      <w:bookmarkEnd w:id="0"/>
      <w:r w:rsidR="00FC1437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437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6-548</w:t>
      </w:r>
    </w:p>
    <w:p w:rsidR="00642826" w:rsidRPr="00FC7E1A" w:rsidRDefault="00642826" w:rsidP="0094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826" w:rsidRPr="00FC7E1A" w:rsidSect="009F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F"/>
    <w:rsid w:val="000810BE"/>
    <w:rsid w:val="000935C3"/>
    <w:rsid w:val="002347EA"/>
    <w:rsid w:val="00297613"/>
    <w:rsid w:val="002B0CAB"/>
    <w:rsid w:val="002D653D"/>
    <w:rsid w:val="003929B7"/>
    <w:rsid w:val="003D750D"/>
    <w:rsid w:val="0046729E"/>
    <w:rsid w:val="00507BA4"/>
    <w:rsid w:val="005A6076"/>
    <w:rsid w:val="005C7F72"/>
    <w:rsid w:val="00642826"/>
    <w:rsid w:val="007156B2"/>
    <w:rsid w:val="008F3423"/>
    <w:rsid w:val="00920F36"/>
    <w:rsid w:val="00930DFE"/>
    <w:rsid w:val="00945C09"/>
    <w:rsid w:val="009F0105"/>
    <w:rsid w:val="00A12A31"/>
    <w:rsid w:val="00A258C6"/>
    <w:rsid w:val="00A8365D"/>
    <w:rsid w:val="00BB75B9"/>
    <w:rsid w:val="00C47B6A"/>
    <w:rsid w:val="00CB3FC4"/>
    <w:rsid w:val="00DC417F"/>
    <w:rsid w:val="00E6366F"/>
    <w:rsid w:val="00F52149"/>
    <w:rsid w:val="00FC1437"/>
    <w:rsid w:val="00FC7E1A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6103-535C-47B2-AE88-DBA5350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2021-04-30T19:34:00Z</dcterms:created>
  <dcterms:modified xsi:type="dcterms:W3CDTF">2021-04-30T19:39:00Z</dcterms:modified>
</cp:coreProperties>
</file>