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7B" w:rsidRPr="00782E7B" w:rsidRDefault="00782E7B" w:rsidP="00782E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782E7B">
        <w:rPr>
          <w:rFonts w:ascii="Times New Roman" w:hAnsi="Times New Roman" w:cs="Times New Roman"/>
          <w:i/>
          <w:iCs/>
          <w:sz w:val="24"/>
          <w:szCs w:val="24"/>
          <w:lang w:val="en-US"/>
        </w:rPr>
        <w:t>Ryasnyanski</w:t>
      </w:r>
      <w:proofErr w:type="spellEnd"/>
      <w:r w:rsidRPr="00782E7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82E7B">
        <w:rPr>
          <w:rFonts w:ascii="Times New Roman" w:hAnsi="Times New Roman" w:cs="Times New Roman"/>
          <w:i/>
          <w:iCs/>
          <w:sz w:val="24"/>
          <w:szCs w:val="24"/>
          <w:lang w:val="en-US"/>
        </w:rPr>
        <w:t>Tymur</w:t>
      </w:r>
      <w:proofErr w:type="spellEnd"/>
    </w:p>
    <w:p w:rsidR="00782E7B" w:rsidRPr="00782E7B" w:rsidRDefault="00782E7B" w:rsidP="00782E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 w:rsidRPr="00782E7B">
        <w:rPr>
          <w:rFonts w:ascii="Times New Roman" w:hAnsi="Times New Roman" w:cs="Times New Roman"/>
          <w:b/>
          <w:bCs/>
          <w:sz w:val="24"/>
          <w:szCs w:val="24"/>
          <w:lang w:val="en-US"/>
        </w:rPr>
        <w:t>NEGATIVE ASPECTS OF STEM CELL THERAPY IN SPORT MEDICINE</w:t>
      </w:r>
      <w:bookmarkEnd w:id="0"/>
    </w:p>
    <w:p w:rsidR="00782E7B" w:rsidRPr="00782E7B" w:rsidRDefault="00782E7B" w:rsidP="00782E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2E7B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782E7B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</w:t>
      </w:r>
    </w:p>
    <w:p w:rsidR="00782E7B" w:rsidRPr="00782E7B" w:rsidRDefault="00782E7B" w:rsidP="00782E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2E7B">
        <w:rPr>
          <w:rFonts w:ascii="Times New Roman" w:hAnsi="Times New Roman" w:cs="Times New Roman"/>
          <w:sz w:val="24"/>
          <w:szCs w:val="24"/>
          <w:lang w:val="en-US"/>
        </w:rPr>
        <w:t xml:space="preserve">Department of Sports, Physical and Rehabilitation Medicine, Physical Therapy, </w:t>
      </w:r>
      <w:proofErr w:type="spellStart"/>
      <w:r w:rsidRPr="00782E7B">
        <w:rPr>
          <w:rFonts w:ascii="Times New Roman" w:hAnsi="Times New Roman" w:cs="Times New Roman"/>
          <w:sz w:val="24"/>
          <w:szCs w:val="24"/>
          <w:lang w:val="en-US"/>
        </w:rPr>
        <w:t>Ergotherapy</w:t>
      </w:r>
      <w:proofErr w:type="spellEnd"/>
    </w:p>
    <w:p w:rsidR="00782E7B" w:rsidRPr="00782E7B" w:rsidRDefault="00782E7B" w:rsidP="00782E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2E7B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782E7B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782E7B" w:rsidRPr="00782E7B" w:rsidRDefault="00782E7B" w:rsidP="00782E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2E7B">
        <w:rPr>
          <w:rFonts w:ascii="Times New Roman" w:hAnsi="Times New Roman" w:cs="Times New Roman"/>
          <w:sz w:val="24"/>
          <w:szCs w:val="24"/>
          <w:lang w:val="en-US"/>
        </w:rPr>
        <w:t xml:space="preserve">Scientific advisor: </w:t>
      </w:r>
      <w:proofErr w:type="spellStart"/>
      <w:r w:rsidRPr="00782E7B">
        <w:rPr>
          <w:rFonts w:ascii="Times New Roman" w:hAnsi="Times New Roman" w:cs="Times New Roman"/>
          <w:sz w:val="24"/>
          <w:szCs w:val="24"/>
          <w:lang w:val="en-US"/>
        </w:rPr>
        <w:t>Sushetska</w:t>
      </w:r>
      <w:proofErr w:type="spellEnd"/>
      <w:r w:rsidRPr="00782E7B">
        <w:rPr>
          <w:rFonts w:ascii="Times New Roman" w:hAnsi="Times New Roman" w:cs="Times New Roman"/>
          <w:sz w:val="24"/>
          <w:szCs w:val="24"/>
          <w:lang w:val="en-US"/>
        </w:rPr>
        <w:t xml:space="preserve"> Alina</w:t>
      </w:r>
    </w:p>
    <w:p w:rsidR="00782E7B" w:rsidRDefault="00782E7B" w:rsidP="00782E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2E7B">
        <w:rPr>
          <w:rFonts w:ascii="Times New Roman" w:hAnsi="Times New Roman" w:cs="Times New Roman"/>
          <w:sz w:val="24"/>
          <w:szCs w:val="24"/>
          <w:lang w:val="en-US"/>
        </w:rPr>
        <w:t>Background. Allogenic and autogenous stem cell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ransplantation is used to treat </w:t>
      </w:r>
      <w:r w:rsidRPr="00782E7B">
        <w:rPr>
          <w:rFonts w:ascii="Times New Roman" w:hAnsi="Times New Roman" w:cs="Times New Roman"/>
          <w:sz w:val="24"/>
          <w:szCs w:val="24"/>
          <w:lang w:val="en-US"/>
        </w:rPr>
        <w:t>arthrosis, meniscus injuries, sprains, ligament ruptures,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islocations and, in some cases, </w:t>
      </w:r>
      <w:r w:rsidRPr="00782E7B">
        <w:rPr>
          <w:rFonts w:ascii="Times New Roman" w:hAnsi="Times New Roman" w:cs="Times New Roman"/>
          <w:sz w:val="24"/>
          <w:szCs w:val="24"/>
          <w:lang w:val="en-US"/>
        </w:rPr>
        <w:t>fractures in football players. This method is very expensive and is more often used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quick recovery.</w:t>
      </w:r>
    </w:p>
    <w:p w:rsidR="00782E7B" w:rsidRPr="00782E7B" w:rsidRDefault="00782E7B" w:rsidP="00782E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2E7B">
        <w:rPr>
          <w:rFonts w:ascii="Times New Roman" w:hAnsi="Times New Roman" w:cs="Times New Roman"/>
          <w:sz w:val="24"/>
          <w:szCs w:val="24"/>
          <w:lang w:val="en-US"/>
        </w:rPr>
        <w:t>Objective. Pluripotent stem cells contain in the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ytoplasm of mRNA many oncogenes </w:t>
      </w:r>
      <w:r w:rsidRPr="00782E7B">
        <w:rPr>
          <w:rFonts w:ascii="Times New Roman" w:hAnsi="Times New Roman" w:cs="Times New Roman"/>
          <w:sz w:val="24"/>
          <w:szCs w:val="24"/>
          <w:lang w:val="en-US"/>
        </w:rPr>
        <w:t xml:space="preserve">and microRNAs that inhibit elements of </w:t>
      </w:r>
      <w:proofErr w:type="spellStart"/>
      <w:r w:rsidRPr="00782E7B">
        <w:rPr>
          <w:rFonts w:ascii="Times New Roman" w:hAnsi="Times New Roman" w:cs="Times New Roman"/>
          <w:sz w:val="24"/>
          <w:szCs w:val="24"/>
          <w:lang w:val="en-US"/>
        </w:rPr>
        <w:t>antiapoptic</w:t>
      </w:r>
      <w:proofErr w:type="spellEnd"/>
      <w:r w:rsidRPr="00782E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gene expression. In the case of </w:t>
      </w:r>
      <w:r w:rsidRPr="00782E7B">
        <w:rPr>
          <w:rFonts w:ascii="Times New Roman" w:hAnsi="Times New Roman" w:cs="Times New Roman"/>
          <w:sz w:val="24"/>
          <w:szCs w:val="24"/>
          <w:lang w:val="en-US"/>
        </w:rPr>
        <w:t xml:space="preserve">genetically foreign stem cell insertion, an imbalance between the ratio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oncoproteins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2E7B">
        <w:rPr>
          <w:rFonts w:ascii="Times New Roman" w:hAnsi="Times New Roman" w:cs="Times New Roman"/>
          <w:sz w:val="24"/>
          <w:szCs w:val="24"/>
          <w:lang w:val="en-US"/>
        </w:rPr>
        <w:t>and anti-</w:t>
      </w:r>
      <w:proofErr w:type="spellStart"/>
      <w:r w:rsidRPr="00782E7B">
        <w:rPr>
          <w:rFonts w:ascii="Times New Roman" w:hAnsi="Times New Roman" w:cs="Times New Roman"/>
          <w:sz w:val="24"/>
          <w:szCs w:val="24"/>
          <w:lang w:val="en-US"/>
        </w:rPr>
        <w:t>oncoproteins</w:t>
      </w:r>
      <w:proofErr w:type="spellEnd"/>
      <w:r w:rsidRPr="00782E7B">
        <w:rPr>
          <w:rFonts w:ascii="Times New Roman" w:hAnsi="Times New Roman" w:cs="Times New Roman"/>
          <w:sz w:val="24"/>
          <w:szCs w:val="24"/>
          <w:lang w:val="en-US"/>
        </w:rPr>
        <w:t xml:space="preserve"> can occur. In addition, stem cells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high mitotic activity, and </w:t>
      </w:r>
      <w:r w:rsidRPr="00782E7B">
        <w:rPr>
          <w:rFonts w:ascii="Times New Roman" w:hAnsi="Times New Roman" w:cs="Times New Roman"/>
          <w:sz w:val="24"/>
          <w:szCs w:val="24"/>
          <w:lang w:val="en-US"/>
        </w:rPr>
        <w:t>with an increase in their number in one pl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ace, the chance of carcinogenic </w:t>
      </w:r>
      <w:r w:rsidRPr="00782E7B">
        <w:rPr>
          <w:rFonts w:ascii="Times New Roman" w:hAnsi="Times New Roman" w:cs="Times New Roman"/>
          <w:sz w:val="24"/>
          <w:szCs w:val="24"/>
          <w:lang w:val="en-US"/>
        </w:rPr>
        <w:t xml:space="preserve">transformation increases. This is also facilitated by </w:t>
      </w:r>
      <w:proofErr w:type="spellStart"/>
      <w:r w:rsidRPr="00782E7B">
        <w:rPr>
          <w:rFonts w:ascii="Times New Roman" w:hAnsi="Times New Roman" w:cs="Times New Roman"/>
          <w:sz w:val="24"/>
          <w:szCs w:val="24"/>
          <w:lang w:val="en-US"/>
        </w:rPr>
        <w:t>dysregulatory</w:t>
      </w:r>
      <w:proofErr w:type="spellEnd"/>
      <w:r w:rsidRPr="00782E7B">
        <w:rPr>
          <w:rFonts w:ascii="Times New Roman" w:hAnsi="Times New Roman" w:cs="Times New Roman"/>
          <w:sz w:val="24"/>
          <w:szCs w:val="24"/>
          <w:lang w:val="en-US"/>
        </w:rPr>
        <w:t xml:space="preserve"> parac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rine reactions </w:t>
      </w:r>
      <w:r w:rsidRPr="00782E7B">
        <w:rPr>
          <w:rFonts w:ascii="Times New Roman" w:hAnsi="Times New Roman" w:cs="Times New Roman"/>
          <w:sz w:val="24"/>
          <w:szCs w:val="24"/>
          <w:lang w:val="en-US"/>
        </w:rPr>
        <w:t xml:space="preserve">that maintain the balance of </w:t>
      </w:r>
      <w:proofErr w:type="spellStart"/>
      <w:r w:rsidRPr="00782E7B">
        <w:rPr>
          <w:rFonts w:ascii="Times New Roman" w:hAnsi="Times New Roman" w:cs="Times New Roman"/>
          <w:sz w:val="24"/>
          <w:szCs w:val="24"/>
          <w:lang w:val="en-US"/>
        </w:rPr>
        <w:t>oncoproteins</w:t>
      </w:r>
      <w:proofErr w:type="spellEnd"/>
      <w:r w:rsidRPr="00782E7B">
        <w:rPr>
          <w:rFonts w:ascii="Times New Roman" w:hAnsi="Times New Roman" w:cs="Times New Roman"/>
          <w:sz w:val="24"/>
          <w:szCs w:val="24"/>
          <w:lang w:val="en-US"/>
        </w:rPr>
        <w:t xml:space="preserve"> - anti-</w:t>
      </w:r>
      <w:proofErr w:type="spellStart"/>
      <w:r w:rsidRPr="00782E7B">
        <w:rPr>
          <w:rFonts w:ascii="Times New Roman" w:hAnsi="Times New Roman" w:cs="Times New Roman"/>
          <w:sz w:val="24"/>
          <w:szCs w:val="24"/>
          <w:lang w:val="en-US"/>
        </w:rPr>
        <w:t>oncoproteins</w:t>
      </w:r>
      <w:proofErr w:type="spellEnd"/>
      <w:r w:rsidRPr="00782E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2E7B" w:rsidRPr="00782E7B" w:rsidRDefault="00782E7B" w:rsidP="00782E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2E7B">
        <w:rPr>
          <w:rFonts w:ascii="Times New Roman" w:hAnsi="Times New Roman" w:cs="Times New Roman"/>
          <w:sz w:val="24"/>
          <w:szCs w:val="24"/>
          <w:lang w:val="en-US"/>
        </w:rPr>
        <w:t xml:space="preserve">Materials and methods if study. The </w:t>
      </w:r>
      <w:proofErr w:type="spellStart"/>
      <w:r w:rsidRPr="00782E7B">
        <w:rPr>
          <w:rFonts w:ascii="Times New Roman" w:hAnsi="Times New Roman" w:cs="Times New Roman"/>
          <w:sz w:val="24"/>
          <w:szCs w:val="24"/>
          <w:lang w:val="en-US"/>
        </w:rPr>
        <w:t>Rechts</w:t>
      </w:r>
      <w:proofErr w:type="spellEnd"/>
      <w:r w:rsidRPr="00782E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82E7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Pr="00782E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2E7B">
        <w:rPr>
          <w:rFonts w:ascii="Times New Roman" w:hAnsi="Times New Roman" w:cs="Times New Roman"/>
          <w:sz w:val="24"/>
          <w:szCs w:val="24"/>
          <w:lang w:val="en-US"/>
        </w:rPr>
        <w:t>Isar</w:t>
      </w:r>
      <w:proofErr w:type="spellEnd"/>
      <w:r w:rsidRPr="00782E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Munich Clinic registers 300,000 </w:t>
      </w:r>
      <w:r w:rsidRPr="00782E7B">
        <w:rPr>
          <w:rFonts w:ascii="Times New Roman" w:hAnsi="Times New Roman" w:cs="Times New Roman"/>
          <w:sz w:val="24"/>
          <w:szCs w:val="24"/>
          <w:lang w:val="en-US"/>
        </w:rPr>
        <w:t>cases of stem cell treatment for recovery in one year.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number of residents of the </w:t>
      </w:r>
      <w:r w:rsidRPr="00782E7B">
        <w:rPr>
          <w:rFonts w:ascii="Times New Roman" w:hAnsi="Times New Roman" w:cs="Times New Roman"/>
          <w:sz w:val="24"/>
          <w:szCs w:val="24"/>
          <w:lang w:val="en-US"/>
        </w:rPr>
        <w:t xml:space="preserve">city itself is 1 million 555 thousand people, of which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35,000 cancers were recorded in </w:t>
      </w:r>
      <w:r w:rsidRPr="00782E7B">
        <w:rPr>
          <w:rFonts w:ascii="Times New Roman" w:hAnsi="Times New Roman" w:cs="Times New Roman"/>
          <w:sz w:val="24"/>
          <w:szCs w:val="24"/>
          <w:lang w:val="en-US"/>
        </w:rPr>
        <w:t>the same year, which is 2.25 percent of the total. More</w:t>
      </w:r>
      <w:r w:rsidR="00D34110">
        <w:rPr>
          <w:rFonts w:ascii="Times New Roman" w:hAnsi="Times New Roman" w:cs="Times New Roman"/>
          <w:sz w:val="24"/>
          <w:szCs w:val="24"/>
          <w:lang w:val="en-US"/>
        </w:rPr>
        <w:t xml:space="preserve">over, among people treated with </w:t>
      </w:r>
      <w:r w:rsidRPr="00782E7B">
        <w:rPr>
          <w:rFonts w:ascii="Times New Roman" w:hAnsi="Times New Roman" w:cs="Times New Roman"/>
          <w:sz w:val="24"/>
          <w:szCs w:val="24"/>
          <w:lang w:val="en-US"/>
        </w:rPr>
        <w:t>stem cells, the percentage reaches 4.8. That is 14,400 people.</w:t>
      </w:r>
    </w:p>
    <w:p w:rsidR="00971B34" w:rsidRPr="00D34110" w:rsidRDefault="00782E7B" w:rsidP="00D34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2E7B">
        <w:rPr>
          <w:rFonts w:ascii="Times New Roman" w:hAnsi="Times New Roman" w:cs="Times New Roman"/>
          <w:sz w:val="24"/>
          <w:szCs w:val="24"/>
          <w:lang w:val="en-US"/>
        </w:rPr>
        <w:t>Conclusions. Stem cell therapy in sports medicine is tw</w:t>
      </w:r>
      <w:r w:rsidR="00D34110">
        <w:rPr>
          <w:rFonts w:ascii="Times New Roman" w:hAnsi="Times New Roman" w:cs="Times New Roman"/>
          <w:sz w:val="24"/>
          <w:szCs w:val="24"/>
          <w:lang w:val="en-US"/>
        </w:rPr>
        <w:t xml:space="preserve">ofold. On the one hand, this is </w:t>
      </w:r>
      <w:r w:rsidRPr="00782E7B">
        <w:rPr>
          <w:rFonts w:ascii="Times New Roman" w:hAnsi="Times New Roman" w:cs="Times New Roman"/>
          <w:sz w:val="24"/>
          <w:szCs w:val="24"/>
          <w:lang w:val="en-US"/>
        </w:rPr>
        <w:t>an opportunity not only to recover from a disease</w:t>
      </w:r>
      <w:r w:rsidR="00D34110">
        <w:rPr>
          <w:rFonts w:ascii="Times New Roman" w:hAnsi="Times New Roman" w:cs="Times New Roman"/>
          <w:sz w:val="24"/>
          <w:szCs w:val="24"/>
          <w:lang w:val="en-US"/>
        </w:rPr>
        <w:t xml:space="preserve"> for which other methods may be </w:t>
      </w:r>
      <w:r w:rsidRPr="00782E7B">
        <w:rPr>
          <w:rFonts w:ascii="Times New Roman" w:hAnsi="Times New Roman" w:cs="Times New Roman"/>
          <w:sz w:val="24"/>
          <w:szCs w:val="24"/>
          <w:lang w:val="en-US"/>
        </w:rPr>
        <w:t>ineffective, but also to do it in the shortest possible tim</w:t>
      </w:r>
      <w:r w:rsidR="00D34110">
        <w:rPr>
          <w:rFonts w:ascii="Times New Roman" w:hAnsi="Times New Roman" w:cs="Times New Roman"/>
          <w:sz w:val="24"/>
          <w:szCs w:val="24"/>
          <w:lang w:val="en-US"/>
        </w:rPr>
        <w:t xml:space="preserve">e. On the other hand, it is the </w:t>
      </w:r>
      <w:r w:rsidRPr="00782E7B">
        <w:rPr>
          <w:rFonts w:ascii="Times New Roman" w:hAnsi="Times New Roman" w:cs="Times New Roman"/>
          <w:sz w:val="24"/>
          <w:szCs w:val="24"/>
          <w:lang w:val="en-US"/>
        </w:rPr>
        <w:t>risk of cancer. This innovative technology requ</w:t>
      </w:r>
      <w:r w:rsidR="00D34110">
        <w:rPr>
          <w:rFonts w:ascii="Times New Roman" w:hAnsi="Times New Roman" w:cs="Times New Roman"/>
          <w:sz w:val="24"/>
          <w:szCs w:val="24"/>
          <w:lang w:val="en-US"/>
        </w:rPr>
        <w:t xml:space="preserve">ires more thorough research and </w:t>
      </w:r>
      <w:r w:rsidRPr="00782E7B">
        <w:rPr>
          <w:rFonts w:ascii="Times New Roman" w:hAnsi="Times New Roman" w:cs="Times New Roman"/>
          <w:sz w:val="24"/>
          <w:szCs w:val="24"/>
          <w:lang w:val="en-US"/>
        </w:rPr>
        <w:t>elimination of all negative effects.</w:t>
      </w:r>
    </w:p>
    <w:sectPr w:rsidR="00971B34" w:rsidRPr="00D3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7B"/>
    <w:rsid w:val="00782E7B"/>
    <w:rsid w:val="00971B34"/>
    <w:rsid w:val="00C22B1A"/>
    <w:rsid w:val="00D3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57C9"/>
  <w15:chartTrackingRefBased/>
  <w15:docId w15:val="{70205F52-A8AD-438E-9464-61DB1801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2020-12-02T07:48:00Z</dcterms:created>
  <dcterms:modified xsi:type="dcterms:W3CDTF">2020-12-02T08:12:00Z</dcterms:modified>
</cp:coreProperties>
</file>