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0DB5B" w14:textId="77777777" w:rsidR="00E14F3B" w:rsidRDefault="00E14F3B" w:rsidP="00E14F3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14F3B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ПАТОГЕНЕТИЧНІ ОСНОВИ </w:t>
      </w:r>
      <w:r w:rsidR="00604508" w:rsidRPr="00E14F3B">
        <w:rPr>
          <w:rFonts w:ascii="Times New Roman" w:hAnsi="Times New Roman" w:cs="Times New Roman"/>
          <w:b/>
          <w:sz w:val="32"/>
          <w:szCs w:val="32"/>
          <w:lang w:val="uk-UA"/>
        </w:rPr>
        <w:t>ФУНКЦІОНАЛЬН</w:t>
      </w:r>
      <w:r w:rsidRPr="00E14F3B">
        <w:rPr>
          <w:rFonts w:ascii="Times New Roman" w:hAnsi="Times New Roman" w:cs="Times New Roman"/>
          <w:b/>
          <w:sz w:val="32"/>
          <w:szCs w:val="32"/>
          <w:lang w:val="uk-UA"/>
        </w:rPr>
        <w:t>ИХ</w:t>
      </w:r>
      <w:r w:rsidR="00604508" w:rsidRPr="00E14F3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ЗМІН </w:t>
      </w:r>
    </w:p>
    <w:p w14:paraId="33E578D3" w14:textId="31B8696A" w:rsidR="008E4CB2" w:rsidRPr="00E14F3B" w:rsidRDefault="00E14F3B" w:rsidP="00E14F3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14F3B">
        <w:rPr>
          <w:rFonts w:ascii="Times New Roman" w:hAnsi="Times New Roman" w:cs="Times New Roman"/>
          <w:b/>
          <w:sz w:val="32"/>
          <w:szCs w:val="32"/>
          <w:lang w:val="uk-UA"/>
        </w:rPr>
        <w:t>МІОКАРДА</w:t>
      </w:r>
      <w:r w:rsidR="00813384" w:rsidRPr="00E14F3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ПРИ СЕРЦЕВІЙ НЕДОСТАТНОСТІ</w:t>
      </w:r>
    </w:p>
    <w:p w14:paraId="2C773FDF" w14:textId="77777777" w:rsidR="00E334BB" w:rsidRDefault="00E334BB" w:rsidP="00742C12">
      <w:pPr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3FE4B712" w14:textId="01D971A6" w:rsidR="00742C12" w:rsidRPr="00E334BB" w:rsidRDefault="00742C12" w:rsidP="007D6940">
      <w:pPr>
        <w:ind w:left="-142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334BB">
        <w:rPr>
          <w:rFonts w:ascii="Times New Roman" w:hAnsi="Times New Roman" w:cs="Times New Roman"/>
          <w:b/>
          <w:sz w:val="32"/>
          <w:szCs w:val="32"/>
          <w:lang w:val="uk-UA"/>
        </w:rPr>
        <w:t>Михальченко М</w:t>
      </w:r>
      <w:r w:rsidR="00E334BB">
        <w:rPr>
          <w:rFonts w:ascii="Times New Roman" w:hAnsi="Times New Roman" w:cs="Times New Roman"/>
          <w:b/>
          <w:sz w:val="32"/>
          <w:szCs w:val="32"/>
          <w:lang w:val="uk-UA"/>
        </w:rPr>
        <w:t>.Б.,</w:t>
      </w:r>
    </w:p>
    <w:p w14:paraId="2F7A06EA" w14:textId="77777777" w:rsidR="00E334BB" w:rsidRPr="0080537D" w:rsidRDefault="00E334BB" w:rsidP="007D69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537D">
        <w:rPr>
          <w:rFonts w:ascii="Times New Roman" w:eastAsia="Times New Roman" w:hAnsi="Times New Roman" w:cs="Times New Roman"/>
          <w:b/>
          <w:sz w:val="28"/>
          <w:szCs w:val="28"/>
        </w:rPr>
        <w:t>Сафаргаліна-Корнілова Н.А.</w:t>
      </w:r>
    </w:p>
    <w:p w14:paraId="77681C24" w14:textId="77777777" w:rsidR="00E334BB" w:rsidRPr="009928A7" w:rsidRDefault="00E334BB" w:rsidP="007D6940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28A7">
        <w:rPr>
          <w:rFonts w:ascii="Times New Roman" w:eastAsia="Times New Roman" w:hAnsi="Times New Roman" w:cs="Times New Roman"/>
          <w:i/>
          <w:sz w:val="28"/>
          <w:szCs w:val="28"/>
        </w:rPr>
        <w:t>Харківський національний медичний університет</w:t>
      </w:r>
    </w:p>
    <w:p w14:paraId="700C88D0" w14:textId="77777777" w:rsidR="00E334BB" w:rsidRPr="009928A7" w:rsidRDefault="00E334BB" w:rsidP="007D6940">
      <w:pPr>
        <w:ind w:left="-56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28A7">
        <w:rPr>
          <w:rFonts w:ascii="Times New Roman" w:eastAsia="Times New Roman" w:hAnsi="Times New Roman" w:cs="Times New Roman"/>
          <w:i/>
          <w:sz w:val="28"/>
          <w:szCs w:val="28"/>
        </w:rPr>
        <w:t>м. Харків, Україна</w:t>
      </w:r>
    </w:p>
    <w:p w14:paraId="2BE97798" w14:textId="77777777" w:rsidR="00E334BB" w:rsidRPr="009928A7" w:rsidRDefault="00E334BB" w:rsidP="007D6940">
      <w:pPr>
        <w:ind w:left="-56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14:paraId="4EFA3DA1" w14:textId="711B18D6" w:rsidR="00E14F3B" w:rsidRDefault="00E14F3B" w:rsidP="00742C12">
      <w:pPr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14:paraId="055905C8" w14:textId="0E98CF4F" w:rsidR="00830533" w:rsidRDefault="007732FE" w:rsidP="00E14F3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val="uk-UA" w:eastAsia="ru-RU"/>
        </w:rPr>
        <w:t xml:space="preserve">Наразі в світі більш ніж 25 мільйонів людей живуть з синдромом серцевої недостатності. </w:t>
      </w:r>
      <w:r w:rsidR="00444F13" w:rsidRPr="00F76A66">
        <w:rPr>
          <w:rFonts w:ascii="Times New Roman" w:hAnsi="Times New Roman" w:cs="Times New Roman"/>
          <w:i/>
          <w:sz w:val="28"/>
          <w:szCs w:val="28"/>
          <w:lang w:val="uk-UA"/>
        </w:rPr>
        <w:t>Серцева недостатність</w:t>
      </w:r>
      <w:r w:rsidR="00444F13">
        <w:rPr>
          <w:rFonts w:ascii="Times New Roman" w:hAnsi="Times New Roman" w:cs="Times New Roman"/>
          <w:sz w:val="28"/>
          <w:szCs w:val="28"/>
          <w:lang w:val="uk-UA"/>
        </w:rPr>
        <w:t xml:space="preserve"> - це патологічний стан,</w:t>
      </w:r>
      <w:r w:rsidR="00182308">
        <w:rPr>
          <w:rFonts w:ascii="Times New Roman" w:hAnsi="Times New Roman" w:cs="Times New Roman"/>
          <w:sz w:val="28"/>
          <w:szCs w:val="28"/>
          <w:lang w:val="uk-UA"/>
        </w:rPr>
        <w:t xml:space="preserve"> який розвивається внаслідок зниження контрактильності міокарда і характеризується </w:t>
      </w:r>
      <w:r w:rsidR="00CE0CA2">
        <w:rPr>
          <w:rFonts w:ascii="Times New Roman" w:hAnsi="Times New Roman" w:cs="Times New Roman"/>
          <w:sz w:val="28"/>
          <w:szCs w:val="28"/>
          <w:lang w:val="uk-UA"/>
        </w:rPr>
        <w:t xml:space="preserve">невідповідністю між енергетичними потребами організму та можливістю серця перекачувати кров. </w:t>
      </w:r>
      <w:r w:rsidR="00BE5362">
        <w:rPr>
          <w:rFonts w:ascii="Times New Roman" w:hAnsi="Times New Roman" w:cs="Times New Roman"/>
          <w:sz w:val="28"/>
          <w:szCs w:val="28"/>
          <w:lang w:val="uk-UA"/>
        </w:rPr>
        <w:t>Через неадекватний серцевий викид спостерігається зменшення кровонаповнення органів на шляху відтоку (пряма недостатність), а також виражений венозний застій,</w:t>
      </w:r>
      <w:r w:rsidR="00F62287">
        <w:rPr>
          <w:rFonts w:ascii="Times New Roman" w:hAnsi="Times New Roman" w:cs="Times New Roman"/>
          <w:sz w:val="28"/>
          <w:szCs w:val="28"/>
          <w:lang w:val="uk-UA"/>
        </w:rPr>
        <w:t xml:space="preserve"> який виникає</w:t>
      </w:r>
      <w:r w:rsidR="00BE5362">
        <w:rPr>
          <w:rFonts w:ascii="Times New Roman" w:hAnsi="Times New Roman" w:cs="Times New Roman"/>
          <w:sz w:val="28"/>
          <w:szCs w:val="28"/>
          <w:lang w:val="uk-UA"/>
        </w:rPr>
        <w:t xml:space="preserve"> через неспроможність серця перекачати всю кров, що надходить до нього (зворотня недостатність).</w:t>
      </w:r>
      <w:r w:rsidR="00830533">
        <w:rPr>
          <w:rFonts w:ascii="Times New Roman" w:hAnsi="Times New Roman" w:cs="Times New Roman"/>
          <w:sz w:val="28"/>
          <w:szCs w:val="28"/>
          <w:lang w:val="uk-UA"/>
        </w:rPr>
        <w:t xml:space="preserve"> Розрізняють три патофізіологічні форми серцевої недостатності: від перевантаження (тиском або об</w:t>
      </w:r>
      <w:r w:rsidR="00830533" w:rsidRPr="00830533">
        <w:rPr>
          <w:rFonts w:ascii="Times New Roman" w:hAnsi="Times New Roman" w:cs="Times New Roman"/>
          <w:sz w:val="28"/>
          <w:szCs w:val="28"/>
        </w:rPr>
        <w:t>’</w:t>
      </w:r>
      <w:r w:rsidR="00830533">
        <w:rPr>
          <w:rFonts w:ascii="Times New Roman" w:hAnsi="Times New Roman" w:cs="Times New Roman"/>
          <w:sz w:val="28"/>
          <w:szCs w:val="28"/>
          <w:lang w:val="uk-UA"/>
        </w:rPr>
        <w:t>ємом), через ушкодження міокарда, а також змішана форма.</w:t>
      </w:r>
    </w:p>
    <w:p w14:paraId="433F75F0" w14:textId="77777777" w:rsidR="00F76A66" w:rsidRDefault="00F76A66" w:rsidP="00E14F3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Оптимальне енергетичне забезпечення клітини </w:t>
      </w:r>
      <w:r w:rsidR="00EE5067">
        <w:rPr>
          <w:rFonts w:ascii="Times New Roman" w:hAnsi="Times New Roman" w:cs="Times New Roman"/>
          <w:sz w:val="28"/>
          <w:szCs w:val="28"/>
          <w:lang w:val="uk-UA"/>
        </w:rPr>
        <w:t>забезпечується наступними факторами: утворення необхідної кількості енергії, її передача до місця споживання та утилізація. При серцевій недостатності спостерігається порушення усіх трьох ланок метаболізму серцевого м’яза.</w:t>
      </w:r>
    </w:p>
    <w:p w14:paraId="749C5F70" w14:textId="77777777" w:rsidR="00117F42" w:rsidRDefault="00B775D8" w:rsidP="00E14F3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5D8">
        <w:rPr>
          <w:rFonts w:ascii="Times New Roman" w:hAnsi="Times New Roman" w:cs="Times New Roman"/>
          <w:i/>
          <w:sz w:val="28"/>
          <w:szCs w:val="28"/>
          <w:lang w:val="uk-UA"/>
        </w:rPr>
        <w:t>Структурні зміни міокарда.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370">
        <w:rPr>
          <w:rFonts w:ascii="Times New Roman" w:hAnsi="Times New Roman" w:cs="Times New Roman"/>
          <w:sz w:val="28"/>
          <w:szCs w:val="28"/>
          <w:lang w:val="uk-UA"/>
        </w:rPr>
        <w:t xml:space="preserve">Пристосування до підвищеного робочого навантаження проявляється </w:t>
      </w:r>
      <w:r w:rsidR="004417A0">
        <w:rPr>
          <w:rFonts w:ascii="Times New Roman" w:hAnsi="Times New Roman" w:cs="Times New Roman"/>
          <w:sz w:val="28"/>
          <w:szCs w:val="28"/>
          <w:lang w:val="uk-UA"/>
        </w:rPr>
        <w:t>у вигляді зб</w:t>
      </w:r>
      <w:r w:rsidR="00812665">
        <w:rPr>
          <w:rFonts w:ascii="Times New Roman" w:hAnsi="Times New Roman" w:cs="Times New Roman"/>
          <w:sz w:val="28"/>
          <w:szCs w:val="28"/>
          <w:lang w:val="uk-UA"/>
        </w:rPr>
        <w:t>ільшення розміру кардіоміоцитів, виникає компенсаторна гіпертрофія міокарда.</w:t>
      </w:r>
      <w:r w:rsidR="00A248B9">
        <w:rPr>
          <w:rFonts w:ascii="Times New Roman" w:hAnsi="Times New Roman" w:cs="Times New Roman"/>
          <w:sz w:val="28"/>
          <w:szCs w:val="28"/>
          <w:lang w:val="uk-UA"/>
        </w:rPr>
        <w:t xml:space="preserve"> Це відбувається внаслідок збирання нових саркомерів та збільшення діаметру м</w:t>
      </w:r>
      <w:r w:rsidR="00A248B9" w:rsidRPr="00A248B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248B9">
        <w:rPr>
          <w:rFonts w:ascii="Times New Roman" w:hAnsi="Times New Roman" w:cs="Times New Roman"/>
          <w:sz w:val="28"/>
          <w:szCs w:val="28"/>
          <w:lang w:val="uk-UA"/>
        </w:rPr>
        <w:t>язових волокон.</w:t>
      </w:r>
      <w:r w:rsidR="00314C25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цього збільшується серцевий викид, </w:t>
      </w:r>
      <w:r w:rsidR="001A1FA0">
        <w:rPr>
          <w:rFonts w:ascii="Times New Roman" w:hAnsi="Times New Roman" w:cs="Times New Roman"/>
          <w:sz w:val="28"/>
          <w:szCs w:val="28"/>
          <w:lang w:val="uk-UA"/>
        </w:rPr>
        <w:t xml:space="preserve">але </w:t>
      </w:r>
      <w:r w:rsidR="00130274">
        <w:rPr>
          <w:rFonts w:ascii="Times New Roman" w:hAnsi="Times New Roman" w:cs="Times New Roman"/>
          <w:sz w:val="28"/>
          <w:szCs w:val="28"/>
          <w:lang w:val="uk-UA"/>
        </w:rPr>
        <w:t>посилюється споживання кисню</w:t>
      </w:r>
      <w:r w:rsidR="000E63A8">
        <w:rPr>
          <w:rFonts w:ascii="Times New Roman" w:hAnsi="Times New Roman" w:cs="Times New Roman"/>
          <w:sz w:val="28"/>
          <w:szCs w:val="28"/>
          <w:lang w:val="uk-UA"/>
        </w:rPr>
        <w:t xml:space="preserve"> кардіоміоцитами, виникає гіпоксія </w:t>
      </w:r>
      <w:r w:rsidR="00070D04">
        <w:rPr>
          <w:rFonts w:ascii="Times New Roman" w:hAnsi="Times New Roman" w:cs="Times New Roman"/>
          <w:sz w:val="28"/>
          <w:szCs w:val="28"/>
          <w:lang w:val="uk-UA"/>
        </w:rPr>
        <w:t>міокарда</w:t>
      </w:r>
      <w:r w:rsidR="000E63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0D04">
        <w:rPr>
          <w:rFonts w:ascii="Times New Roman" w:hAnsi="Times New Roman" w:cs="Times New Roman"/>
          <w:sz w:val="28"/>
          <w:szCs w:val="28"/>
          <w:lang w:val="uk-UA"/>
        </w:rPr>
        <w:t xml:space="preserve"> Також</w:t>
      </w:r>
      <w:r w:rsidR="00E07D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0D04">
        <w:rPr>
          <w:rFonts w:ascii="Times New Roman" w:hAnsi="Times New Roman" w:cs="Times New Roman"/>
          <w:sz w:val="28"/>
          <w:szCs w:val="28"/>
          <w:lang w:val="uk-UA"/>
        </w:rPr>
        <w:t xml:space="preserve"> через нерівномірний розподіл навантаження, м</w:t>
      </w:r>
      <w:r w:rsidR="00070D04" w:rsidRPr="00E07D3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70D04">
        <w:rPr>
          <w:rFonts w:ascii="Times New Roman" w:hAnsi="Times New Roman" w:cs="Times New Roman"/>
          <w:sz w:val="28"/>
          <w:szCs w:val="28"/>
          <w:lang w:val="uk-UA"/>
        </w:rPr>
        <w:t>язові волокна, які інтенсивніше функціонують</w:t>
      </w:r>
      <w:r w:rsidR="00E07D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0D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D3C">
        <w:rPr>
          <w:rFonts w:ascii="Times New Roman" w:hAnsi="Times New Roman" w:cs="Times New Roman"/>
          <w:sz w:val="28"/>
          <w:szCs w:val="28"/>
          <w:lang w:val="uk-UA"/>
        </w:rPr>
        <w:t>швидше гинуть та заміщуються сполучною тканиною.</w:t>
      </w:r>
      <w:r w:rsidR="001A1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E063111" w14:textId="77777777" w:rsidR="0010367E" w:rsidRDefault="00B775D8" w:rsidP="00E14F3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5D8">
        <w:rPr>
          <w:rFonts w:ascii="Times New Roman" w:hAnsi="Times New Roman" w:cs="Times New Roman"/>
          <w:i/>
          <w:sz w:val="28"/>
          <w:szCs w:val="28"/>
          <w:lang w:val="uk-UA"/>
        </w:rPr>
        <w:t>Біохімічні зміни міокарда.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серцевій недостатності спостерігається домінування гліколізу</w:t>
      </w:r>
      <w:r w:rsidR="00A23446">
        <w:rPr>
          <w:rFonts w:ascii="Times New Roman" w:hAnsi="Times New Roman" w:cs="Times New Roman"/>
          <w:sz w:val="28"/>
          <w:szCs w:val="28"/>
          <w:lang w:val="uk-UA"/>
        </w:rPr>
        <w:t xml:space="preserve">, але в умовах гіпоксії </w:t>
      </w:r>
      <w:r w:rsidR="00481CF8">
        <w:rPr>
          <w:rFonts w:ascii="Times New Roman" w:hAnsi="Times New Roman" w:cs="Times New Roman"/>
          <w:sz w:val="28"/>
          <w:szCs w:val="28"/>
          <w:lang w:val="uk-UA"/>
        </w:rPr>
        <w:t>утворений піруват переходить в лактат. Також, в умовах збільшеного споживання енергії, відмічається посилений гідроліз АТФ, в процесі якого утворюється Н</w:t>
      </w:r>
      <w:r w:rsidR="00481CF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r w:rsidR="00481CF8">
        <w:rPr>
          <w:rFonts w:ascii="Times New Roman" w:hAnsi="Times New Roman" w:cs="Times New Roman"/>
          <w:sz w:val="28"/>
          <w:szCs w:val="28"/>
          <w:lang w:val="uk-UA"/>
        </w:rPr>
        <w:t>, який разом із лактатом закислює цитоплазму, виникає внутріклітинний ацидоз.</w:t>
      </w:r>
      <w:r w:rsidR="00564282">
        <w:rPr>
          <w:rFonts w:ascii="Times New Roman" w:hAnsi="Times New Roman" w:cs="Times New Roman"/>
          <w:sz w:val="28"/>
          <w:szCs w:val="28"/>
          <w:lang w:val="uk-UA"/>
        </w:rPr>
        <w:t xml:space="preserve"> Це призводить до порушення функцій різних мембранних насосів, що проявляється у вигляді накопичення </w:t>
      </w:r>
      <w:r w:rsidR="00564282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564282" w:rsidRPr="0010367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64282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="005642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67E">
        <w:rPr>
          <w:rFonts w:ascii="Times New Roman" w:hAnsi="Times New Roman" w:cs="Times New Roman"/>
          <w:sz w:val="28"/>
          <w:szCs w:val="28"/>
          <w:lang w:val="uk-UA"/>
        </w:rPr>
        <w:t xml:space="preserve">в клітині, виникає гіпергідратація. Внаслідок депресії скорочувальної функції, в міокарді накопичується </w:t>
      </w:r>
      <w:r w:rsidR="0010367E" w:rsidRPr="008E65F7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>H</w:t>
      </w:r>
      <w:r w:rsidR="0010367E" w:rsidRPr="00C75316">
        <w:rPr>
          <w:rFonts w:ascii="Times New Roman" w:eastAsia="Times New Roman" w:hAnsi="Times New Roman" w:cs="Times New Roman"/>
          <w:color w:val="202122"/>
          <w:sz w:val="28"/>
          <w:szCs w:val="28"/>
          <w:vertAlign w:val="subscript"/>
          <w:lang w:val="uk-UA" w:eastAsia="ru-RU"/>
        </w:rPr>
        <w:t>2</w:t>
      </w:r>
      <w:r w:rsidR="0010367E" w:rsidRPr="008E65F7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>O</w:t>
      </w:r>
      <w:r w:rsidR="0010367E" w:rsidRPr="00C75316">
        <w:rPr>
          <w:rFonts w:ascii="Times New Roman" w:eastAsia="Times New Roman" w:hAnsi="Times New Roman" w:cs="Times New Roman"/>
          <w:color w:val="202122"/>
          <w:sz w:val="28"/>
          <w:szCs w:val="28"/>
          <w:vertAlign w:val="subscript"/>
          <w:lang w:val="uk-UA" w:eastAsia="ru-RU"/>
        </w:rPr>
        <w:t>2</w:t>
      </w:r>
      <w:r w:rsidR="0010367E">
        <w:rPr>
          <w:rFonts w:ascii="Times New Roman" w:eastAsia="Times New Roman" w:hAnsi="Times New Roman" w:cs="Times New Roman"/>
          <w:color w:val="202122"/>
          <w:sz w:val="28"/>
          <w:szCs w:val="28"/>
          <w:vertAlign w:val="subscript"/>
          <w:lang w:val="uk-UA" w:eastAsia="ru-RU"/>
        </w:rPr>
        <w:t xml:space="preserve">, </w:t>
      </w:r>
      <w:r w:rsidR="0010367E">
        <w:rPr>
          <w:rFonts w:ascii="Times New Roman" w:hAnsi="Times New Roman" w:cs="Times New Roman"/>
          <w:sz w:val="28"/>
          <w:szCs w:val="28"/>
          <w:lang w:val="uk-UA"/>
        </w:rPr>
        <w:t>що призводить до збільшення концентрації вільних радикалів</w:t>
      </w:r>
      <w:r w:rsidR="002F44A3">
        <w:rPr>
          <w:rFonts w:ascii="Times New Roman" w:hAnsi="Times New Roman" w:cs="Times New Roman"/>
          <w:sz w:val="28"/>
          <w:szCs w:val="28"/>
          <w:lang w:val="uk-UA"/>
        </w:rPr>
        <w:t xml:space="preserve"> та ушкодження мембранних структур клітин.</w:t>
      </w:r>
    </w:p>
    <w:p w14:paraId="3E9529E0" w14:textId="77777777" w:rsidR="002F44A3" w:rsidRDefault="00BE234F" w:rsidP="00E14F3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34F">
        <w:rPr>
          <w:rFonts w:ascii="Times New Roman" w:hAnsi="Times New Roman" w:cs="Times New Roman"/>
          <w:i/>
          <w:sz w:val="28"/>
          <w:szCs w:val="28"/>
          <w:lang w:val="uk-UA"/>
        </w:rPr>
        <w:t>Нейрогуморальні зміни.</w:t>
      </w:r>
      <w:r w:rsidR="003A65EF">
        <w:rPr>
          <w:rFonts w:ascii="Times New Roman" w:hAnsi="Times New Roman" w:cs="Times New Roman"/>
          <w:sz w:val="28"/>
          <w:szCs w:val="28"/>
          <w:lang w:val="uk-UA"/>
        </w:rPr>
        <w:t xml:space="preserve"> Дисфункція міокарду та розвиток гіпоксії викликає активацію ренін-ангіотензин</w:t>
      </w:r>
      <w:r w:rsidR="007C58ED">
        <w:rPr>
          <w:rFonts w:ascii="Times New Roman" w:hAnsi="Times New Roman" w:cs="Times New Roman"/>
          <w:sz w:val="28"/>
          <w:szCs w:val="28"/>
          <w:lang w:val="uk-UA"/>
        </w:rPr>
        <w:t>-альдостеронової</w:t>
      </w:r>
      <w:r w:rsidR="003A65EF">
        <w:rPr>
          <w:rFonts w:ascii="Times New Roman" w:hAnsi="Times New Roman" w:cs="Times New Roman"/>
          <w:sz w:val="28"/>
          <w:szCs w:val="28"/>
          <w:lang w:val="uk-UA"/>
        </w:rPr>
        <w:t xml:space="preserve"> та адренергічної системи.</w:t>
      </w:r>
      <w:r w:rsidR="007C58ED">
        <w:rPr>
          <w:rFonts w:ascii="Times New Roman" w:hAnsi="Times New Roman" w:cs="Times New Roman"/>
          <w:sz w:val="28"/>
          <w:szCs w:val="28"/>
          <w:lang w:val="uk-UA"/>
        </w:rPr>
        <w:t xml:space="preserve"> В результаті цього виникає вазоконстрикція, затримка солей натрію і води, </w:t>
      </w:r>
      <w:r w:rsidR="003A2B33">
        <w:rPr>
          <w:rFonts w:ascii="Times New Roman" w:hAnsi="Times New Roman" w:cs="Times New Roman"/>
          <w:sz w:val="28"/>
          <w:szCs w:val="28"/>
          <w:lang w:val="uk-UA"/>
        </w:rPr>
        <w:t xml:space="preserve">збільшується </w:t>
      </w:r>
      <w:r w:rsidR="003A2B33">
        <w:rPr>
          <w:rFonts w:ascii="Times New Roman" w:hAnsi="Times New Roman" w:cs="Times New Roman"/>
          <w:sz w:val="28"/>
          <w:szCs w:val="28"/>
          <w:lang w:val="uk-UA"/>
        </w:rPr>
        <w:lastRenderedPageBreak/>
        <w:t>частота і сила серцевих скорочень, а також периферичній опір судин.</w:t>
      </w:r>
      <w:r w:rsidR="006B0040">
        <w:rPr>
          <w:rFonts w:ascii="Times New Roman" w:hAnsi="Times New Roman" w:cs="Times New Roman"/>
          <w:sz w:val="28"/>
          <w:szCs w:val="28"/>
          <w:lang w:val="uk-UA"/>
        </w:rPr>
        <w:t xml:space="preserve"> Це призводить до ще більшого споживання енергії </w:t>
      </w:r>
      <w:r w:rsidR="00290A02">
        <w:rPr>
          <w:rFonts w:ascii="Times New Roman" w:hAnsi="Times New Roman" w:cs="Times New Roman"/>
          <w:sz w:val="28"/>
          <w:szCs w:val="28"/>
          <w:lang w:val="uk-UA"/>
        </w:rPr>
        <w:t>та загострення гіпоксії міокарда.</w:t>
      </w:r>
    </w:p>
    <w:p w14:paraId="7B7441E6" w14:textId="77777777" w:rsidR="00290A02" w:rsidRDefault="00290A02" w:rsidP="00E14F3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серцевій недостатності патологічні процеси спостерігаються і з боку інших органів та систем. В тканинах виникає гіпоксія та ацидоз, що призводить до порушення дихання, виникає задишка. Через венозний застій розвивається набряк, який зумовлює порушення обміну води й електролітів, тому у хворих із серцевою недостатністю надлишок вживаної солі не виводиться нирками, а накопичується в тканинах.</w:t>
      </w:r>
    </w:p>
    <w:p w14:paraId="3611185B" w14:textId="6BC5B3DA" w:rsidR="004059FE" w:rsidRDefault="00EA5DD2" w:rsidP="00E14F3B">
      <w:pPr>
        <w:ind w:firstLine="567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val="uk-UA" w:eastAsia="ru-RU"/>
        </w:rPr>
        <w:t>Серцева недостатність може розвиватися при переважному уражені лівої або правої половини серця, таким чином виділяють лівошлуночкову та правошлуночкову недостатності.</w:t>
      </w:r>
      <w:r w:rsidR="009245BC">
        <w:rPr>
          <w:rFonts w:ascii="Times New Roman" w:eastAsia="Times New Roman" w:hAnsi="Times New Roman" w:cs="Times New Roman"/>
          <w:color w:val="202122"/>
          <w:sz w:val="28"/>
          <w:szCs w:val="28"/>
          <w:lang w:val="uk-UA" w:eastAsia="ru-RU"/>
        </w:rPr>
        <w:t xml:space="preserve"> Лівошлуночкова недостатність найчастіше виникає при ІХС, патологіях серцевих клапанів, первинних ураженнях міокарда. Натомість правошлуночкову недостатність найчастіше спричинює лівошлуночкова серцева недостатність.</w:t>
      </w:r>
      <w:r w:rsidR="00DC0C79">
        <w:rPr>
          <w:rFonts w:ascii="Times New Roman" w:eastAsia="Times New Roman" w:hAnsi="Times New Roman" w:cs="Times New Roman"/>
          <w:color w:val="202122"/>
          <w:sz w:val="28"/>
          <w:szCs w:val="28"/>
          <w:lang w:val="uk-UA" w:eastAsia="ru-RU"/>
        </w:rPr>
        <w:t xml:space="preserve"> Ізольовано вона трапляється у хворих з ураженням легень.</w:t>
      </w:r>
    </w:p>
    <w:p w14:paraId="7D35A702" w14:textId="7D389949" w:rsidR="003A65EF" w:rsidRPr="00BE234F" w:rsidRDefault="00DC0C79" w:rsidP="00E14F3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C79">
        <w:rPr>
          <w:rFonts w:ascii="Times New Roman" w:eastAsia="Times New Roman" w:hAnsi="Times New Roman" w:cs="Times New Roman"/>
          <w:i/>
          <w:color w:val="202122"/>
          <w:sz w:val="28"/>
          <w:szCs w:val="28"/>
          <w:lang w:val="uk-UA" w:eastAsia="ru-RU"/>
        </w:rPr>
        <w:t>Висновок</w:t>
      </w:r>
      <w:r>
        <w:rPr>
          <w:rFonts w:ascii="Times New Roman" w:eastAsia="Times New Roman" w:hAnsi="Times New Roman" w:cs="Times New Roman"/>
          <w:i/>
          <w:color w:val="202122"/>
          <w:sz w:val="28"/>
          <w:szCs w:val="28"/>
          <w:lang w:val="uk-UA" w:eastAsia="ru-RU"/>
        </w:rPr>
        <w:t xml:space="preserve">. </w:t>
      </w:r>
      <w:r w:rsidR="00C77023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провідними чинниками </w:t>
      </w:r>
      <w:r w:rsidR="00E334BB">
        <w:rPr>
          <w:rFonts w:ascii="Times New Roman" w:hAnsi="Times New Roman" w:cs="Times New Roman"/>
          <w:sz w:val="28"/>
          <w:szCs w:val="28"/>
          <w:lang w:val="uk-UA"/>
        </w:rPr>
        <w:t xml:space="preserve">патогенних основ </w:t>
      </w:r>
      <w:r w:rsidR="00C7702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B7532">
        <w:rPr>
          <w:rFonts w:ascii="Times New Roman" w:hAnsi="Times New Roman" w:cs="Times New Roman"/>
          <w:sz w:val="28"/>
          <w:szCs w:val="28"/>
          <w:lang w:val="uk-UA"/>
        </w:rPr>
        <w:t>ункціона</w:t>
      </w:r>
      <w:r w:rsidR="0025460A">
        <w:rPr>
          <w:rFonts w:ascii="Times New Roman" w:hAnsi="Times New Roman" w:cs="Times New Roman"/>
          <w:sz w:val="28"/>
          <w:szCs w:val="28"/>
          <w:lang w:val="uk-UA"/>
        </w:rPr>
        <w:t xml:space="preserve">льних порушень </w:t>
      </w:r>
      <w:r w:rsidR="00E43220">
        <w:rPr>
          <w:rFonts w:ascii="Times New Roman" w:hAnsi="Times New Roman" w:cs="Times New Roman"/>
          <w:sz w:val="28"/>
          <w:szCs w:val="28"/>
          <w:lang w:val="uk-UA"/>
        </w:rPr>
        <w:t>міокарда є розвиток ацидозу та гіпоксії, а також активізація різних нейрогуморальних процесів.</w:t>
      </w:r>
    </w:p>
    <w:sectPr w:rsidR="003A65EF" w:rsidRPr="00BE234F" w:rsidSect="00E334BB">
      <w:pgSz w:w="11900" w:h="16840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382E4" w14:textId="77777777" w:rsidR="00C03138" w:rsidRDefault="00C03138" w:rsidP="00742C12">
      <w:r>
        <w:separator/>
      </w:r>
    </w:p>
  </w:endnote>
  <w:endnote w:type="continuationSeparator" w:id="0">
    <w:p w14:paraId="3C23B789" w14:textId="77777777" w:rsidR="00C03138" w:rsidRDefault="00C03138" w:rsidP="0074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2B759" w14:textId="77777777" w:rsidR="00C03138" w:rsidRDefault="00C03138" w:rsidP="00742C12">
      <w:r>
        <w:separator/>
      </w:r>
    </w:p>
  </w:footnote>
  <w:footnote w:type="continuationSeparator" w:id="0">
    <w:p w14:paraId="02A1149D" w14:textId="77777777" w:rsidR="00C03138" w:rsidRDefault="00C03138" w:rsidP="00742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384"/>
    <w:rsid w:val="00070D04"/>
    <w:rsid w:val="000E63A8"/>
    <w:rsid w:val="0010367E"/>
    <w:rsid w:val="00117F42"/>
    <w:rsid w:val="00130274"/>
    <w:rsid w:val="00182308"/>
    <w:rsid w:val="001A1FA0"/>
    <w:rsid w:val="002276F1"/>
    <w:rsid w:val="0025460A"/>
    <w:rsid w:val="00290A02"/>
    <w:rsid w:val="002F44A3"/>
    <w:rsid w:val="00314C25"/>
    <w:rsid w:val="003A2B33"/>
    <w:rsid w:val="003A65EF"/>
    <w:rsid w:val="003E7011"/>
    <w:rsid w:val="004059FE"/>
    <w:rsid w:val="004417A0"/>
    <w:rsid w:val="00444F13"/>
    <w:rsid w:val="00481CF8"/>
    <w:rsid w:val="00564282"/>
    <w:rsid w:val="00601CC9"/>
    <w:rsid w:val="00604508"/>
    <w:rsid w:val="00682870"/>
    <w:rsid w:val="0068597C"/>
    <w:rsid w:val="006B0040"/>
    <w:rsid w:val="00742C12"/>
    <w:rsid w:val="007732FE"/>
    <w:rsid w:val="007C58ED"/>
    <w:rsid w:val="007D6940"/>
    <w:rsid w:val="00812665"/>
    <w:rsid w:val="00813384"/>
    <w:rsid w:val="00830533"/>
    <w:rsid w:val="00852115"/>
    <w:rsid w:val="009245BC"/>
    <w:rsid w:val="009928A7"/>
    <w:rsid w:val="00A23446"/>
    <w:rsid w:val="00A2487A"/>
    <w:rsid w:val="00A248B9"/>
    <w:rsid w:val="00B775D8"/>
    <w:rsid w:val="00BE234F"/>
    <w:rsid w:val="00BE5362"/>
    <w:rsid w:val="00C03138"/>
    <w:rsid w:val="00C77023"/>
    <w:rsid w:val="00CE0CA2"/>
    <w:rsid w:val="00D325D4"/>
    <w:rsid w:val="00DB7532"/>
    <w:rsid w:val="00DC0C79"/>
    <w:rsid w:val="00E07D3C"/>
    <w:rsid w:val="00E14F3B"/>
    <w:rsid w:val="00E334BB"/>
    <w:rsid w:val="00E43220"/>
    <w:rsid w:val="00EA5DD2"/>
    <w:rsid w:val="00EE5067"/>
    <w:rsid w:val="00F22418"/>
    <w:rsid w:val="00F62287"/>
    <w:rsid w:val="00F63370"/>
    <w:rsid w:val="00F7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289B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C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2C12"/>
  </w:style>
  <w:style w:type="paragraph" w:styleId="a5">
    <w:name w:val="footer"/>
    <w:basedOn w:val="a"/>
    <w:link w:val="a6"/>
    <w:uiPriority w:val="99"/>
    <w:unhideWhenUsed/>
    <w:rsid w:val="00742C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2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Windows</cp:lastModifiedBy>
  <cp:revision>8</cp:revision>
  <dcterms:created xsi:type="dcterms:W3CDTF">2020-10-24T17:57:00Z</dcterms:created>
  <dcterms:modified xsi:type="dcterms:W3CDTF">2020-11-27T23:33:00Z</dcterms:modified>
</cp:coreProperties>
</file>