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77F" w:rsidRPr="00CF6676" w:rsidRDefault="007D177F" w:rsidP="007D177F">
      <w:pPr>
        <w:spacing w:after="0" w:line="360" w:lineRule="auto"/>
        <w:ind w:firstLine="709"/>
        <w:rPr>
          <w:rStyle w:val="xfmc1"/>
          <w:b/>
          <w:bCs/>
          <w:color w:val="202124"/>
          <w:shd w:val="clear" w:color="auto" w:fill="FFFFFF"/>
          <w:lang w:val="en-US"/>
        </w:rPr>
      </w:pPr>
      <w:r w:rsidRPr="00CF6676">
        <w:rPr>
          <w:rStyle w:val="xfmc1"/>
          <w:b/>
          <w:bCs/>
          <w:color w:val="202124"/>
          <w:shd w:val="clear" w:color="auto" w:fill="FFFFFF"/>
        </w:rPr>
        <w:t>УДК</w:t>
      </w:r>
      <w:r w:rsidRPr="00CF6676">
        <w:rPr>
          <w:rStyle w:val="xfmc1"/>
          <w:b/>
          <w:bCs/>
          <w:color w:val="202124"/>
          <w:shd w:val="clear" w:color="auto" w:fill="FFFFFF"/>
          <w:lang w:val="en-US"/>
        </w:rPr>
        <w:t>: 616.894-089.843-031:611.018.46/.5]-092.9</w:t>
      </w:r>
    </w:p>
    <w:p w:rsidR="00732C7E" w:rsidRPr="00CF6676" w:rsidRDefault="00732C7E" w:rsidP="00770C54">
      <w:pPr>
        <w:spacing w:after="0" w:line="360" w:lineRule="auto"/>
        <w:ind w:firstLine="709"/>
        <w:jc w:val="center"/>
        <w:rPr>
          <w:lang w:val="en-US"/>
        </w:rPr>
      </w:pPr>
      <w:r w:rsidRPr="00CF6676">
        <w:rPr>
          <w:lang w:val="en-US"/>
        </w:rPr>
        <w:t xml:space="preserve">BEHAVIORAL REACTIONS AND COGNITIVE FUNCTIONS IN RATS </w:t>
      </w:r>
      <w:r w:rsidR="00B003D5" w:rsidRPr="00CF6676">
        <w:rPr>
          <w:lang w:val="en-US"/>
        </w:rPr>
        <w:t xml:space="preserve">WITH VASCULAR MODEL OF ALZHEIMER'S TYPE DEMENTIA AT THE DIFFERENT STAGES OF DISEASE </w:t>
      </w:r>
      <w:r w:rsidRPr="00CF6676">
        <w:rPr>
          <w:lang w:val="en-US"/>
        </w:rPr>
        <w:t>BEFORE AND AFTE</w:t>
      </w:r>
      <w:r w:rsidR="00F66091" w:rsidRPr="00CF6676">
        <w:rPr>
          <w:lang w:val="en-US"/>
        </w:rPr>
        <w:t>R</w:t>
      </w:r>
      <w:r w:rsidRPr="00CF6676">
        <w:rPr>
          <w:lang w:val="en-US"/>
        </w:rPr>
        <w:t xml:space="preserve"> STEM CELL CORRECTION</w:t>
      </w:r>
    </w:p>
    <w:p w:rsidR="001E5AD1" w:rsidRPr="00CF6676" w:rsidRDefault="00DB756C" w:rsidP="00770C54">
      <w:pPr>
        <w:spacing w:after="0" w:line="360" w:lineRule="auto"/>
        <w:ind w:firstLine="709"/>
        <w:jc w:val="center"/>
        <w:rPr>
          <w:lang w:val="en-US"/>
        </w:rPr>
      </w:pPr>
      <w:r w:rsidRPr="00CF6676">
        <w:rPr>
          <w:lang w:val="en-US"/>
        </w:rPr>
        <w:t xml:space="preserve">Lukyanova Y., </w:t>
      </w:r>
      <w:proofErr w:type="spellStart"/>
      <w:r w:rsidRPr="00CF6676">
        <w:rPr>
          <w:lang w:val="en-US"/>
        </w:rPr>
        <w:t>Nikola</w:t>
      </w:r>
      <w:r w:rsidR="001E5AD1" w:rsidRPr="00CF6676">
        <w:rPr>
          <w:lang w:val="en-US"/>
        </w:rPr>
        <w:t>eva</w:t>
      </w:r>
      <w:proofErr w:type="spellEnd"/>
      <w:r w:rsidR="001E5AD1" w:rsidRPr="00CF6676">
        <w:rPr>
          <w:lang w:val="en-US"/>
        </w:rPr>
        <w:t xml:space="preserve"> O., Pavlova O., </w:t>
      </w:r>
      <w:proofErr w:type="spellStart"/>
      <w:r w:rsidR="001E5AD1" w:rsidRPr="00CF6676">
        <w:rPr>
          <w:lang w:val="en-US"/>
        </w:rPr>
        <w:t>Vasyleva</w:t>
      </w:r>
      <w:proofErr w:type="spellEnd"/>
      <w:r w:rsidR="001E5AD1" w:rsidRPr="00CF6676">
        <w:rPr>
          <w:lang w:val="en-US"/>
        </w:rPr>
        <w:t xml:space="preserve"> I., </w:t>
      </w:r>
      <w:proofErr w:type="spellStart"/>
      <w:r w:rsidR="001E5AD1" w:rsidRPr="00CF6676">
        <w:rPr>
          <w:lang w:val="en-US"/>
        </w:rPr>
        <w:t>Naglov</w:t>
      </w:r>
      <w:proofErr w:type="spellEnd"/>
      <w:r w:rsidR="001E5AD1" w:rsidRPr="00CF6676">
        <w:rPr>
          <w:lang w:val="en-US"/>
        </w:rPr>
        <w:t xml:space="preserve"> O.</w:t>
      </w:r>
      <w:r w:rsidR="00656709" w:rsidRPr="00CF6676">
        <w:rPr>
          <w:lang w:val="en-US"/>
        </w:rPr>
        <w:t>,</w:t>
      </w:r>
      <w:r w:rsidR="0026448E" w:rsidRPr="00CF6676">
        <w:rPr>
          <w:lang w:val="en-US"/>
        </w:rPr>
        <w:t xml:space="preserve"> </w:t>
      </w:r>
      <w:r w:rsidR="00820DC9" w:rsidRPr="00CF6676">
        <w:rPr>
          <w:lang w:val="en-US"/>
        </w:rPr>
        <w:t xml:space="preserve">Shchegelskaya E., </w:t>
      </w:r>
      <w:r w:rsidR="00656709" w:rsidRPr="00CF6676">
        <w:rPr>
          <w:lang w:val="en-US"/>
        </w:rPr>
        <w:t xml:space="preserve"> </w:t>
      </w:r>
      <w:proofErr w:type="spellStart"/>
      <w:r w:rsidR="00820DC9" w:rsidRPr="00CF6676">
        <w:rPr>
          <w:lang w:val="en-US"/>
        </w:rPr>
        <w:t>Omelchenko</w:t>
      </w:r>
      <w:proofErr w:type="spellEnd"/>
      <w:r w:rsidR="00820DC9" w:rsidRPr="00CF6676">
        <w:rPr>
          <w:lang w:val="en-US"/>
        </w:rPr>
        <w:t xml:space="preserve"> E.</w:t>
      </w:r>
    </w:p>
    <w:p w:rsidR="001E5AD1" w:rsidRPr="00CF6676" w:rsidRDefault="001E5AD1" w:rsidP="00770C54">
      <w:pPr>
        <w:spacing w:after="0" w:line="360" w:lineRule="auto"/>
        <w:ind w:firstLine="709"/>
        <w:jc w:val="center"/>
        <w:rPr>
          <w:lang w:val="uk-UA"/>
        </w:rPr>
      </w:pPr>
      <w:proofErr w:type="spellStart"/>
      <w:r w:rsidRPr="00CF6676">
        <w:rPr>
          <w:lang w:val="en-US"/>
        </w:rPr>
        <w:t>Kharkiv</w:t>
      </w:r>
      <w:proofErr w:type="spellEnd"/>
      <w:r w:rsidRPr="00CF6676">
        <w:rPr>
          <w:lang w:val="en-US"/>
        </w:rPr>
        <w:t xml:space="preserve"> National Medical University, </w:t>
      </w:r>
      <w:proofErr w:type="spellStart"/>
      <w:r w:rsidRPr="00CF6676">
        <w:rPr>
          <w:lang w:val="en-US"/>
        </w:rPr>
        <w:t>V.N.Karazin</w:t>
      </w:r>
      <w:proofErr w:type="spellEnd"/>
      <w:r w:rsidRPr="00CF6676">
        <w:rPr>
          <w:lang w:val="en-US"/>
        </w:rPr>
        <w:t xml:space="preserve"> </w:t>
      </w:r>
      <w:proofErr w:type="spellStart"/>
      <w:r w:rsidRPr="00CF6676">
        <w:rPr>
          <w:lang w:val="en-US"/>
        </w:rPr>
        <w:t>Kharkiv</w:t>
      </w:r>
      <w:proofErr w:type="spellEnd"/>
      <w:r w:rsidRPr="00CF6676">
        <w:rPr>
          <w:lang w:val="en-US"/>
        </w:rPr>
        <w:t xml:space="preserve"> National University</w:t>
      </w:r>
      <w:r w:rsidR="00820DC9" w:rsidRPr="00CF6676">
        <w:rPr>
          <w:lang w:val="uk-UA"/>
        </w:rPr>
        <w:t xml:space="preserve">, </w:t>
      </w:r>
      <w:proofErr w:type="spellStart"/>
      <w:r w:rsidR="00820DC9" w:rsidRPr="00CF6676">
        <w:rPr>
          <w:lang w:val="en-US"/>
        </w:rPr>
        <w:t>Kharkiv</w:t>
      </w:r>
      <w:proofErr w:type="spellEnd"/>
      <w:r w:rsidR="00820DC9" w:rsidRPr="00CF6676">
        <w:rPr>
          <w:lang w:val="en-US"/>
        </w:rPr>
        <w:t xml:space="preserve"> medical academy of postgraduate education</w:t>
      </w:r>
    </w:p>
    <w:p w:rsidR="00770C54" w:rsidRPr="00CF6676" w:rsidRDefault="00770C54" w:rsidP="00770C54">
      <w:pPr>
        <w:spacing w:after="0" w:line="360" w:lineRule="auto"/>
        <w:ind w:firstLine="709"/>
        <w:jc w:val="center"/>
        <w:rPr>
          <w:lang w:val="en-US"/>
        </w:rPr>
      </w:pPr>
    </w:p>
    <w:p w:rsidR="001E5AD1" w:rsidRPr="00CF6676" w:rsidRDefault="00770C54" w:rsidP="00770C54">
      <w:pPr>
        <w:spacing w:after="0" w:line="360" w:lineRule="auto"/>
        <w:ind w:firstLine="709"/>
        <w:jc w:val="both"/>
        <w:rPr>
          <w:b/>
          <w:lang w:val="en-US"/>
        </w:rPr>
      </w:pPr>
      <w:r w:rsidRPr="00CF6676">
        <w:rPr>
          <w:b/>
          <w:lang w:val="en-US"/>
        </w:rPr>
        <w:t>Contact information.</w:t>
      </w:r>
    </w:p>
    <w:p w:rsidR="001E5AD1" w:rsidRPr="00CF6676" w:rsidRDefault="001E5AD1" w:rsidP="00770C54">
      <w:pPr>
        <w:pStyle w:val="a3"/>
        <w:numPr>
          <w:ilvl w:val="0"/>
          <w:numId w:val="3"/>
        </w:numPr>
        <w:spacing w:after="0" w:line="360" w:lineRule="auto"/>
        <w:ind w:left="0" w:firstLine="0"/>
        <w:jc w:val="both"/>
        <w:rPr>
          <w:color w:val="auto"/>
          <w:lang w:val="uk-UA"/>
        </w:rPr>
      </w:pPr>
      <w:r w:rsidRPr="00CF6676">
        <w:rPr>
          <w:lang w:val="en-US"/>
        </w:rPr>
        <w:t>Lukyanova Yevgeniya</w:t>
      </w:r>
      <w:r w:rsidR="00DB756C" w:rsidRPr="00CF6676">
        <w:rPr>
          <w:lang w:val="en-US"/>
        </w:rPr>
        <w:t xml:space="preserve"> M. (</w:t>
      </w:r>
      <w:r w:rsidR="00DB756C" w:rsidRPr="00CF6676">
        <w:t>Лук</w:t>
      </w:r>
      <w:r w:rsidR="00DB756C" w:rsidRPr="00CF6676">
        <w:rPr>
          <w:lang w:val="en-US"/>
        </w:rPr>
        <w:t>’</w:t>
      </w:r>
      <w:proofErr w:type="spellStart"/>
      <w:r w:rsidR="00DB756C" w:rsidRPr="00CF6676">
        <w:rPr>
          <w:lang w:val="uk-UA"/>
        </w:rPr>
        <w:t>янова</w:t>
      </w:r>
      <w:proofErr w:type="spellEnd"/>
      <w:r w:rsidR="00DB756C" w:rsidRPr="00CF6676">
        <w:rPr>
          <w:lang w:val="uk-UA"/>
        </w:rPr>
        <w:t xml:space="preserve"> Євгенія Михайлівна)</w:t>
      </w:r>
      <w:r w:rsidRPr="00CF6676">
        <w:rPr>
          <w:lang w:val="en-US"/>
        </w:rPr>
        <w:t xml:space="preserve"> – PhD student, department of </w:t>
      </w:r>
      <w:r w:rsidR="00303B48" w:rsidRPr="00CF6676">
        <w:rPr>
          <w:color w:val="auto"/>
          <w:lang w:val="en-US"/>
        </w:rPr>
        <w:t>physiological pathology</w:t>
      </w:r>
      <w:r w:rsidRPr="00CF6676">
        <w:rPr>
          <w:lang w:val="en-US"/>
        </w:rPr>
        <w:t xml:space="preserve">, </w:t>
      </w:r>
      <w:proofErr w:type="spellStart"/>
      <w:r w:rsidRPr="00CF6676">
        <w:rPr>
          <w:lang w:val="en-US"/>
        </w:rPr>
        <w:t>Kharkiv</w:t>
      </w:r>
      <w:proofErr w:type="spellEnd"/>
      <w:r w:rsidRPr="00CF6676">
        <w:rPr>
          <w:lang w:val="en-US"/>
        </w:rPr>
        <w:t xml:space="preserve"> National Medical University</w:t>
      </w:r>
      <w:r w:rsidR="00DB756C" w:rsidRPr="00CF6676">
        <w:rPr>
          <w:lang w:val="en-US"/>
        </w:rPr>
        <w:t xml:space="preserve">, Ukraine, +380675723294, </w:t>
      </w:r>
      <w:hyperlink r:id="rId6" w:history="1">
        <w:r w:rsidR="00DB756C" w:rsidRPr="00CF6676">
          <w:rPr>
            <w:rStyle w:val="a5"/>
            <w:color w:val="auto"/>
            <w:u w:val="none"/>
            <w:lang w:val="en-US"/>
          </w:rPr>
          <w:t>zeekmail@ukr.net</w:t>
        </w:r>
      </w:hyperlink>
      <w:r w:rsidR="00DB756C" w:rsidRPr="00CF6676">
        <w:rPr>
          <w:color w:val="auto"/>
          <w:lang w:val="en-US"/>
        </w:rPr>
        <w:t>, contact author</w:t>
      </w:r>
      <w:r w:rsidR="00DB756C" w:rsidRPr="00CF6676">
        <w:rPr>
          <w:color w:val="auto"/>
          <w:lang w:val="uk-UA"/>
        </w:rPr>
        <w:t>.</w:t>
      </w:r>
    </w:p>
    <w:p w:rsidR="00DB756C" w:rsidRPr="00CF6676" w:rsidRDefault="00DB756C" w:rsidP="00770C54">
      <w:pPr>
        <w:pStyle w:val="a3"/>
        <w:numPr>
          <w:ilvl w:val="0"/>
          <w:numId w:val="3"/>
        </w:numPr>
        <w:spacing w:after="0" w:line="360" w:lineRule="auto"/>
        <w:ind w:left="0" w:firstLine="0"/>
        <w:jc w:val="both"/>
        <w:rPr>
          <w:color w:val="auto"/>
          <w:lang w:val="en-US"/>
        </w:rPr>
      </w:pPr>
      <w:proofErr w:type="spellStart"/>
      <w:r w:rsidRPr="00CF6676">
        <w:rPr>
          <w:color w:val="auto"/>
          <w:lang w:val="en-US"/>
        </w:rPr>
        <w:t>Nikolaeva</w:t>
      </w:r>
      <w:proofErr w:type="spellEnd"/>
      <w:r w:rsidRPr="00CF6676">
        <w:rPr>
          <w:color w:val="auto"/>
          <w:lang w:val="uk-UA"/>
        </w:rPr>
        <w:t xml:space="preserve"> </w:t>
      </w:r>
      <w:r w:rsidRPr="00CF6676">
        <w:rPr>
          <w:color w:val="auto"/>
          <w:lang w:val="en-US"/>
        </w:rPr>
        <w:t>Olga</w:t>
      </w:r>
      <w:r w:rsidRPr="00CF6676">
        <w:rPr>
          <w:color w:val="auto"/>
          <w:lang w:val="uk-UA"/>
        </w:rPr>
        <w:t xml:space="preserve"> </w:t>
      </w:r>
      <w:r w:rsidRPr="00CF6676">
        <w:rPr>
          <w:color w:val="auto"/>
          <w:lang w:val="en-US"/>
        </w:rPr>
        <w:t>V</w:t>
      </w:r>
      <w:r w:rsidRPr="00CF6676">
        <w:rPr>
          <w:color w:val="auto"/>
          <w:lang w:val="uk-UA"/>
        </w:rPr>
        <w:t>. (Ніколаєва Ольга Вікторівна)</w:t>
      </w:r>
      <w:r w:rsidR="00303B48" w:rsidRPr="00CF6676">
        <w:rPr>
          <w:color w:val="auto"/>
          <w:lang w:val="en-US"/>
        </w:rPr>
        <w:t xml:space="preserve"> </w:t>
      </w:r>
      <w:r w:rsidRPr="00CF6676">
        <w:rPr>
          <w:color w:val="auto"/>
          <w:lang w:val="uk-UA"/>
        </w:rPr>
        <w:t>-</w:t>
      </w:r>
      <w:r w:rsidR="00303B48" w:rsidRPr="00CF6676">
        <w:rPr>
          <w:lang w:val="en-US"/>
        </w:rPr>
        <w:t xml:space="preserve"> </w:t>
      </w:r>
      <w:r w:rsidR="00303B48" w:rsidRPr="00CF6676">
        <w:rPr>
          <w:color w:val="auto"/>
          <w:lang w:val="uk-UA"/>
        </w:rPr>
        <w:t xml:space="preserve">MD, </w:t>
      </w:r>
      <w:proofErr w:type="spellStart"/>
      <w:r w:rsidR="00303B48" w:rsidRPr="00CF6676">
        <w:rPr>
          <w:color w:val="auto"/>
          <w:lang w:val="uk-UA"/>
        </w:rPr>
        <w:t>PhD</w:t>
      </w:r>
      <w:proofErr w:type="spellEnd"/>
      <w:r w:rsidR="00303B48" w:rsidRPr="00CF6676">
        <w:rPr>
          <w:color w:val="auto"/>
          <w:lang w:val="uk-UA"/>
        </w:rPr>
        <w:t xml:space="preserve">, </w:t>
      </w:r>
      <w:proofErr w:type="spellStart"/>
      <w:r w:rsidR="00303B48" w:rsidRPr="00CF6676">
        <w:rPr>
          <w:color w:val="auto"/>
          <w:lang w:val="uk-UA"/>
        </w:rPr>
        <w:t>Professor</w:t>
      </w:r>
      <w:proofErr w:type="spellEnd"/>
      <w:r w:rsidR="00303B48" w:rsidRPr="00CF6676">
        <w:rPr>
          <w:color w:val="auto"/>
          <w:lang w:val="en-US"/>
        </w:rPr>
        <w:t>, department of physiological pathology,</w:t>
      </w:r>
      <w:r w:rsidR="00303B48" w:rsidRPr="00CF6676">
        <w:rPr>
          <w:lang w:val="en-US"/>
        </w:rPr>
        <w:t xml:space="preserve"> </w:t>
      </w:r>
      <w:proofErr w:type="spellStart"/>
      <w:r w:rsidR="00303B48" w:rsidRPr="00CF6676">
        <w:rPr>
          <w:lang w:val="en-US"/>
        </w:rPr>
        <w:t>Kharkiv</w:t>
      </w:r>
      <w:proofErr w:type="spellEnd"/>
      <w:r w:rsidR="00303B48" w:rsidRPr="00CF6676">
        <w:rPr>
          <w:lang w:val="en-US"/>
        </w:rPr>
        <w:t xml:space="preserve"> National Medical University, Ukraine, +380504036650, nikolayevaov@gmail.com</w:t>
      </w:r>
    </w:p>
    <w:p w:rsidR="00DB756C" w:rsidRPr="00CF6676" w:rsidRDefault="00303B48" w:rsidP="00770C54">
      <w:pPr>
        <w:pStyle w:val="a3"/>
        <w:numPr>
          <w:ilvl w:val="0"/>
          <w:numId w:val="3"/>
        </w:numPr>
        <w:spacing w:after="0" w:line="360" w:lineRule="auto"/>
        <w:ind w:left="0" w:firstLine="0"/>
        <w:jc w:val="both"/>
        <w:rPr>
          <w:color w:val="auto"/>
          <w:lang w:val="en-US"/>
        </w:rPr>
      </w:pPr>
      <w:r w:rsidRPr="00CF6676">
        <w:rPr>
          <w:color w:val="auto"/>
          <w:lang w:val="en-US"/>
        </w:rPr>
        <w:t xml:space="preserve">Pavlova </w:t>
      </w:r>
      <w:proofErr w:type="spellStart"/>
      <w:r w:rsidRPr="00CF6676">
        <w:rPr>
          <w:color w:val="auto"/>
          <w:lang w:val="en-US"/>
        </w:rPr>
        <w:t>Olena</w:t>
      </w:r>
      <w:proofErr w:type="spellEnd"/>
      <w:r w:rsidRPr="00CF6676">
        <w:rPr>
          <w:color w:val="auto"/>
          <w:lang w:val="en-US"/>
        </w:rPr>
        <w:t xml:space="preserve"> O. (</w:t>
      </w:r>
      <w:r w:rsidR="00DB756C" w:rsidRPr="00CF6676">
        <w:rPr>
          <w:color w:val="auto"/>
          <w:lang w:val="uk-UA"/>
        </w:rPr>
        <w:t>Павлова Олена Олексіївна</w:t>
      </w:r>
      <w:r w:rsidRPr="00CF6676">
        <w:rPr>
          <w:color w:val="auto"/>
          <w:lang w:val="en-US"/>
        </w:rPr>
        <w:t xml:space="preserve">) - </w:t>
      </w:r>
      <w:r w:rsidRPr="00CF6676">
        <w:rPr>
          <w:color w:val="auto"/>
          <w:lang w:val="uk-UA"/>
        </w:rPr>
        <w:t xml:space="preserve">MD, </w:t>
      </w:r>
      <w:proofErr w:type="spellStart"/>
      <w:r w:rsidRPr="00CF6676">
        <w:rPr>
          <w:color w:val="auto"/>
          <w:lang w:val="uk-UA"/>
        </w:rPr>
        <w:t>PhD</w:t>
      </w:r>
      <w:proofErr w:type="spellEnd"/>
      <w:r w:rsidRPr="00CF6676">
        <w:rPr>
          <w:color w:val="auto"/>
          <w:lang w:val="uk-UA"/>
        </w:rPr>
        <w:t xml:space="preserve">, </w:t>
      </w:r>
      <w:proofErr w:type="spellStart"/>
      <w:r w:rsidRPr="00CF6676">
        <w:rPr>
          <w:color w:val="auto"/>
          <w:lang w:val="uk-UA"/>
        </w:rPr>
        <w:t>Professor</w:t>
      </w:r>
      <w:proofErr w:type="spellEnd"/>
      <w:r w:rsidRPr="00CF6676">
        <w:rPr>
          <w:color w:val="auto"/>
          <w:lang w:val="en-US"/>
        </w:rPr>
        <w:t>, department of physiological pathology,</w:t>
      </w:r>
      <w:r w:rsidRPr="00CF6676">
        <w:rPr>
          <w:lang w:val="en-US"/>
        </w:rPr>
        <w:t xml:space="preserve"> </w:t>
      </w:r>
      <w:proofErr w:type="spellStart"/>
      <w:r w:rsidRPr="00CF6676">
        <w:rPr>
          <w:lang w:val="en-US"/>
        </w:rPr>
        <w:t>Kharkiv</w:t>
      </w:r>
      <w:proofErr w:type="spellEnd"/>
      <w:r w:rsidRPr="00CF6676">
        <w:rPr>
          <w:lang w:val="en-US"/>
        </w:rPr>
        <w:t xml:space="preserve"> National Medical University, Ukraine, +380677992884, slegg@i.ua</w:t>
      </w:r>
    </w:p>
    <w:p w:rsidR="00DB756C" w:rsidRPr="00CF6676" w:rsidRDefault="00303B48" w:rsidP="00770C54">
      <w:pPr>
        <w:pStyle w:val="a3"/>
        <w:numPr>
          <w:ilvl w:val="0"/>
          <w:numId w:val="3"/>
        </w:numPr>
        <w:spacing w:after="0" w:line="360" w:lineRule="auto"/>
        <w:ind w:left="0" w:firstLine="0"/>
        <w:jc w:val="both"/>
        <w:rPr>
          <w:color w:val="auto"/>
          <w:lang w:val="en-US"/>
        </w:rPr>
      </w:pPr>
      <w:proofErr w:type="spellStart"/>
      <w:r w:rsidRPr="00CF6676">
        <w:rPr>
          <w:color w:val="auto"/>
          <w:lang w:val="uk-UA"/>
        </w:rPr>
        <w:t>Vasyleva</w:t>
      </w:r>
      <w:proofErr w:type="spellEnd"/>
      <w:r w:rsidRPr="00CF6676">
        <w:rPr>
          <w:color w:val="auto"/>
          <w:lang w:val="uk-UA"/>
        </w:rPr>
        <w:t xml:space="preserve"> </w:t>
      </w:r>
      <w:proofErr w:type="spellStart"/>
      <w:r w:rsidRPr="00CF6676">
        <w:rPr>
          <w:color w:val="auto"/>
          <w:lang w:val="uk-UA"/>
        </w:rPr>
        <w:t>Iryna</w:t>
      </w:r>
      <w:proofErr w:type="spellEnd"/>
      <w:r w:rsidRPr="00CF6676">
        <w:rPr>
          <w:color w:val="auto"/>
          <w:lang w:val="uk-UA"/>
        </w:rPr>
        <w:t xml:space="preserve"> M</w:t>
      </w:r>
      <w:r w:rsidRPr="00CF6676">
        <w:rPr>
          <w:color w:val="auto"/>
          <w:lang w:val="en-US"/>
        </w:rPr>
        <w:t>. (</w:t>
      </w:r>
      <w:r w:rsidR="00DB756C" w:rsidRPr="00CF6676">
        <w:rPr>
          <w:color w:val="auto"/>
          <w:lang w:val="uk-UA"/>
        </w:rPr>
        <w:t>Васильєва Ірина Михайлівна</w:t>
      </w:r>
      <w:r w:rsidRPr="00CF6676">
        <w:rPr>
          <w:color w:val="auto"/>
          <w:lang w:val="en-US"/>
        </w:rPr>
        <w:t xml:space="preserve">) </w:t>
      </w:r>
      <w:r w:rsidR="00820DC9" w:rsidRPr="00CF6676">
        <w:rPr>
          <w:color w:val="auto"/>
          <w:lang w:val="en-US"/>
        </w:rPr>
        <w:t>–</w:t>
      </w:r>
      <w:r w:rsidRPr="00CF6676">
        <w:rPr>
          <w:color w:val="auto"/>
          <w:lang w:val="en-US"/>
        </w:rPr>
        <w:t xml:space="preserve"> </w:t>
      </w:r>
      <w:r w:rsidR="00820DC9" w:rsidRPr="00CF6676">
        <w:rPr>
          <w:color w:val="auto"/>
          <w:lang w:val="uk-UA"/>
        </w:rPr>
        <w:t>MD,</w:t>
      </w:r>
      <w:r w:rsidR="00820DC9" w:rsidRPr="00CF6676">
        <w:rPr>
          <w:color w:val="auto"/>
          <w:lang w:val="en-US"/>
        </w:rPr>
        <w:t xml:space="preserve"> </w:t>
      </w:r>
      <w:proofErr w:type="spellStart"/>
      <w:r w:rsidRPr="00CF6676">
        <w:rPr>
          <w:color w:val="auto"/>
          <w:lang w:val="uk-UA"/>
        </w:rPr>
        <w:t>PhD</w:t>
      </w:r>
      <w:proofErr w:type="spellEnd"/>
      <w:r w:rsidRPr="00CF6676">
        <w:rPr>
          <w:color w:val="auto"/>
          <w:lang w:val="en-US"/>
        </w:rPr>
        <w:t xml:space="preserve">, </w:t>
      </w:r>
      <w:r w:rsidR="00820DC9" w:rsidRPr="00CF6676">
        <w:rPr>
          <w:color w:val="auto"/>
          <w:lang w:val="en-US"/>
        </w:rPr>
        <w:t>department of biological chemistry</w:t>
      </w:r>
      <w:r w:rsidRPr="00CF6676">
        <w:rPr>
          <w:color w:val="auto"/>
          <w:lang w:val="en-US"/>
        </w:rPr>
        <w:t xml:space="preserve">, </w:t>
      </w:r>
      <w:proofErr w:type="spellStart"/>
      <w:r w:rsidRPr="00CF6676">
        <w:rPr>
          <w:lang w:val="en-US"/>
        </w:rPr>
        <w:t>Kharkiv</w:t>
      </w:r>
      <w:proofErr w:type="spellEnd"/>
      <w:r w:rsidRPr="00CF6676">
        <w:rPr>
          <w:lang w:val="en-US"/>
        </w:rPr>
        <w:t xml:space="preserve"> National Medical University, Ukraine, +380679289666,</w:t>
      </w:r>
      <w:r w:rsidRPr="00CF6676">
        <w:rPr>
          <w:color w:val="auto"/>
          <w:lang w:val="en-US"/>
        </w:rPr>
        <w:t xml:space="preserve"> vasilevaira@ukr.net</w:t>
      </w:r>
    </w:p>
    <w:p w:rsidR="00820DC9" w:rsidRPr="00CF6676" w:rsidRDefault="00303B48" w:rsidP="00820DC9">
      <w:pPr>
        <w:pStyle w:val="a3"/>
        <w:numPr>
          <w:ilvl w:val="0"/>
          <w:numId w:val="3"/>
        </w:numPr>
        <w:spacing w:after="0" w:line="360" w:lineRule="auto"/>
        <w:ind w:left="0" w:firstLine="0"/>
        <w:jc w:val="both"/>
        <w:rPr>
          <w:rStyle w:val="a5"/>
          <w:color w:val="auto"/>
          <w:u w:val="none"/>
          <w:lang w:val="en-US"/>
        </w:rPr>
      </w:pPr>
      <w:proofErr w:type="spellStart"/>
      <w:r w:rsidRPr="00CF6676">
        <w:rPr>
          <w:color w:val="auto"/>
          <w:lang w:val="en-US"/>
        </w:rPr>
        <w:t>Naglov</w:t>
      </w:r>
      <w:proofErr w:type="spellEnd"/>
      <w:r w:rsidRPr="00CF6676">
        <w:rPr>
          <w:color w:val="auto"/>
          <w:lang w:val="en-US"/>
        </w:rPr>
        <w:t xml:space="preserve"> </w:t>
      </w:r>
      <w:proofErr w:type="spellStart"/>
      <w:r w:rsidRPr="00CF6676">
        <w:rPr>
          <w:color w:val="auto"/>
          <w:lang w:val="en-US"/>
        </w:rPr>
        <w:t>Olexander</w:t>
      </w:r>
      <w:proofErr w:type="spellEnd"/>
      <w:r w:rsidRPr="00CF6676">
        <w:rPr>
          <w:color w:val="auto"/>
          <w:lang w:val="en-US"/>
        </w:rPr>
        <w:t xml:space="preserve"> V. (</w:t>
      </w:r>
      <w:proofErr w:type="spellStart"/>
      <w:r w:rsidR="00DB756C" w:rsidRPr="00CF6676">
        <w:rPr>
          <w:color w:val="auto"/>
          <w:lang w:val="uk-UA"/>
        </w:rPr>
        <w:t>Наглов</w:t>
      </w:r>
      <w:proofErr w:type="spellEnd"/>
      <w:r w:rsidR="00DB756C" w:rsidRPr="00CF6676">
        <w:rPr>
          <w:color w:val="auto"/>
          <w:lang w:val="uk-UA"/>
        </w:rPr>
        <w:t xml:space="preserve"> Олександр Володимирович</w:t>
      </w:r>
      <w:r w:rsidRPr="00CF6676">
        <w:rPr>
          <w:color w:val="auto"/>
          <w:lang w:val="en-US"/>
        </w:rPr>
        <w:t xml:space="preserve">) – </w:t>
      </w:r>
      <w:r w:rsidR="00820DC9" w:rsidRPr="00CF6676">
        <w:rPr>
          <w:color w:val="auto"/>
          <w:lang w:val="uk-UA"/>
        </w:rPr>
        <w:t xml:space="preserve">MD, </w:t>
      </w:r>
      <w:proofErr w:type="spellStart"/>
      <w:r w:rsidRPr="00CF6676">
        <w:rPr>
          <w:color w:val="auto"/>
          <w:lang w:val="uk-UA"/>
        </w:rPr>
        <w:t>PhD</w:t>
      </w:r>
      <w:proofErr w:type="spellEnd"/>
      <w:r w:rsidRPr="00CF6676">
        <w:rPr>
          <w:color w:val="auto"/>
          <w:lang w:val="en-US"/>
        </w:rPr>
        <w:t xml:space="preserve">, </w:t>
      </w:r>
      <w:r w:rsidR="00820DC9" w:rsidRPr="00CF6676">
        <w:rPr>
          <w:color w:val="auto"/>
          <w:lang w:val="en-US"/>
        </w:rPr>
        <w:t>department of physiology of human and animals</w:t>
      </w:r>
      <w:r w:rsidRPr="00CF6676">
        <w:rPr>
          <w:color w:val="auto"/>
          <w:lang w:val="en-US"/>
        </w:rPr>
        <w:t xml:space="preserve">, </w:t>
      </w:r>
      <w:proofErr w:type="spellStart"/>
      <w:r w:rsidRPr="00CF6676">
        <w:rPr>
          <w:color w:val="auto"/>
          <w:lang w:val="en-US"/>
        </w:rPr>
        <w:t>V.N.Karazin</w:t>
      </w:r>
      <w:proofErr w:type="spellEnd"/>
      <w:r w:rsidRPr="00CF6676">
        <w:rPr>
          <w:color w:val="auto"/>
          <w:lang w:val="en-US"/>
        </w:rPr>
        <w:t xml:space="preserve"> </w:t>
      </w:r>
      <w:proofErr w:type="spellStart"/>
      <w:r w:rsidRPr="00CF6676">
        <w:rPr>
          <w:color w:val="auto"/>
          <w:lang w:val="en-US"/>
        </w:rPr>
        <w:t>Kharkiv</w:t>
      </w:r>
      <w:proofErr w:type="spellEnd"/>
      <w:r w:rsidRPr="00CF6676">
        <w:rPr>
          <w:color w:val="auto"/>
          <w:lang w:val="en-US"/>
        </w:rPr>
        <w:t xml:space="preserve"> National University, </w:t>
      </w:r>
      <w:r w:rsidRPr="00CF6676">
        <w:rPr>
          <w:lang w:val="en-US"/>
        </w:rPr>
        <w:t>Ukraine, +380</w:t>
      </w:r>
      <w:r w:rsidR="00D23D57" w:rsidRPr="00CF6676">
        <w:rPr>
          <w:lang w:val="en-US"/>
        </w:rPr>
        <w:t>677277954</w:t>
      </w:r>
      <w:r w:rsidR="00D23D57" w:rsidRPr="00BD6F84">
        <w:rPr>
          <w:color w:val="auto"/>
          <w:lang w:val="en-US"/>
        </w:rPr>
        <w:t xml:space="preserve">, </w:t>
      </w:r>
      <w:hyperlink r:id="rId7" w:history="1">
        <w:r w:rsidR="00770C54" w:rsidRPr="00BD6F84">
          <w:rPr>
            <w:rStyle w:val="a5"/>
            <w:color w:val="auto"/>
            <w:u w:val="none"/>
            <w:lang w:val="en-US"/>
          </w:rPr>
          <w:t>zzzmmt@ukr.net</w:t>
        </w:r>
      </w:hyperlink>
    </w:p>
    <w:p w:rsidR="00820DC9" w:rsidRPr="00CF6676" w:rsidRDefault="00820DC9" w:rsidP="00820DC9">
      <w:pPr>
        <w:pStyle w:val="a3"/>
        <w:numPr>
          <w:ilvl w:val="0"/>
          <w:numId w:val="3"/>
        </w:numPr>
        <w:spacing w:after="0" w:line="360" w:lineRule="auto"/>
        <w:ind w:left="0" w:firstLine="0"/>
        <w:jc w:val="both"/>
        <w:rPr>
          <w:color w:val="auto"/>
          <w:lang w:val="en-US"/>
        </w:rPr>
      </w:pPr>
      <w:r w:rsidRPr="00CF6676">
        <w:rPr>
          <w:lang w:val="en-US"/>
        </w:rPr>
        <w:t>Shchegelskaya Elena A. (</w:t>
      </w:r>
      <w:proofErr w:type="spellStart"/>
      <w:r w:rsidRPr="00CF6676">
        <w:t>Щегельска</w:t>
      </w:r>
      <w:proofErr w:type="spellEnd"/>
      <w:r w:rsidRPr="00CF6676">
        <w:rPr>
          <w:lang w:val="uk-UA"/>
        </w:rPr>
        <w:t xml:space="preserve"> </w:t>
      </w:r>
      <w:proofErr w:type="spellStart"/>
      <w:r w:rsidRPr="00CF6676">
        <w:t>Олена</w:t>
      </w:r>
      <w:proofErr w:type="spellEnd"/>
      <w:r w:rsidRPr="00CF6676">
        <w:rPr>
          <w:lang w:val="en-US"/>
        </w:rPr>
        <w:t xml:space="preserve"> </w:t>
      </w:r>
      <w:proofErr w:type="spellStart"/>
      <w:r w:rsidRPr="00CF6676">
        <w:t>Анатол</w:t>
      </w:r>
      <w:r w:rsidRPr="00CF6676">
        <w:rPr>
          <w:lang w:val="uk-UA"/>
        </w:rPr>
        <w:t>іївна</w:t>
      </w:r>
      <w:proofErr w:type="spellEnd"/>
      <w:r w:rsidRPr="00CF6676">
        <w:rPr>
          <w:lang w:val="uk-UA"/>
        </w:rPr>
        <w:t xml:space="preserve">) – </w:t>
      </w:r>
      <w:r w:rsidRPr="00CF6676">
        <w:rPr>
          <w:color w:val="auto"/>
          <w:lang w:val="uk-UA"/>
        </w:rPr>
        <w:t>MD,</w:t>
      </w:r>
      <w:r w:rsidRPr="00CF6676">
        <w:rPr>
          <w:color w:val="auto"/>
          <w:lang w:val="en-US"/>
        </w:rPr>
        <w:t xml:space="preserve"> </w:t>
      </w:r>
      <w:proofErr w:type="spellStart"/>
      <w:r w:rsidRPr="00CF6676">
        <w:rPr>
          <w:color w:val="auto"/>
          <w:lang w:val="uk-UA"/>
        </w:rPr>
        <w:t>PhD</w:t>
      </w:r>
      <w:proofErr w:type="spellEnd"/>
      <w:r w:rsidRPr="00CF6676">
        <w:rPr>
          <w:color w:val="auto"/>
          <w:lang w:val="en-US"/>
        </w:rPr>
        <w:t xml:space="preserve">, department of department of neurosurgery, </w:t>
      </w:r>
      <w:proofErr w:type="spellStart"/>
      <w:r w:rsidRPr="00CF6676">
        <w:rPr>
          <w:lang w:val="en-US"/>
        </w:rPr>
        <w:t>Kharkiv</w:t>
      </w:r>
      <w:proofErr w:type="spellEnd"/>
      <w:r w:rsidRPr="00CF6676">
        <w:rPr>
          <w:lang w:val="en-US"/>
        </w:rPr>
        <w:t xml:space="preserve"> National Medical University, Ukraine, +38 067 160 09 75, shcheglik@rambler.ru </w:t>
      </w:r>
    </w:p>
    <w:p w:rsidR="00820DC9" w:rsidRPr="00CF6676" w:rsidRDefault="00820DC9" w:rsidP="00DB16AB">
      <w:pPr>
        <w:pStyle w:val="a3"/>
        <w:numPr>
          <w:ilvl w:val="0"/>
          <w:numId w:val="3"/>
        </w:numPr>
        <w:spacing w:after="0" w:line="360" w:lineRule="auto"/>
        <w:ind w:left="0" w:firstLine="0"/>
        <w:jc w:val="both"/>
        <w:rPr>
          <w:color w:val="auto"/>
          <w:lang w:val="en-US"/>
        </w:rPr>
      </w:pPr>
      <w:proofErr w:type="spellStart"/>
      <w:r w:rsidRPr="00CF6676">
        <w:rPr>
          <w:lang w:val="en-US"/>
        </w:rPr>
        <w:t>Omelchenko</w:t>
      </w:r>
      <w:proofErr w:type="spellEnd"/>
      <w:r w:rsidRPr="00CF6676">
        <w:rPr>
          <w:lang w:val="en-US"/>
        </w:rPr>
        <w:t xml:space="preserve"> Elena A. (</w:t>
      </w:r>
      <w:r w:rsidRPr="00CF6676">
        <w:rPr>
          <w:lang w:val="uk-UA"/>
        </w:rPr>
        <w:t xml:space="preserve">Омельченко </w:t>
      </w:r>
      <w:proofErr w:type="spellStart"/>
      <w:r w:rsidRPr="00CF6676">
        <w:t>Олена</w:t>
      </w:r>
      <w:proofErr w:type="spellEnd"/>
      <w:r w:rsidRPr="00CF6676">
        <w:rPr>
          <w:lang w:val="en-US"/>
        </w:rPr>
        <w:t xml:space="preserve"> </w:t>
      </w:r>
      <w:proofErr w:type="spellStart"/>
      <w:r w:rsidRPr="00CF6676">
        <w:t>Анатол</w:t>
      </w:r>
      <w:r w:rsidRPr="00CF6676">
        <w:rPr>
          <w:lang w:val="uk-UA"/>
        </w:rPr>
        <w:t>іївна</w:t>
      </w:r>
      <w:proofErr w:type="spellEnd"/>
      <w:r w:rsidRPr="00CF6676">
        <w:rPr>
          <w:lang w:val="uk-UA"/>
        </w:rPr>
        <w:t xml:space="preserve">) - </w:t>
      </w:r>
      <w:r w:rsidRPr="00CF6676">
        <w:rPr>
          <w:color w:val="auto"/>
          <w:lang w:val="uk-UA"/>
        </w:rPr>
        <w:t>MD,</w:t>
      </w:r>
      <w:r w:rsidRPr="00CF6676">
        <w:rPr>
          <w:color w:val="auto"/>
          <w:lang w:val="en-US"/>
        </w:rPr>
        <w:t xml:space="preserve"> </w:t>
      </w:r>
      <w:proofErr w:type="spellStart"/>
      <w:r w:rsidRPr="00CF6676">
        <w:rPr>
          <w:color w:val="auto"/>
          <w:lang w:val="uk-UA"/>
        </w:rPr>
        <w:t>PhD</w:t>
      </w:r>
      <w:proofErr w:type="spellEnd"/>
      <w:r w:rsidRPr="00CF6676">
        <w:rPr>
          <w:color w:val="auto"/>
          <w:lang w:val="en-US"/>
        </w:rPr>
        <w:t xml:space="preserve">, </w:t>
      </w:r>
      <w:proofErr w:type="spellStart"/>
      <w:r w:rsidRPr="00CF6676">
        <w:rPr>
          <w:lang w:val="en-US"/>
        </w:rPr>
        <w:t>Kharkiv</w:t>
      </w:r>
      <w:proofErr w:type="spellEnd"/>
      <w:r w:rsidRPr="00CF6676">
        <w:rPr>
          <w:lang w:val="en-US"/>
        </w:rPr>
        <w:t xml:space="preserve"> medical academy of postgraduate education, Ukraine,  +38 05 030 32 085, elenaomelch@gmail.com</w:t>
      </w:r>
    </w:p>
    <w:p w:rsidR="00770C54" w:rsidRPr="00CF6676" w:rsidRDefault="00770C54" w:rsidP="00770C54">
      <w:pPr>
        <w:pStyle w:val="a3"/>
        <w:spacing w:after="0" w:line="360" w:lineRule="auto"/>
        <w:ind w:left="0"/>
        <w:jc w:val="both"/>
        <w:rPr>
          <w:color w:val="auto"/>
          <w:lang w:val="en-US"/>
        </w:rPr>
      </w:pPr>
    </w:p>
    <w:p w:rsidR="003A0AE1" w:rsidRPr="00CF6676" w:rsidRDefault="003A0AE1" w:rsidP="00770C54">
      <w:pPr>
        <w:spacing w:after="0" w:line="360" w:lineRule="auto"/>
        <w:ind w:firstLine="709"/>
        <w:rPr>
          <w:b/>
          <w:lang w:val="en-US"/>
        </w:rPr>
      </w:pPr>
      <w:r w:rsidRPr="00CF6676">
        <w:rPr>
          <w:b/>
          <w:lang w:val="en-US"/>
        </w:rPr>
        <w:t>Abstract.</w:t>
      </w:r>
    </w:p>
    <w:p w:rsidR="003A0AE1" w:rsidRPr="00CF6676" w:rsidRDefault="003A0AE1" w:rsidP="00770C54">
      <w:pPr>
        <w:spacing w:after="0" w:line="360" w:lineRule="auto"/>
        <w:ind w:firstLine="709"/>
        <w:jc w:val="both"/>
        <w:rPr>
          <w:lang w:val="en-US"/>
        </w:rPr>
      </w:pPr>
      <w:r w:rsidRPr="00CF6676">
        <w:rPr>
          <w:lang w:val="en-US"/>
        </w:rPr>
        <w:t>BEHAVIORAL REACTIONS AND COGNITIVE FUNCTIONS IN RATS WITH VASCULAR MODEL OF ALZHEIMER'S TYPE DEMENTIA AT THE DIFFERENT STAGES OF DISEASE BEFORE AND AFTER STEM CELL CORRECTION</w:t>
      </w:r>
    </w:p>
    <w:p w:rsidR="003A0AE1" w:rsidRPr="00CF6676" w:rsidRDefault="003A0AE1" w:rsidP="00770C54">
      <w:pPr>
        <w:spacing w:after="0" w:line="360" w:lineRule="auto"/>
        <w:ind w:firstLine="709"/>
        <w:jc w:val="both"/>
        <w:rPr>
          <w:lang w:val="en-US"/>
        </w:rPr>
      </w:pPr>
      <w:r w:rsidRPr="00CF6676">
        <w:rPr>
          <w:lang w:val="en-US"/>
        </w:rPr>
        <w:lastRenderedPageBreak/>
        <w:t xml:space="preserve">Lukyanova Y., </w:t>
      </w:r>
      <w:proofErr w:type="spellStart"/>
      <w:r w:rsidRPr="00CF6676">
        <w:rPr>
          <w:lang w:val="en-US"/>
        </w:rPr>
        <w:t>Nikolaeva</w:t>
      </w:r>
      <w:proofErr w:type="spellEnd"/>
      <w:r w:rsidRPr="00CF6676">
        <w:rPr>
          <w:lang w:val="en-US"/>
        </w:rPr>
        <w:t xml:space="preserve"> O., Pavlova O., </w:t>
      </w:r>
      <w:proofErr w:type="spellStart"/>
      <w:r w:rsidRPr="00CF6676">
        <w:rPr>
          <w:lang w:val="en-US"/>
        </w:rPr>
        <w:t>Vasyleva</w:t>
      </w:r>
      <w:proofErr w:type="spellEnd"/>
      <w:r w:rsidRPr="00CF6676">
        <w:rPr>
          <w:lang w:val="en-US"/>
        </w:rPr>
        <w:t xml:space="preserve"> I., </w:t>
      </w:r>
      <w:proofErr w:type="spellStart"/>
      <w:r w:rsidRPr="00CF6676">
        <w:rPr>
          <w:lang w:val="en-US"/>
        </w:rPr>
        <w:t>Naglov</w:t>
      </w:r>
      <w:proofErr w:type="spellEnd"/>
      <w:r w:rsidRPr="00CF6676">
        <w:rPr>
          <w:lang w:val="en-US"/>
        </w:rPr>
        <w:t xml:space="preserve"> O.</w:t>
      </w:r>
      <w:r w:rsidR="00820DC9" w:rsidRPr="00CF6676">
        <w:rPr>
          <w:lang w:val="en-US"/>
        </w:rPr>
        <w:t xml:space="preserve">, Shchegelskaya E.,  </w:t>
      </w:r>
      <w:proofErr w:type="spellStart"/>
      <w:r w:rsidR="00820DC9" w:rsidRPr="00CF6676">
        <w:rPr>
          <w:lang w:val="en-US"/>
        </w:rPr>
        <w:t>Omelchenko</w:t>
      </w:r>
      <w:proofErr w:type="spellEnd"/>
      <w:r w:rsidR="00820DC9" w:rsidRPr="00CF6676">
        <w:rPr>
          <w:lang w:val="en-US"/>
        </w:rPr>
        <w:t xml:space="preserve"> E.</w:t>
      </w:r>
    </w:p>
    <w:p w:rsidR="003A0AE1" w:rsidRPr="00CF6676" w:rsidRDefault="003A0AE1" w:rsidP="00770C54">
      <w:pPr>
        <w:spacing w:after="0" w:line="360" w:lineRule="auto"/>
        <w:ind w:firstLine="709"/>
        <w:jc w:val="both"/>
        <w:rPr>
          <w:lang w:val="en-US"/>
        </w:rPr>
      </w:pPr>
      <w:r w:rsidRPr="00CF6676">
        <w:rPr>
          <w:b/>
          <w:lang w:val="en-US"/>
        </w:rPr>
        <w:t xml:space="preserve">Background. </w:t>
      </w:r>
      <w:r w:rsidRPr="00CF6676">
        <w:rPr>
          <w:lang w:val="en-US"/>
        </w:rPr>
        <w:t>The last researches offer to conduct the study of Alzheimer disease (AD) mechanisms using diverse experimental models. However, it was not investigated the behavioral and cognitive impairment in rats at the different stages of vascular model of dementia of Alzheimer’s type developed by us.</w:t>
      </w:r>
    </w:p>
    <w:p w:rsidR="003A0AE1" w:rsidRPr="00CF6676" w:rsidRDefault="003A0AE1" w:rsidP="00770C54">
      <w:pPr>
        <w:spacing w:after="0" w:line="360" w:lineRule="auto"/>
        <w:ind w:firstLine="709"/>
        <w:jc w:val="both"/>
        <w:rPr>
          <w:lang w:val="en-US"/>
        </w:rPr>
      </w:pPr>
      <w:r w:rsidRPr="00CF6676">
        <w:rPr>
          <w:b/>
          <w:lang w:val="en-US"/>
        </w:rPr>
        <w:t>Subjects and methods.</w:t>
      </w:r>
      <w:r w:rsidRPr="00CF6676">
        <w:rPr>
          <w:lang w:val="en-US"/>
        </w:rPr>
        <w:t xml:space="preserve"> The experiment was performed on 32 male WAG rats weighing 180-250 </w:t>
      </w:r>
      <w:proofErr w:type="gramStart"/>
      <w:r w:rsidRPr="00CF6676">
        <w:rPr>
          <w:lang w:val="en-US"/>
        </w:rPr>
        <w:t>g which</w:t>
      </w:r>
      <w:proofErr w:type="gramEnd"/>
      <w:r w:rsidRPr="00CF6676">
        <w:rPr>
          <w:lang w:val="en-US"/>
        </w:rPr>
        <w:t xml:space="preserve"> were divided into 4 groups. Rats from group 1 and 3 were injected by aqueous solution of sodium nitrite at a dose of 50 mg/kg of body </w:t>
      </w:r>
      <w:proofErr w:type="gramStart"/>
      <w:r w:rsidRPr="00CF6676">
        <w:rPr>
          <w:lang w:val="en-US"/>
        </w:rPr>
        <w:t>mass</w:t>
      </w:r>
      <w:proofErr w:type="gramEnd"/>
      <w:r w:rsidRPr="00CF6676">
        <w:rPr>
          <w:lang w:val="en-US"/>
        </w:rPr>
        <w:t xml:space="preserve"> </w:t>
      </w:r>
      <w:proofErr w:type="spellStart"/>
      <w:r w:rsidRPr="00CF6676">
        <w:rPr>
          <w:lang w:val="en-US"/>
        </w:rPr>
        <w:t>intraperitoneally</w:t>
      </w:r>
      <w:proofErr w:type="spellEnd"/>
      <w:r w:rsidRPr="00CF6676">
        <w:rPr>
          <w:lang w:val="en-US"/>
        </w:rPr>
        <w:t xml:space="preserve"> during 14 and 28 days respectively. Groups 2 and 4 were received 500,000 mesenchymal stem cells in suspension intravenously against the background of experimental nitrite-induced AD. To estimate the behavioral reactions and cognitive functions the Open Field Test (OFT) and Passive Avoidance test (PAT) </w:t>
      </w:r>
      <w:proofErr w:type="gramStart"/>
      <w:r w:rsidRPr="00CF6676">
        <w:rPr>
          <w:lang w:val="en-US"/>
        </w:rPr>
        <w:t>were used</w:t>
      </w:r>
      <w:proofErr w:type="gramEnd"/>
      <w:r w:rsidRPr="00CF6676">
        <w:rPr>
          <w:lang w:val="en-US"/>
        </w:rPr>
        <w:t>.</w:t>
      </w:r>
    </w:p>
    <w:p w:rsidR="003A0AE1" w:rsidRPr="00CF6676" w:rsidRDefault="003A0AE1" w:rsidP="00770C54">
      <w:pPr>
        <w:spacing w:after="0" w:line="360" w:lineRule="auto"/>
        <w:ind w:firstLine="709"/>
        <w:jc w:val="both"/>
        <w:rPr>
          <w:lang w:val="en-US"/>
        </w:rPr>
      </w:pPr>
      <w:r w:rsidRPr="00CF6676">
        <w:rPr>
          <w:b/>
          <w:lang w:val="en-US"/>
        </w:rPr>
        <w:t>Results.</w:t>
      </w:r>
      <w:r w:rsidRPr="00CF6676">
        <w:rPr>
          <w:lang w:val="en-US"/>
        </w:rPr>
        <w:t xml:space="preserve"> In all experimental groups in most cases it was found the significant decrease in vertical and horizontal activity (p &lt;0</w:t>
      </w:r>
      <w:proofErr w:type="gramStart"/>
      <w:r w:rsidRPr="00CF6676">
        <w:rPr>
          <w:lang w:val="en-US"/>
        </w:rPr>
        <w:t>,05</w:t>
      </w:r>
      <w:proofErr w:type="gramEnd"/>
      <w:r w:rsidRPr="00CF6676">
        <w:rPr>
          <w:lang w:val="en-US"/>
        </w:rPr>
        <w:t>) and an increase in the number of defecation in the OFT. Rats from group 3 had the drop in locomotor, research and orientation activity. In the OFT and PAT in groups 2</w:t>
      </w:r>
      <w:proofErr w:type="gramStart"/>
      <w:r w:rsidRPr="00CF6676">
        <w:rPr>
          <w:lang w:val="en-US"/>
        </w:rPr>
        <w:t>,4</w:t>
      </w:r>
      <w:proofErr w:type="gramEnd"/>
      <w:r w:rsidRPr="00CF6676">
        <w:rPr>
          <w:lang w:val="en-US"/>
        </w:rPr>
        <w:t xml:space="preserve"> it was observed an improvement in research activity and significant cognitive functions recovery (p=0,012) after stem cell correction.</w:t>
      </w:r>
    </w:p>
    <w:p w:rsidR="003A0AE1" w:rsidRPr="00CF6676" w:rsidRDefault="003A0AE1" w:rsidP="00770C54">
      <w:pPr>
        <w:spacing w:after="0" w:line="360" w:lineRule="auto"/>
        <w:ind w:firstLine="709"/>
        <w:jc w:val="both"/>
        <w:rPr>
          <w:lang w:val="en-US"/>
        </w:rPr>
      </w:pPr>
      <w:r w:rsidRPr="00CF6676">
        <w:rPr>
          <w:b/>
          <w:lang w:val="en-US"/>
        </w:rPr>
        <w:t>Conclusions.</w:t>
      </w:r>
      <w:r w:rsidRPr="00CF6676">
        <w:rPr>
          <w:lang w:val="en-US"/>
        </w:rPr>
        <w:t xml:space="preserve"> It </w:t>
      </w:r>
      <w:proofErr w:type="gramStart"/>
      <w:r w:rsidRPr="00CF6676">
        <w:rPr>
          <w:lang w:val="en-US"/>
        </w:rPr>
        <w:t>was found</w:t>
      </w:r>
      <w:proofErr w:type="gramEnd"/>
      <w:r w:rsidRPr="00CF6676">
        <w:rPr>
          <w:lang w:val="en-US"/>
        </w:rPr>
        <w:t xml:space="preserve"> the progression of the protective inhibition and cognitive impairment during experiment. The stem cells introduction had positive effects on brain function recovery.</w:t>
      </w:r>
    </w:p>
    <w:p w:rsidR="003A0AE1" w:rsidRPr="00CF6676" w:rsidRDefault="003A0AE1" w:rsidP="00770C54">
      <w:pPr>
        <w:spacing w:after="0" w:line="360" w:lineRule="auto"/>
        <w:ind w:firstLine="709"/>
        <w:jc w:val="both"/>
        <w:rPr>
          <w:lang w:val="en-US"/>
        </w:rPr>
      </w:pPr>
      <w:r w:rsidRPr="00CF6676">
        <w:rPr>
          <w:b/>
          <w:lang w:val="en-US"/>
        </w:rPr>
        <w:t>Key words:</w:t>
      </w:r>
      <w:r w:rsidRPr="00CF6676">
        <w:rPr>
          <w:lang w:val="en-US"/>
        </w:rPr>
        <w:t xml:space="preserve"> Alzheimer disease, sodium nitrite, stem cells, cognition, behavior, brain</w:t>
      </w:r>
      <w:r w:rsidR="00106A01">
        <w:rPr>
          <w:lang w:val="en-US"/>
        </w:rPr>
        <w:t>,</w:t>
      </w:r>
      <w:r w:rsidR="00106A01" w:rsidRPr="00106A01">
        <w:rPr>
          <w:lang w:val="en-US"/>
        </w:rPr>
        <w:t xml:space="preserve"> </w:t>
      </w:r>
      <w:r w:rsidR="00106A01" w:rsidRPr="00DB16AB">
        <w:rPr>
          <w:highlight w:val="yellow"/>
          <w:lang w:val="en-US"/>
        </w:rPr>
        <w:t>rats</w:t>
      </w:r>
      <w:r w:rsidRPr="00CF6676">
        <w:rPr>
          <w:lang w:val="en-US"/>
        </w:rPr>
        <w:t>.</w:t>
      </w:r>
    </w:p>
    <w:p w:rsidR="003A0AE1" w:rsidRPr="00CF6676" w:rsidRDefault="003A0AE1" w:rsidP="00770C54">
      <w:pPr>
        <w:spacing w:after="0" w:line="360" w:lineRule="auto"/>
        <w:ind w:firstLine="709"/>
        <w:jc w:val="both"/>
        <w:rPr>
          <w:b/>
          <w:lang w:val="uk-UA"/>
        </w:rPr>
      </w:pPr>
      <w:r w:rsidRPr="00CF6676">
        <w:rPr>
          <w:b/>
          <w:lang w:val="uk-UA"/>
        </w:rPr>
        <w:t>Анотація.</w:t>
      </w:r>
    </w:p>
    <w:p w:rsidR="003A0AE1" w:rsidRPr="00CF6676" w:rsidRDefault="003A0AE1" w:rsidP="00770C54">
      <w:pPr>
        <w:spacing w:after="0" w:line="360" w:lineRule="auto"/>
        <w:ind w:firstLine="709"/>
        <w:jc w:val="both"/>
        <w:rPr>
          <w:lang w:val="uk-UA"/>
        </w:rPr>
      </w:pPr>
      <w:r w:rsidRPr="00CF6676">
        <w:rPr>
          <w:lang w:val="uk-UA"/>
        </w:rPr>
        <w:t>ПОВЕДІНКОВІ РЕАКЦІЇ ТА КОГНІТИВНІ ФУНКЦІЇ У ЩУРІВ З СУДИННОЮ ДЕМЕНЦІЄЮ АЛЬЦГЕ</w:t>
      </w:r>
      <w:r w:rsidR="00656709" w:rsidRPr="00CF6676">
        <w:rPr>
          <w:lang w:val="uk-UA"/>
        </w:rPr>
        <w:t>Й</w:t>
      </w:r>
      <w:r w:rsidRPr="00CF6676">
        <w:rPr>
          <w:lang w:val="uk-UA"/>
        </w:rPr>
        <w:t>МЕРІВСЬКОГО ТИПУ В РІЗНІ ТЕРМІНИ ЗАХВОРЮВАННЯ ДО ТА ПІСЛЯ КОРЕКЦІЇ СТОВБУРОВИМИ КЛІТИНАМИ</w:t>
      </w:r>
    </w:p>
    <w:p w:rsidR="003A0AE1" w:rsidRPr="00CF6676" w:rsidRDefault="003A0AE1" w:rsidP="00770C54">
      <w:pPr>
        <w:spacing w:after="0" w:line="360" w:lineRule="auto"/>
        <w:ind w:firstLine="709"/>
        <w:jc w:val="both"/>
        <w:rPr>
          <w:lang w:val="uk-UA"/>
        </w:rPr>
      </w:pPr>
      <w:r w:rsidRPr="00CF6676">
        <w:rPr>
          <w:lang w:val="uk-UA"/>
        </w:rPr>
        <w:t>Лук</w:t>
      </w:r>
      <w:r w:rsidRPr="00CF6676">
        <w:t>’</w:t>
      </w:r>
      <w:proofErr w:type="spellStart"/>
      <w:r w:rsidRPr="00CF6676">
        <w:rPr>
          <w:lang w:val="uk-UA"/>
        </w:rPr>
        <w:t>янова</w:t>
      </w:r>
      <w:proofErr w:type="spellEnd"/>
      <w:r w:rsidRPr="00CF6676">
        <w:rPr>
          <w:lang w:val="uk-UA"/>
        </w:rPr>
        <w:t xml:space="preserve"> Є., Ніколаєва О., Павлова О., Васильєва І., </w:t>
      </w:r>
      <w:proofErr w:type="spellStart"/>
      <w:r w:rsidRPr="00CF6676">
        <w:rPr>
          <w:lang w:val="uk-UA"/>
        </w:rPr>
        <w:t>Наглов</w:t>
      </w:r>
      <w:proofErr w:type="spellEnd"/>
      <w:r w:rsidRPr="00CF6676">
        <w:rPr>
          <w:lang w:val="uk-UA"/>
        </w:rPr>
        <w:t xml:space="preserve"> О.</w:t>
      </w:r>
      <w:r w:rsidR="00820DC9" w:rsidRPr="00CF6676">
        <w:rPr>
          <w:lang w:val="uk-UA"/>
        </w:rPr>
        <w:t xml:space="preserve">, </w:t>
      </w:r>
      <w:proofErr w:type="spellStart"/>
      <w:r w:rsidR="00820DC9" w:rsidRPr="00CF6676">
        <w:rPr>
          <w:lang w:val="uk-UA"/>
        </w:rPr>
        <w:t>Щегельська</w:t>
      </w:r>
      <w:proofErr w:type="spellEnd"/>
      <w:r w:rsidR="00820DC9" w:rsidRPr="00CF6676">
        <w:rPr>
          <w:lang w:val="uk-UA"/>
        </w:rPr>
        <w:t xml:space="preserve"> О., Омельченко О.</w:t>
      </w:r>
    </w:p>
    <w:p w:rsidR="003A0AE1" w:rsidRPr="00CF6676" w:rsidRDefault="003A0AE1" w:rsidP="00770C54">
      <w:pPr>
        <w:spacing w:after="0" w:line="360" w:lineRule="auto"/>
        <w:ind w:firstLine="709"/>
        <w:jc w:val="both"/>
      </w:pPr>
      <w:proofErr w:type="spellStart"/>
      <w:r w:rsidRPr="00CF6676">
        <w:rPr>
          <w:b/>
        </w:rPr>
        <w:t>Передумови</w:t>
      </w:r>
      <w:proofErr w:type="spellEnd"/>
      <w:r w:rsidRPr="00CF6676">
        <w:rPr>
          <w:b/>
        </w:rPr>
        <w:t>.</w:t>
      </w:r>
      <w:r w:rsidRPr="00CF6676">
        <w:t xml:space="preserve"> </w:t>
      </w:r>
      <w:proofErr w:type="spellStart"/>
      <w:r w:rsidRPr="00CF6676">
        <w:t>Останнім</w:t>
      </w:r>
      <w:proofErr w:type="spellEnd"/>
      <w:r w:rsidRPr="00CF6676">
        <w:t xml:space="preserve"> часом </w:t>
      </w:r>
      <w:proofErr w:type="spellStart"/>
      <w:r w:rsidRPr="00CF6676">
        <w:t>вчені</w:t>
      </w:r>
      <w:proofErr w:type="spellEnd"/>
      <w:r w:rsidRPr="00CF6676">
        <w:t xml:space="preserve"> </w:t>
      </w:r>
      <w:proofErr w:type="spellStart"/>
      <w:r w:rsidRPr="00CF6676">
        <w:t>пропонують</w:t>
      </w:r>
      <w:proofErr w:type="spellEnd"/>
      <w:r w:rsidRPr="00CF6676">
        <w:t xml:space="preserve"> </w:t>
      </w:r>
      <w:proofErr w:type="spellStart"/>
      <w:r w:rsidRPr="00CF6676">
        <w:t>проводити</w:t>
      </w:r>
      <w:proofErr w:type="spellEnd"/>
      <w:r w:rsidRPr="00CF6676">
        <w:t xml:space="preserve"> </w:t>
      </w:r>
      <w:proofErr w:type="spellStart"/>
      <w:r w:rsidRPr="00CF6676">
        <w:t>вивчення</w:t>
      </w:r>
      <w:proofErr w:type="spellEnd"/>
      <w:r w:rsidRPr="00CF6676">
        <w:t xml:space="preserve"> </w:t>
      </w:r>
      <w:proofErr w:type="spellStart"/>
      <w:r w:rsidRPr="00CF6676">
        <w:t>механізмів</w:t>
      </w:r>
      <w:proofErr w:type="spellEnd"/>
      <w:r w:rsidRPr="00CF6676">
        <w:t xml:space="preserve"> </w:t>
      </w:r>
      <w:proofErr w:type="spellStart"/>
      <w:r w:rsidRPr="00CF6676">
        <w:t>хвороби</w:t>
      </w:r>
      <w:proofErr w:type="spellEnd"/>
      <w:r w:rsidRPr="00CF6676">
        <w:t xml:space="preserve"> Альцгеймера з </w:t>
      </w:r>
      <w:proofErr w:type="spellStart"/>
      <w:r w:rsidRPr="00CF6676">
        <w:t>використанням</w:t>
      </w:r>
      <w:proofErr w:type="spellEnd"/>
      <w:r w:rsidRPr="00CF6676">
        <w:t xml:space="preserve"> </w:t>
      </w:r>
      <w:proofErr w:type="spellStart"/>
      <w:r w:rsidRPr="00CF6676">
        <w:t>різноманітних</w:t>
      </w:r>
      <w:proofErr w:type="spellEnd"/>
      <w:r w:rsidRPr="00CF6676">
        <w:t xml:space="preserve"> </w:t>
      </w:r>
      <w:proofErr w:type="spellStart"/>
      <w:r w:rsidRPr="00CF6676">
        <w:t>експериментальних</w:t>
      </w:r>
      <w:proofErr w:type="spellEnd"/>
      <w:r w:rsidRPr="00CF6676">
        <w:t xml:space="preserve"> моделей. </w:t>
      </w:r>
      <w:proofErr w:type="spellStart"/>
      <w:r w:rsidRPr="00CF6676">
        <w:t>Однак</w:t>
      </w:r>
      <w:proofErr w:type="spellEnd"/>
      <w:r w:rsidRPr="00CF6676">
        <w:t xml:space="preserve">, </w:t>
      </w:r>
      <w:proofErr w:type="spellStart"/>
      <w:r w:rsidRPr="00CF6676">
        <w:t>особливості</w:t>
      </w:r>
      <w:proofErr w:type="spellEnd"/>
      <w:r w:rsidRPr="00CF6676">
        <w:t xml:space="preserve"> </w:t>
      </w:r>
      <w:proofErr w:type="spellStart"/>
      <w:r w:rsidRPr="00CF6676">
        <w:t>поведінкових</w:t>
      </w:r>
      <w:proofErr w:type="spellEnd"/>
      <w:r w:rsidRPr="00CF6676">
        <w:t xml:space="preserve"> і </w:t>
      </w:r>
      <w:proofErr w:type="spellStart"/>
      <w:r w:rsidRPr="00CF6676">
        <w:t>когнітивних</w:t>
      </w:r>
      <w:proofErr w:type="spellEnd"/>
      <w:r w:rsidRPr="00CF6676">
        <w:t xml:space="preserve"> </w:t>
      </w:r>
      <w:proofErr w:type="spellStart"/>
      <w:r w:rsidRPr="00CF6676">
        <w:t>порушень</w:t>
      </w:r>
      <w:proofErr w:type="spellEnd"/>
      <w:r w:rsidRPr="00CF6676">
        <w:t xml:space="preserve"> у </w:t>
      </w:r>
      <w:proofErr w:type="spellStart"/>
      <w:r w:rsidRPr="00CF6676">
        <w:t>щурів</w:t>
      </w:r>
      <w:proofErr w:type="spellEnd"/>
      <w:r w:rsidRPr="00CF6676">
        <w:t xml:space="preserve"> з </w:t>
      </w:r>
      <w:proofErr w:type="spellStart"/>
      <w:r w:rsidRPr="00CF6676">
        <w:t>судинної</w:t>
      </w:r>
      <w:proofErr w:type="spellEnd"/>
      <w:r w:rsidRPr="00CF6676">
        <w:t xml:space="preserve"> </w:t>
      </w:r>
      <w:r w:rsidRPr="00CF6676">
        <w:rPr>
          <w:lang w:val="uk-UA"/>
        </w:rPr>
        <w:t xml:space="preserve">деменцією </w:t>
      </w:r>
      <w:proofErr w:type="spellStart"/>
      <w:r w:rsidRPr="00CF6676">
        <w:rPr>
          <w:lang w:val="uk-UA"/>
        </w:rPr>
        <w:t>альцгемерівського</w:t>
      </w:r>
      <w:proofErr w:type="spellEnd"/>
      <w:r w:rsidRPr="00CF6676">
        <w:rPr>
          <w:lang w:val="uk-UA"/>
        </w:rPr>
        <w:t xml:space="preserve"> типу</w:t>
      </w:r>
      <w:r w:rsidRPr="00CF6676">
        <w:t xml:space="preserve"> в </w:t>
      </w:r>
      <w:proofErr w:type="spellStart"/>
      <w:r w:rsidRPr="00CF6676">
        <w:t>різні</w:t>
      </w:r>
      <w:proofErr w:type="spellEnd"/>
      <w:r w:rsidRPr="00CF6676">
        <w:t xml:space="preserve"> </w:t>
      </w:r>
      <w:proofErr w:type="spellStart"/>
      <w:r w:rsidRPr="00CF6676">
        <w:t>терміни</w:t>
      </w:r>
      <w:proofErr w:type="spellEnd"/>
      <w:r w:rsidRPr="00CF6676">
        <w:t xml:space="preserve"> </w:t>
      </w:r>
      <w:proofErr w:type="spellStart"/>
      <w:r w:rsidRPr="00CF6676">
        <w:t>захворювання</w:t>
      </w:r>
      <w:proofErr w:type="spellEnd"/>
      <w:r w:rsidRPr="00CF6676">
        <w:t xml:space="preserve"> </w:t>
      </w:r>
      <w:r w:rsidRPr="00CF6676">
        <w:rPr>
          <w:lang w:val="uk-UA"/>
        </w:rPr>
        <w:t>мало</w:t>
      </w:r>
      <w:r w:rsidRPr="00CF6676">
        <w:t xml:space="preserve"> </w:t>
      </w:r>
      <w:proofErr w:type="spellStart"/>
      <w:r w:rsidRPr="00CF6676">
        <w:t>вивчені</w:t>
      </w:r>
      <w:proofErr w:type="spellEnd"/>
      <w:r w:rsidRPr="00CF6676">
        <w:t>.</w:t>
      </w:r>
    </w:p>
    <w:p w:rsidR="003A0AE1" w:rsidRPr="00CF6676" w:rsidRDefault="003A0AE1" w:rsidP="00770C54">
      <w:pPr>
        <w:spacing w:after="0" w:line="360" w:lineRule="auto"/>
        <w:ind w:firstLine="709"/>
        <w:jc w:val="both"/>
      </w:pPr>
      <w:proofErr w:type="spellStart"/>
      <w:r w:rsidRPr="00CF6676">
        <w:rPr>
          <w:b/>
        </w:rPr>
        <w:t>Матеріали</w:t>
      </w:r>
      <w:proofErr w:type="spellEnd"/>
      <w:r w:rsidRPr="00CF6676">
        <w:rPr>
          <w:b/>
        </w:rPr>
        <w:t xml:space="preserve"> та </w:t>
      </w:r>
      <w:proofErr w:type="spellStart"/>
      <w:r w:rsidRPr="00CF6676">
        <w:rPr>
          <w:b/>
        </w:rPr>
        <w:t>методи</w:t>
      </w:r>
      <w:proofErr w:type="spellEnd"/>
      <w:r w:rsidRPr="00CF6676">
        <w:rPr>
          <w:b/>
        </w:rPr>
        <w:t>.</w:t>
      </w:r>
      <w:r w:rsidRPr="00CF6676">
        <w:t xml:space="preserve"> </w:t>
      </w:r>
      <w:proofErr w:type="spellStart"/>
      <w:r w:rsidRPr="00CF6676">
        <w:t>Експеримент</w:t>
      </w:r>
      <w:proofErr w:type="spellEnd"/>
      <w:r w:rsidRPr="00CF6676">
        <w:t xml:space="preserve"> </w:t>
      </w:r>
      <w:proofErr w:type="spellStart"/>
      <w:r w:rsidRPr="00CF6676">
        <w:t>був</w:t>
      </w:r>
      <w:proofErr w:type="spellEnd"/>
      <w:r w:rsidRPr="00CF6676">
        <w:t xml:space="preserve"> проведений за </w:t>
      </w:r>
      <w:proofErr w:type="spellStart"/>
      <w:r w:rsidRPr="00CF6676">
        <w:t>участю</w:t>
      </w:r>
      <w:proofErr w:type="spellEnd"/>
      <w:r w:rsidRPr="00CF6676">
        <w:t xml:space="preserve"> 32 </w:t>
      </w:r>
      <w:proofErr w:type="spellStart"/>
      <w:r w:rsidRPr="00CF6676">
        <w:t>щурів-самців</w:t>
      </w:r>
      <w:proofErr w:type="spellEnd"/>
      <w:r w:rsidRPr="00CF6676">
        <w:t xml:space="preserve"> </w:t>
      </w:r>
      <w:proofErr w:type="spellStart"/>
      <w:r w:rsidRPr="00CF6676">
        <w:t>популяції</w:t>
      </w:r>
      <w:proofErr w:type="spellEnd"/>
      <w:r w:rsidRPr="00CF6676">
        <w:t xml:space="preserve"> WAG </w:t>
      </w:r>
      <w:proofErr w:type="spellStart"/>
      <w:r w:rsidRPr="00CF6676">
        <w:t>масою</w:t>
      </w:r>
      <w:proofErr w:type="spellEnd"/>
      <w:r w:rsidRPr="00CF6676">
        <w:t xml:space="preserve"> 180-250 г, </w:t>
      </w:r>
      <w:proofErr w:type="spellStart"/>
      <w:r w:rsidRPr="00CF6676">
        <w:t>які</w:t>
      </w:r>
      <w:proofErr w:type="spellEnd"/>
      <w:r w:rsidRPr="00CF6676">
        <w:t xml:space="preserve"> </w:t>
      </w:r>
      <w:proofErr w:type="spellStart"/>
      <w:r w:rsidRPr="00CF6676">
        <w:t>були</w:t>
      </w:r>
      <w:proofErr w:type="spellEnd"/>
      <w:r w:rsidRPr="00CF6676">
        <w:t xml:space="preserve"> </w:t>
      </w:r>
      <w:proofErr w:type="spellStart"/>
      <w:r w:rsidRPr="00CF6676">
        <w:t>розділені</w:t>
      </w:r>
      <w:proofErr w:type="spellEnd"/>
      <w:r w:rsidRPr="00CF6676">
        <w:t xml:space="preserve"> на 4 </w:t>
      </w:r>
      <w:proofErr w:type="spellStart"/>
      <w:r w:rsidRPr="00CF6676">
        <w:t>групи</w:t>
      </w:r>
      <w:proofErr w:type="spellEnd"/>
      <w:r w:rsidRPr="00CF6676">
        <w:t xml:space="preserve">. Щурам </w:t>
      </w:r>
      <w:proofErr w:type="spellStart"/>
      <w:r w:rsidRPr="00CF6676">
        <w:t>групи</w:t>
      </w:r>
      <w:proofErr w:type="spellEnd"/>
      <w:r w:rsidRPr="00CF6676">
        <w:t xml:space="preserve"> 1 і 3 вводили </w:t>
      </w:r>
      <w:proofErr w:type="spellStart"/>
      <w:r w:rsidRPr="00CF6676">
        <w:lastRenderedPageBreak/>
        <w:t>водний</w:t>
      </w:r>
      <w:proofErr w:type="spellEnd"/>
      <w:r w:rsidRPr="00CF6676">
        <w:t xml:space="preserve"> </w:t>
      </w:r>
      <w:proofErr w:type="spellStart"/>
      <w:r w:rsidRPr="00CF6676">
        <w:t>розчин</w:t>
      </w:r>
      <w:proofErr w:type="spellEnd"/>
      <w:r w:rsidRPr="00CF6676">
        <w:t xml:space="preserve"> </w:t>
      </w:r>
      <w:proofErr w:type="spellStart"/>
      <w:r w:rsidRPr="00CF6676">
        <w:t>нітриту</w:t>
      </w:r>
      <w:proofErr w:type="spellEnd"/>
      <w:r w:rsidRPr="00CF6676">
        <w:t xml:space="preserve"> </w:t>
      </w:r>
      <w:proofErr w:type="spellStart"/>
      <w:r w:rsidRPr="00CF6676">
        <w:t>натрію</w:t>
      </w:r>
      <w:proofErr w:type="spellEnd"/>
      <w:r w:rsidRPr="00CF6676">
        <w:t xml:space="preserve"> в </w:t>
      </w:r>
      <w:proofErr w:type="spellStart"/>
      <w:r w:rsidRPr="00CF6676">
        <w:t>дозі</w:t>
      </w:r>
      <w:proofErr w:type="spellEnd"/>
      <w:r w:rsidRPr="00CF6676">
        <w:t xml:space="preserve"> 50 мг/кг </w:t>
      </w:r>
      <w:proofErr w:type="spellStart"/>
      <w:r w:rsidRPr="00CF6676">
        <w:t>маси</w:t>
      </w:r>
      <w:proofErr w:type="spellEnd"/>
      <w:r w:rsidRPr="00CF6676">
        <w:t xml:space="preserve"> </w:t>
      </w:r>
      <w:proofErr w:type="spellStart"/>
      <w:r w:rsidRPr="00CF6676">
        <w:t>тіла</w:t>
      </w:r>
      <w:proofErr w:type="spellEnd"/>
      <w:r w:rsidRPr="00CF6676">
        <w:t xml:space="preserve"> </w:t>
      </w:r>
      <w:proofErr w:type="spellStart"/>
      <w:r w:rsidRPr="00CF6676">
        <w:t>внутрішньоочеревинно</w:t>
      </w:r>
      <w:proofErr w:type="spellEnd"/>
      <w:r w:rsidRPr="00CF6676">
        <w:t xml:space="preserve"> </w:t>
      </w:r>
      <w:proofErr w:type="spellStart"/>
      <w:r w:rsidRPr="00CF6676">
        <w:t>протягом</w:t>
      </w:r>
      <w:proofErr w:type="spellEnd"/>
      <w:r w:rsidRPr="00CF6676">
        <w:t xml:space="preserve"> 14 і 28 </w:t>
      </w:r>
      <w:proofErr w:type="spellStart"/>
      <w:r w:rsidRPr="00CF6676">
        <w:t>днів</w:t>
      </w:r>
      <w:proofErr w:type="spellEnd"/>
      <w:r w:rsidRPr="00CF6676">
        <w:t xml:space="preserve"> </w:t>
      </w:r>
      <w:proofErr w:type="spellStart"/>
      <w:r w:rsidRPr="00CF6676">
        <w:t>відповідно</w:t>
      </w:r>
      <w:proofErr w:type="spellEnd"/>
      <w:r w:rsidRPr="00CF6676">
        <w:t xml:space="preserve">. </w:t>
      </w:r>
      <w:proofErr w:type="spellStart"/>
      <w:r w:rsidRPr="00CF6676">
        <w:t>Групи</w:t>
      </w:r>
      <w:proofErr w:type="spellEnd"/>
      <w:r w:rsidRPr="00CF6676">
        <w:t xml:space="preserve"> 2 і 4 з </w:t>
      </w:r>
      <w:proofErr w:type="spellStart"/>
      <w:r w:rsidRPr="00CF6676">
        <w:t>модельовано</w:t>
      </w:r>
      <w:proofErr w:type="spellEnd"/>
      <w:r w:rsidRPr="00CF6676">
        <w:rPr>
          <w:lang w:val="uk-UA"/>
        </w:rPr>
        <w:t>ю</w:t>
      </w:r>
      <w:r w:rsidRPr="00CF6676">
        <w:t xml:space="preserve"> </w:t>
      </w:r>
      <w:proofErr w:type="spellStart"/>
      <w:r w:rsidRPr="00CF6676">
        <w:t>деменцію</w:t>
      </w:r>
      <w:proofErr w:type="spellEnd"/>
      <w:r w:rsidRPr="00CF6676">
        <w:t xml:space="preserve"> </w:t>
      </w:r>
      <w:proofErr w:type="spellStart"/>
      <w:r w:rsidRPr="00CF6676">
        <w:rPr>
          <w:lang w:val="uk-UA"/>
        </w:rPr>
        <w:t>альцгеймерівського</w:t>
      </w:r>
      <w:proofErr w:type="spellEnd"/>
      <w:r w:rsidRPr="00CF6676">
        <w:rPr>
          <w:lang w:val="uk-UA"/>
        </w:rPr>
        <w:t xml:space="preserve"> типу</w:t>
      </w:r>
      <w:r w:rsidRPr="00CF6676">
        <w:t xml:space="preserve"> </w:t>
      </w:r>
      <w:proofErr w:type="spellStart"/>
      <w:r w:rsidRPr="00CF6676">
        <w:t>судинного</w:t>
      </w:r>
      <w:proofErr w:type="spellEnd"/>
      <w:r w:rsidRPr="00CF6676">
        <w:t xml:space="preserve"> </w:t>
      </w:r>
      <w:proofErr w:type="spellStart"/>
      <w:r w:rsidRPr="00CF6676">
        <w:t>походження</w:t>
      </w:r>
      <w:proofErr w:type="spellEnd"/>
      <w:r w:rsidRPr="00CF6676">
        <w:t xml:space="preserve"> </w:t>
      </w:r>
      <w:proofErr w:type="spellStart"/>
      <w:r w:rsidRPr="00CF6676">
        <w:t>отримували</w:t>
      </w:r>
      <w:proofErr w:type="spellEnd"/>
      <w:r w:rsidRPr="00CF6676">
        <w:t xml:space="preserve"> 500 000 </w:t>
      </w:r>
      <w:proofErr w:type="spellStart"/>
      <w:r w:rsidRPr="00CF6676">
        <w:t>мезенхімальних</w:t>
      </w:r>
      <w:proofErr w:type="spellEnd"/>
      <w:r w:rsidRPr="00CF6676">
        <w:t xml:space="preserve"> </w:t>
      </w:r>
      <w:proofErr w:type="spellStart"/>
      <w:r w:rsidRPr="00CF6676">
        <w:t>стовбурових</w:t>
      </w:r>
      <w:proofErr w:type="spellEnd"/>
      <w:r w:rsidRPr="00CF6676">
        <w:t xml:space="preserve"> </w:t>
      </w:r>
      <w:proofErr w:type="spellStart"/>
      <w:r w:rsidRPr="00CF6676">
        <w:t>клітин</w:t>
      </w:r>
      <w:proofErr w:type="spellEnd"/>
      <w:r w:rsidRPr="00CF6676">
        <w:t xml:space="preserve"> </w:t>
      </w:r>
      <w:r w:rsidRPr="00CF6676">
        <w:rPr>
          <w:lang w:val="uk-UA"/>
        </w:rPr>
        <w:t>у</w:t>
      </w:r>
      <w:r w:rsidRPr="00CF6676">
        <w:t xml:space="preserve"> </w:t>
      </w:r>
      <w:proofErr w:type="spellStart"/>
      <w:r w:rsidRPr="00CF6676">
        <w:t>вигляді</w:t>
      </w:r>
      <w:proofErr w:type="spellEnd"/>
      <w:r w:rsidRPr="00CF6676">
        <w:t xml:space="preserve"> </w:t>
      </w:r>
      <w:proofErr w:type="spellStart"/>
      <w:r w:rsidRPr="00CF6676">
        <w:t>суспензії</w:t>
      </w:r>
      <w:proofErr w:type="spellEnd"/>
      <w:r w:rsidRPr="00CF6676">
        <w:t xml:space="preserve"> </w:t>
      </w:r>
      <w:proofErr w:type="spellStart"/>
      <w:r w:rsidRPr="00CF6676">
        <w:t>внутрішньовенно</w:t>
      </w:r>
      <w:proofErr w:type="spellEnd"/>
      <w:r w:rsidRPr="00CF6676">
        <w:t xml:space="preserve">. Для </w:t>
      </w:r>
      <w:proofErr w:type="spellStart"/>
      <w:r w:rsidRPr="00CF6676">
        <w:t>оцінки</w:t>
      </w:r>
      <w:proofErr w:type="spellEnd"/>
      <w:r w:rsidRPr="00CF6676">
        <w:t xml:space="preserve"> </w:t>
      </w:r>
      <w:proofErr w:type="spellStart"/>
      <w:r w:rsidRPr="00CF6676">
        <w:t>поведінкових</w:t>
      </w:r>
      <w:proofErr w:type="spellEnd"/>
      <w:r w:rsidRPr="00CF6676">
        <w:t xml:space="preserve"> </w:t>
      </w:r>
      <w:proofErr w:type="spellStart"/>
      <w:r w:rsidRPr="00CF6676">
        <w:t>реакцій</w:t>
      </w:r>
      <w:proofErr w:type="spellEnd"/>
      <w:r w:rsidRPr="00CF6676">
        <w:t xml:space="preserve"> і </w:t>
      </w:r>
      <w:proofErr w:type="spellStart"/>
      <w:r w:rsidRPr="00CF6676">
        <w:t>когнітивних</w:t>
      </w:r>
      <w:proofErr w:type="spellEnd"/>
      <w:r w:rsidRPr="00CF6676">
        <w:t xml:space="preserve"> </w:t>
      </w:r>
      <w:proofErr w:type="spellStart"/>
      <w:r w:rsidRPr="00CF6676">
        <w:t>функцій</w:t>
      </w:r>
      <w:proofErr w:type="spellEnd"/>
      <w:r w:rsidRPr="00CF6676">
        <w:t xml:space="preserve"> </w:t>
      </w:r>
      <w:r w:rsidRPr="00CF6676">
        <w:rPr>
          <w:lang w:val="uk-UA"/>
        </w:rPr>
        <w:t>були використані</w:t>
      </w:r>
      <w:r w:rsidRPr="00CF6676">
        <w:t xml:space="preserve"> тести «</w:t>
      </w:r>
      <w:proofErr w:type="spellStart"/>
      <w:r w:rsidRPr="00CF6676">
        <w:t>Відкрите</w:t>
      </w:r>
      <w:proofErr w:type="spellEnd"/>
      <w:r w:rsidRPr="00CF6676">
        <w:t xml:space="preserve"> поле» (</w:t>
      </w:r>
      <w:r w:rsidRPr="00CF6676">
        <w:rPr>
          <w:lang w:val="uk-UA"/>
        </w:rPr>
        <w:t>В</w:t>
      </w:r>
      <w:r w:rsidRPr="00CF6676">
        <w:t>П) і «</w:t>
      </w:r>
      <w:proofErr w:type="spellStart"/>
      <w:r w:rsidRPr="00CF6676">
        <w:t>Умовний</w:t>
      </w:r>
      <w:proofErr w:type="spellEnd"/>
      <w:r w:rsidRPr="00CF6676">
        <w:t xml:space="preserve"> рефлекс </w:t>
      </w:r>
      <w:proofErr w:type="spellStart"/>
      <w:r w:rsidRPr="00CF6676">
        <w:t>пасивного</w:t>
      </w:r>
      <w:proofErr w:type="spellEnd"/>
      <w:r w:rsidRPr="00CF6676">
        <w:t xml:space="preserve"> уник</w:t>
      </w:r>
      <w:r w:rsidRPr="00CF6676">
        <w:rPr>
          <w:lang w:val="uk-UA"/>
        </w:rPr>
        <w:t>а</w:t>
      </w:r>
      <w:proofErr w:type="spellStart"/>
      <w:r w:rsidRPr="00CF6676">
        <w:t>ння</w:t>
      </w:r>
      <w:proofErr w:type="spellEnd"/>
      <w:r w:rsidRPr="00CF6676">
        <w:t>» (УРПУ).</w:t>
      </w:r>
    </w:p>
    <w:p w:rsidR="003A0AE1" w:rsidRPr="00CF6676" w:rsidRDefault="003A0AE1" w:rsidP="00770C54">
      <w:pPr>
        <w:spacing w:after="0" w:line="360" w:lineRule="auto"/>
        <w:ind w:firstLine="709"/>
        <w:jc w:val="both"/>
      </w:pPr>
      <w:proofErr w:type="spellStart"/>
      <w:r w:rsidRPr="00CF6676">
        <w:rPr>
          <w:b/>
        </w:rPr>
        <w:t>Результати</w:t>
      </w:r>
      <w:proofErr w:type="spellEnd"/>
      <w:r w:rsidRPr="00CF6676">
        <w:rPr>
          <w:b/>
        </w:rPr>
        <w:t>.</w:t>
      </w:r>
      <w:r w:rsidRPr="00CF6676">
        <w:t xml:space="preserve"> У </w:t>
      </w:r>
      <w:proofErr w:type="spellStart"/>
      <w:r w:rsidRPr="00CF6676">
        <w:t>всіх</w:t>
      </w:r>
      <w:proofErr w:type="spellEnd"/>
      <w:r w:rsidRPr="00CF6676">
        <w:t xml:space="preserve"> </w:t>
      </w:r>
      <w:proofErr w:type="spellStart"/>
      <w:r w:rsidRPr="00CF6676">
        <w:t>експериментальних</w:t>
      </w:r>
      <w:proofErr w:type="spellEnd"/>
      <w:r w:rsidRPr="00CF6676">
        <w:t xml:space="preserve"> </w:t>
      </w:r>
      <w:proofErr w:type="spellStart"/>
      <w:r w:rsidRPr="00CF6676">
        <w:t>групах</w:t>
      </w:r>
      <w:proofErr w:type="spellEnd"/>
      <w:r w:rsidRPr="00CF6676">
        <w:t xml:space="preserve"> в </w:t>
      </w:r>
      <w:proofErr w:type="spellStart"/>
      <w:r w:rsidRPr="00CF6676">
        <w:t>більшості</w:t>
      </w:r>
      <w:proofErr w:type="spellEnd"/>
      <w:r w:rsidRPr="00CF6676">
        <w:t xml:space="preserve"> </w:t>
      </w:r>
      <w:proofErr w:type="spellStart"/>
      <w:r w:rsidRPr="00CF6676">
        <w:t>випадків</w:t>
      </w:r>
      <w:proofErr w:type="spellEnd"/>
      <w:r w:rsidRPr="00CF6676">
        <w:t xml:space="preserve"> </w:t>
      </w:r>
      <w:proofErr w:type="spellStart"/>
      <w:r w:rsidRPr="00CF6676">
        <w:t>було</w:t>
      </w:r>
      <w:proofErr w:type="spellEnd"/>
      <w:r w:rsidRPr="00CF6676">
        <w:t xml:space="preserve"> </w:t>
      </w:r>
      <w:proofErr w:type="spellStart"/>
      <w:r w:rsidRPr="00CF6676">
        <w:t>виявлено</w:t>
      </w:r>
      <w:proofErr w:type="spellEnd"/>
      <w:r w:rsidRPr="00CF6676">
        <w:t xml:space="preserve"> </w:t>
      </w:r>
      <w:proofErr w:type="spellStart"/>
      <w:r w:rsidRPr="00CF6676">
        <w:t>значуще</w:t>
      </w:r>
      <w:proofErr w:type="spellEnd"/>
      <w:r w:rsidRPr="00CF6676">
        <w:t xml:space="preserve"> </w:t>
      </w:r>
      <w:proofErr w:type="spellStart"/>
      <w:r w:rsidRPr="00CF6676">
        <w:t>зниження</w:t>
      </w:r>
      <w:proofErr w:type="spellEnd"/>
      <w:r w:rsidRPr="00CF6676">
        <w:t xml:space="preserve"> </w:t>
      </w:r>
      <w:proofErr w:type="spellStart"/>
      <w:r w:rsidRPr="00CF6676">
        <w:t>вертикальної</w:t>
      </w:r>
      <w:proofErr w:type="spellEnd"/>
      <w:r w:rsidRPr="00CF6676">
        <w:t xml:space="preserve"> і </w:t>
      </w:r>
      <w:proofErr w:type="spellStart"/>
      <w:r w:rsidRPr="00CF6676">
        <w:t>горизонтальної</w:t>
      </w:r>
      <w:proofErr w:type="spellEnd"/>
      <w:r w:rsidRPr="00CF6676">
        <w:t xml:space="preserve"> </w:t>
      </w:r>
      <w:proofErr w:type="spellStart"/>
      <w:r w:rsidRPr="00CF6676">
        <w:t>активності</w:t>
      </w:r>
      <w:proofErr w:type="spellEnd"/>
      <w:r w:rsidRPr="00CF6676">
        <w:t xml:space="preserve"> (р &lt;0,05) </w:t>
      </w:r>
      <w:r w:rsidRPr="00CF6676">
        <w:rPr>
          <w:lang w:val="uk-UA"/>
        </w:rPr>
        <w:t>та</w:t>
      </w:r>
      <w:r w:rsidRPr="00CF6676">
        <w:t xml:space="preserve"> </w:t>
      </w:r>
      <w:proofErr w:type="spellStart"/>
      <w:r w:rsidRPr="00CF6676">
        <w:t>збільшення</w:t>
      </w:r>
      <w:proofErr w:type="spellEnd"/>
      <w:r w:rsidRPr="00CF6676">
        <w:t xml:space="preserve"> числа </w:t>
      </w:r>
      <w:proofErr w:type="spellStart"/>
      <w:r w:rsidRPr="00CF6676">
        <w:t>дефекацій</w:t>
      </w:r>
      <w:proofErr w:type="spellEnd"/>
      <w:r w:rsidRPr="00CF6676">
        <w:t xml:space="preserve"> в </w:t>
      </w:r>
      <w:proofErr w:type="spellStart"/>
      <w:r w:rsidRPr="00CF6676">
        <w:t>тесті</w:t>
      </w:r>
      <w:proofErr w:type="spellEnd"/>
      <w:r w:rsidRPr="00CF6676">
        <w:t xml:space="preserve"> ВП. У </w:t>
      </w:r>
      <w:proofErr w:type="spellStart"/>
      <w:r w:rsidRPr="00CF6676">
        <w:t>щурів</w:t>
      </w:r>
      <w:proofErr w:type="spellEnd"/>
      <w:r w:rsidRPr="00CF6676">
        <w:t xml:space="preserve"> </w:t>
      </w:r>
      <w:proofErr w:type="spellStart"/>
      <w:r w:rsidRPr="00CF6676">
        <w:t>групи</w:t>
      </w:r>
      <w:proofErr w:type="spellEnd"/>
      <w:r w:rsidRPr="00CF6676">
        <w:t xml:space="preserve"> 3 </w:t>
      </w:r>
      <w:proofErr w:type="spellStart"/>
      <w:r w:rsidRPr="00CF6676">
        <w:t>відзначалося</w:t>
      </w:r>
      <w:proofErr w:type="spellEnd"/>
      <w:r w:rsidRPr="00CF6676">
        <w:t xml:space="preserve"> </w:t>
      </w:r>
      <w:proofErr w:type="spellStart"/>
      <w:r w:rsidRPr="00CF6676">
        <w:t>зниження</w:t>
      </w:r>
      <w:proofErr w:type="spellEnd"/>
      <w:r w:rsidRPr="00CF6676">
        <w:t xml:space="preserve"> </w:t>
      </w:r>
      <w:proofErr w:type="spellStart"/>
      <w:r w:rsidRPr="00CF6676">
        <w:t>рухової</w:t>
      </w:r>
      <w:proofErr w:type="spellEnd"/>
      <w:r w:rsidRPr="00CF6676">
        <w:t xml:space="preserve">, </w:t>
      </w:r>
      <w:proofErr w:type="spellStart"/>
      <w:r w:rsidRPr="00CF6676">
        <w:t>орієнтовно-дослідницької</w:t>
      </w:r>
      <w:proofErr w:type="spellEnd"/>
      <w:r w:rsidRPr="00CF6676">
        <w:t xml:space="preserve"> </w:t>
      </w:r>
      <w:proofErr w:type="spellStart"/>
      <w:r w:rsidRPr="00CF6676">
        <w:t>активності</w:t>
      </w:r>
      <w:proofErr w:type="spellEnd"/>
      <w:r w:rsidRPr="00CF6676">
        <w:t xml:space="preserve">. В ОП і УРПУ в </w:t>
      </w:r>
      <w:proofErr w:type="spellStart"/>
      <w:r w:rsidRPr="00CF6676">
        <w:t>групах</w:t>
      </w:r>
      <w:proofErr w:type="spellEnd"/>
      <w:r w:rsidRPr="00CF6676">
        <w:t xml:space="preserve"> 2,4 </w:t>
      </w:r>
      <w:proofErr w:type="spellStart"/>
      <w:r w:rsidRPr="00CF6676">
        <w:t>спостерігалося</w:t>
      </w:r>
      <w:proofErr w:type="spellEnd"/>
      <w:r w:rsidRPr="00CF6676">
        <w:t xml:space="preserve"> </w:t>
      </w:r>
      <w:proofErr w:type="spellStart"/>
      <w:r w:rsidRPr="00CF6676">
        <w:t>поліпшення</w:t>
      </w:r>
      <w:proofErr w:type="spellEnd"/>
      <w:r w:rsidRPr="00CF6676">
        <w:t xml:space="preserve"> </w:t>
      </w:r>
      <w:proofErr w:type="spellStart"/>
      <w:r w:rsidRPr="00CF6676">
        <w:t>дослідницької</w:t>
      </w:r>
      <w:proofErr w:type="spellEnd"/>
      <w:r w:rsidRPr="00CF6676">
        <w:t xml:space="preserve"> </w:t>
      </w:r>
      <w:proofErr w:type="spellStart"/>
      <w:r w:rsidRPr="00CF6676">
        <w:t>активності</w:t>
      </w:r>
      <w:proofErr w:type="spellEnd"/>
      <w:r w:rsidRPr="00CF6676">
        <w:t xml:space="preserve"> і </w:t>
      </w:r>
      <w:proofErr w:type="spellStart"/>
      <w:r w:rsidRPr="00CF6676">
        <w:t>значуще</w:t>
      </w:r>
      <w:proofErr w:type="spellEnd"/>
      <w:r w:rsidRPr="00CF6676">
        <w:t xml:space="preserve"> </w:t>
      </w:r>
      <w:proofErr w:type="spellStart"/>
      <w:r w:rsidRPr="00CF6676">
        <w:t>відновлення</w:t>
      </w:r>
      <w:proofErr w:type="spellEnd"/>
      <w:r w:rsidRPr="00CF6676">
        <w:t xml:space="preserve"> </w:t>
      </w:r>
      <w:proofErr w:type="spellStart"/>
      <w:r w:rsidRPr="00CF6676">
        <w:t>когнітивних</w:t>
      </w:r>
      <w:proofErr w:type="spellEnd"/>
      <w:r w:rsidRPr="00CF6676">
        <w:t xml:space="preserve"> </w:t>
      </w:r>
      <w:proofErr w:type="spellStart"/>
      <w:r w:rsidRPr="00CF6676">
        <w:t>функцій</w:t>
      </w:r>
      <w:proofErr w:type="spellEnd"/>
      <w:r w:rsidRPr="00CF6676">
        <w:t xml:space="preserve"> (р = 0,012) </w:t>
      </w:r>
      <w:proofErr w:type="spellStart"/>
      <w:r w:rsidRPr="00CF6676">
        <w:t>після</w:t>
      </w:r>
      <w:proofErr w:type="spellEnd"/>
      <w:r w:rsidRPr="00CF6676">
        <w:t xml:space="preserve"> </w:t>
      </w:r>
      <w:proofErr w:type="spellStart"/>
      <w:r w:rsidRPr="00CF6676">
        <w:t>корекції</w:t>
      </w:r>
      <w:proofErr w:type="spellEnd"/>
      <w:r w:rsidRPr="00CF6676">
        <w:t xml:space="preserve"> </w:t>
      </w:r>
      <w:proofErr w:type="spellStart"/>
      <w:r w:rsidRPr="00CF6676">
        <w:t>стовбуровими</w:t>
      </w:r>
      <w:proofErr w:type="spellEnd"/>
      <w:r w:rsidRPr="00CF6676">
        <w:t xml:space="preserve"> </w:t>
      </w:r>
      <w:proofErr w:type="spellStart"/>
      <w:r w:rsidRPr="00CF6676">
        <w:t>клітинами</w:t>
      </w:r>
      <w:proofErr w:type="spellEnd"/>
      <w:r w:rsidRPr="00CF6676">
        <w:t>.</w:t>
      </w:r>
    </w:p>
    <w:p w:rsidR="003A0AE1" w:rsidRPr="00CF6676" w:rsidRDefault="003A0AE1" w:rsidP="00770C54">
      <w:pPr>
        <w:spacing w:after="0" w:line="360" w:lineRule="auto"/>
        <w:ind w:firstLine="709"/>
        <w:jc w:val="both"/>
      </w:pPr>
      <w:proofErr w:type="spellStart"/>
      <w:r w:rsidRPr="00CF6676">
        <w:rPr>
          <w:b/>
        </w:rPr>
        <w:t>Висновки</w:t>
      </w:r>
      <w:proofErr w:type="spellEnd"/>
      <w:r w:rsidRPr="00CF6676">
        <w:rPr>
          <w:b/>
        </w:rPr>
        <w:t>.</w:t>
      </w:r>
      <w:r w:rsidRPr="00CF6676">
        <w:t xml:space="preserve"> У </w:t>
      </w:r>
      <w:proofErr w:type="spellStart"/>
      <w:r w:rsidRPr="00CF6676">
        <w:t>всіх</w:t>
      </w:r>
      <w:proofErr w:type="spellEnd"/>
      <w:r w:rsidRPr="00CF6676">
        <w:t xml:space="preserve"> </w:t>
      </w:r>
      <w:proofErr w:type="spellStart"/>
      <w:r w:rsidRPr="00CF6676">
        <w:t>групах</w:t>
      </w:r>
      <w:proofErr w:type="spellEnd"/>
      <w:r w:rsidRPr="00CF6676">
        <w:t xml:space="preserve"> </w:t>
      </w:r>
      <w:proofErr w:type="spellStart"/>
      <w:r w:rsidRPr="00CF6676">
        <w:t>було</w:t>
      </w:r>
      <w:proofErr w:type="spellEnd"/>
      <w:r w:rsidRPr="00CF6676">
        <w:t xml:space="preserve"> </w:t>
      </w:r>
      <w:proofErr w:type="spellStart"/>
      <w:r w:rsidRPr="00CF6676">
        <w:t>виявлено</w:t>
      </w:r>
      <w:proofErr w:type="spellEnd"/>
      <w:r w:rsidRPr="00CF6676">
        <w:t xml:space="preserve"> </w:t>
      </w:r>
      <w:proofErr w:type="spellStart"/>
      <w:r w:rsidRPr="00CF6676">
        <w:t>прогресування</w:t>
      </w:r>
      <w:proofErr w:type="spellEnd"/>
      <w:r w:rsidRPr="00CF6676">
        <w:t xml:space="preserve"> </w:t>
      </w:r>
      <w:proofErr w:type="spellStart"/>
      <w:r w:rsidRPr="00CF6676">
        <w:t>захисного</w:t>
      </w:r>
      <w:proofErr w:type="spellEnd"/>
      <w:r w:rsidRPr="00CF6676">
        <w:t xml:space="preserve"> </w:t>
      </w:r>
      <w:proofErr w:type="spellStart"/>
      <w:r w:rsidRPr="00CF6676">
        <w:t>гальмування</w:t>
      </w:r>
      <w:proofErr w:type="spellEnd"/>
      <w:r w:rsidRPr="00CF6676">
        <w:t xml:space="preserve"> і </w:t>
      </w:r>
      <w:proofErr w:type="spellStart"/>
      <w:r w:rsidRPr="00CF6676">
        <w:t>когнітивних</w:t>
      </w:r>
      <w:proofErr w:type="spellEnd"/>
      <w:r w:rsidRPr="00CF6676">
        <w:t xml:space="preserve"> </w:t>
      </w:r>
      <w:proofErr w:type="spellStart"/>
      <w:r w:rsidRPr="00CF6676">
        <w:t>порушень</w:t>
      </w:r>
      <w:proofErr w:type="spellEnd"/>
      <w:r w:rsidRPr="00CF6676">
        <w:t xml:space="preserve"> </w:t>
      </w:r>
      <w:proofErr w:type="spellStart"/>
      <w:r w:rsidRPr="00CF6676">
        <w:t>протягом</w:t>
      </w:r>
      <w:proofErr w:type="spellEnd"/>
      <w:r w:rsidRPr="00CF6676">
        <w:t xml:space="preserve"> </w:t>
      </w:r>
      <w:proofErr w:type="spellStart"/>
      <w:r w:rsidRPr="00CF6676">
        <w:t>експерименту</w:t>
      </w:r>
      <w:proofErr w:type="spellEnd"/>
      <w:r w:rsidRPr="00CF6676">
        <w:t xml:space="preserve">. </w:t>
      </w:r>
      <w:proofErr w:type="spellStart"/>
      <w:r w:rsidRPr="00CF6676">
        <w:t>Введення</w:t>
      </w:r>
      <w:proofErr w:type="spellEnd"/>
      <w:r w:rsidRPr="00CF6676">
        <w:t xml:space="preserve"> </w:t>
      </w:r>
      <w:proofErr w:type="spellStart"/>
      <w:r w:rsidRPr="00CF6676">
        <w:t>стовбурових</w:t>
      </w:r>
      <w:proofErr w:type="spellEnd"/>
      <w:r w:rsidRPr="00CF6676">
        <w:t xml:space="preserve"> </w:t>
      </w:r>
      <w:proofErr w:type="spellStart"/>
      <w:r w:rsidRPr="00CF6676">
        <w:t>клітин</w:t>
      </w:r>
      <w:proofErr w:type="spellEnd"/>
      <w:r w:rsidRPr="00CF6676">
        <w:t xml:space="preserve"> </w:t>
      </w:r>
      <w:r w:rsidRPr="00CF6676">
        <w:rPr>
          <w:lang w:val="uk-UA"/>
        </w:rPr>
        <w:t>позитивно вплинуло</w:t>
      </w:r>
      <w:r w:rsidRPr="00CF6676">
        <w:t xml:space="preserve"> на </w:t>
      </w:r>
      <w:proofErr w:type="spellStart"/>
      <w:r w:rsidRPr="00CF6676">
        <w:t>відновлення</w:t>
      </w:r>
      <w:proofErr w:type="spellEnd"/>
      <w:r w:rsidRPr="00CF6676">
        <w:t xml:space="preserve"> </w:t>
      </w:r>
      <w:proofErr w:type="spellStart"/>
      <w:r w:rsidRPr="00CF6676">
        <w:t>функції</w:t>
      </w:r>
      <w:proofErr w:type="spellEnd"/>
      <w:r w:rsidRPr="00CF6676">
        <w:t xml:space="preserve"> </w:t>
      </w:r>
      <w:proofErr w:type="spellStart"/>
      <w:r w:rsidRPr="00CF6676">
        <w:t>мозку</w:t>
      </w:r>
      <w:proofErr w:type="spellEnd"/>
      <w:r w:rsidRPr="00CF6676">
        <w:t>.</w:t>
      </w:r>
    </w:p>
    <w:p w:rsidR="003A0AE1" w:rsidRPr="00CF6676" w:rsidRDefault="003A0AE1" w:rsidP="00770C54">
      <w:pPr>
        <w:spacing w:after="0" w:line="360" w:lineRule="auto"/>
        <w:ind w:firstLine="709"/>
        <w:jc w:val="both"/>
      </w:pPr>
      <w:proofErr w:type="spellStart"/>
      <w:r w:rsidRPr="00CF6676">
        <w:rPr>
          <w:b/>
        </w:rPr>
        <w:t>Ключові</w:t>
      </w:r>
      <w:proofErr w:type="spellEnd"/>
      <w:r w:rsidRPr="00CF6676">
        <w:rPr>
          <w:b/>
        </w:rPr>
        <w:t xml:space="preserve"> слова:</w:t>
      </w:r>
      <w:r w:rsidRPr="00CF6676">
        <w:t xml:space="preserve"> хвороба Альцгеймера, </w:t>
      </w:r>
      <w:proofErr w:type="spellStart"/>
      <w:r w:rsidRPr="00CF6676">
        <w:t>нітрит</w:t>
      </w:r>
      <w:proofErr w:type="spellEnd"/>
      <w:r w:rsidRPr="00CF6676">
        <w:t xml:space="preserve"> </w:t>
      </w:r>
      <w:proofErr w:type="spellStart"/>
      <w:r w:rsidRPr="00CF6676">
        <w:t>натрію</w:t>
      </w:r>
      <w:proofErr w:type="spellEnd"/>
      <w:r w:rsidRPr="00CF6676">
        <w:t xml:space="preserve">, </w:t>
      </w:r>
      <w:proofErr w:type="spellStart"/>
      <w:r w:rsidRPr="00CF6676">
        <w:t>стовбурові</w:t>
      </w:r>
      <w:proofErr w:type="spellEnd"/>
      <w:r w:rsidRPr="00CF6676">
        <w:t xml:space="preserve"> </w:t>
      </w:r>
      <w:proofErr w:type="spellStart"/>
      <w:r w:rsidRPr="00CF6676">
        <w:t>клітини</w:t>
      </w:r>
      <w:proofErr w:type="spellEnd"/>
      <w:r w:rsidRPr="00CF6676">
        <w:t xml:space="preserve">, </w:t>
      </w:r>
      <w:proofErr w:type="spellStart"/>
      <w:r w:rsidRPr="00CF6676">
        <w:t>когнітивні</w:t>
      </w:r>
      <w:proofErr w:type="spellEnd"/>
      <w:r w:rsidRPr="00CF6676">
        <w:t xml:space="preserve"> </w:t>
      </w:r>
      <w:proofErr w:type="spellStart"/>
      <w:r w:rsidRPr="00CF6676">
        <w:t>функції</w:t>
      </w:r>
      <w:proofErr w:type="spellEnd"/>
      <w:r w:rsidRPr="00CF6676">
        <w:t xml:space="preserve">, </w:t>
      </w:r>
      <w:proofErr w:type="spellStart"/>
      <w:r w:rsidRPr="00CF6676">
        <w:t>поведінк</w:t>
      </w:r>
      <w:proofErr w:type="spellEnd"/>
      <w:r w:rsidRPr="00CF6676">
        <w:rPr>
          <w:lang w:val="uk-UA"/>
        </w:rPr>
        <w:t>а</w:t>
      </w:r>
      <w:r w:rsidRPr="00CF6676">
        <w:t xml:space="preserve">, </w:t>
      </w:r>
      <w:proofErr w:type="spellStart"/>
      <w:r w:rsidRPr="00CF6676">
        <w:t>мозок</w:t>
      </w:r>
      <w:proofErr w:type="spellEnd"/>
      <w:r w:rsidR="00DB16AB" w:rsidRPr="00DB16AB">
        <w:t xml:space="preserve">, </w:t>
      </w:r>
      <w:proofErr w:type="spellStart"/>
      <w:r w:rsidR="00DB16AB" w:rsidRPr="00DB16AB">
        <w:rPr>
          <w:highlight w:val="yellow"/>
        </w:rPr>
        <w:t>щури</w:t>
      </w:r>
      <w:proofErr w:type="spellEnd"/>
      <w:r w:rsidRPr="00DB16AB">
        <w:rPr>
          <w:highlight w:val="yellow"/>
        </w:rPr>
        <w:t>.</w:t>
      </w:r>
    </w:p>
    <w:p w:rsidR="003A0AE1" w:rsidRPr="00CF6676" w:rsidRDefault="003A0AE1" w:rsidP="00770C54">
      <w:pPr>
        <w:spacing w:after="0" w:line="360" w:lineRule="auto"/>
        <w:ind w:firstLine="709"/>
        <w:jc w:val="both"/>
        <w:rPr>
          <w:b/>
        </w:rPr>
      </w:pPr>
      <w:r w:rsidRPr="00CF6676">
        <w:rPr>
          <w:b/>
        </w:rPr>
        <w:t>Аннотация.</w:t>
      </w:r>
    </w:p>
    <w:p w:rsidR="003A0AE1" w:rsidRPr="00CF6676" w:rsidRDefault="003A0AE1" w:rsidP="00770C54">
      <w:pPr>
        <w:spacing w:after="0" w:line="360" w:lineRule="auto"/>
        <w:ind w:firstLine="709"/>
        <w:jc w:val="both"/>
      </w:pPr>
      <w:r w:rsidRPr="00CF6676">
        <w:t>ПОВЕДЕНЧЕСКИЕ РЕАКЦИИ И КОГНИТИВНЫЕ ФУНКЦИИ У КРЫС С СОСУДИСТОЙ МОДЕЛЬЮ ДЕМЕНЦИИ АЛЬЦГЕЙМЕРОВСКОГО ТИПА В РАЗНЫЕ СРОКИ ЗАБОЛЕВАНИЙ ДО И ПОСЛЕ КОРРЕКЦИИ СТВОЛОВЫМИ КЛЕТКАМИ</w:t>
      </w:r>
    </w:p>
    <w:p w:rsidR="003A0AE1" w:rsidRPr="00CF6676" w:rsidRDefault="003A0AE1" w:rsidP="00770C54">
      <w:pPr>
        <w:spacing w:after="0" w:line="360" w:lineRule="auto"/>
        <w:ind w:firstLine="709"/>
        <w:jc w:val="both"/>
      </w:pPr>
      <w:r w:rsidRPr="00CF6676">
        <w:t xml:space="preserve">Лукьянова Е., Николаева О., Павлова Е., Васильева И., </w:t>
      </w:r>
      <w:proofErr w:type="spellStart"/>
      <w:r w:rsidRPr="00CF6676">
        <w:t>Наглов</w:t>
      </w:r>
      <w:proofErr w:type="spellEnd"/>
      <w:r w:rsidRPr="00CF6676">
        <w:t xml:space="preserve"> А.</w:t>
      </w:r>
      <w:r w:rsidR="00820DC9" w:rsidRPr="00CF6676">
        <w:rPr>
          <w:lang w:val="uk-UA"/>
        </w:rPr>
        <w:t xml:space="preserve">, </w:t>
      </w:r>
      <w:proofErr w:type="spellStart"/>
      <w:r w:rsidR="00820DC9" w:rsidRPr="00CF6676">
        <w:t>Щегельская</w:t>
      </w:r>
      <w:proofErr w:type="spellEnd"/>
      <w:r w:rsidR="00820DC9" w:rsidRPr="00CF6676">
        <w:t xml:space="preserve"> Е., Омельченко Е.</w:t>
      </w:r>
    </w:p>
    <w:p w:rsidR="003A0AE1" w:rsidRPr="00CF6676" w:rsidRDefault="003A0AE1" w:rsidP="00770C54">
      <w:pPr>
        <w:spacing w:after="0" w:line="360" w:lineRule="auto"/>
        <w:ind w:firstLine="709"/>
        <w:jc w:val="both"/>
      </w:pPr>
      <w:r w:rsidRPr="00CF6676">
        <w:rPr>
          <w:b/>
        </w:rPr>
        <w:t>Предпосылки.</w:t>
      </w:r>
      <w:r w:rsidRPr="00CF6676">
        <w:t xml:space="preserve"> В последнее время ученые предлагают проводить изучение механизмов болезни Альцгеймера с использованием разнообразных экспериментальных моделей. Однако, особенности поведенческих и когнитивных нарушений у крыс с сосудистой моделью болезни Альцгеймера, нами разработанной, в разные сроки заболевания не изучены.</w:t>
      </w:r>
    </w:p>
    <w:p w:rsidR="003A0AE1" w:rsidRPr="00CF6676" w:rsidRDefault="003A0AE1" w:rsidP="00770C54">
      <w:pPr>
        <w:spacing w:after="0" w:line="360" w:lineRule="auto"/>
        <w:ind w:firstLine="709"/>
        <w:jc w:val="both"/>
      </w:pPr>
      <w:r w:rsidRPr="00CF6676">
        <w:rPr>
          <w:b/>
        </w:rPr>
        <w:t>Материалы и методы.</w:t>
      </w:r>
      <w:r w:rsidRPr="00CF6676">
        <w:t xml:space="preserve"> Эксперимент был проведен при участии 32 крыс-самцов популяции </w:t>
      </w:r>
      <w:r w:rsidRPr="00CF6676">
        <w:rPr>
          <w:lang w:val="en-US"/>
        </w:rPr>
        <w:t>WAG</w:t>
      </w:r>
      <w:r w:rsidRPr="00CF6676">
        <w:t xml:space="preserve"> массой 180-250 г, которые были разделены на 4 группы. Крысам группы 1 и 3 вводили водный раствор нитрита натрия в дозе 50 мг/кг массы тела </w:t>
      </w:r>
      <w:proofErr w:type="spellStart"/>
      <w:r w:rsidRPr="00CF6676">
        <w:t>внутрибрюшинно</w:t>
      </w:r>
      <w:proofErr w:type="spellEnd"/>
      <w:r w:rsidRPr="00CF6676">
        <w:t xml:space="preserve"> в течение 14 и 28 дней соответственно. Группы 2 и 4 с моделированной деменцией </w:t>
      </w:r>
      <w:proofErr w:type="spellStart"/>
      <w:r w:rsidR="00770C54" w:rsidRPr="00CF6676">
        <w:t>а</w:t>
      </w:r>
      <w:r w:rsidRPr="00CF6676">
        <w:t>льцгеймеровского</w:t>
      </w:r>
      <w:proofErr w:type="spellEnd"/>
      <w:r w:rsidRPr="00CF6676">
        <w:t xml:space="preserve"> типа сосудистого происхождения получали 500 000 </w:t>
      </w:r>
      <w:proofErr w:type="spellStart"/>
      <w:r w:rsidRPr="00CF6676">
        <w:t>мезенхимальных</w:t>
      </w:r>
      <w:proofErr w:type="spellEnd"/>
      <w:r w:rsidRPr="00CF6676">
        <w:t xml:space="preserve"> стволовых клеток в виде суспензии внутривенно. Для оценки поведенческих реакций и когнитивных функций использовались тесты «Открытое поле» (ОП) и «Условный рефлекс пассивного избегания» (УРПИ).</w:t>
      </w:r>
    </w:p>
    <w:p w:rsidR="003A0AE1" w:rsidRPr="00CF6676" w:rsidRDefault="003A0AE1" w:rsidP="00770C54">
      <w:pPr>
        <w:spacing w:after="0" w:line="360" w:lineRule="auto"/>
        <w:ind w:firstLine="709"/>
        <w:jc w:val="both"/>
      </w:pPr>
      <w:r w:rsidRPr="00CF6676">
        <w:rPr>
          <w:b/>
        </w:rPr>
        <w:lastRenderedPageBreak/>
        <w:t>Результаты.</w:t>
      </w:r>
      <w:r w:rsidRPr="00CF6676">
        <w:t xml:space="preserve"> Во всех экспериментальных группах в большинстве случаев было обнаружено значимое снижение вертикальной и горизонтальной активности (р &lt;0,05) и увеличение числа дефекаций в тесте ОП. У крыс группы 3 отмечалось снижение двигательной, ориентировочно-исследовательской активности. В ОП и УРПИ в группах 2,4 наблюдалось улучшение исследовательской активности и значимое восстановление когнитивных функций (р = 0,012) после коррекции стволовыми клетками.</w:t>
      </w:r>
    </w:p>
    <w:p w:rsidR="003A0AE1" w:rsidRPr="00CF6676" w:rsidRDefault="003A0AE1" w:rsidP="00770C54">
      <w:pPr>
        <w:spacing w:after="0" w:line="360" w:lineRule="auto"/>
        <w:ind w:firstLine="709"/>
        <w:jc w:val="both"/>
      </w:pPr>
      <w:r w:rsidRPr="00CF6676">
        <w:t>Выводы. Во всех группах было обнаружено прогрессирование защитного торможения и когнитивных нарушений в течение эксперимента. Введение стволовых клеток оказало положительное влияние на восстановление функции мозга.</w:t>
      </w:r>
    </w:p>
    <w:p w:rsidR="003A0AE1" w:rsidRPr="00CF6676" w:rsidRDefault="003A0AE1" w:rsidP="00770C54">
      <w:pPr>
        <w:spacing w:after="0" w:line="360" w:lineRule="auto"/>
        <w:ind w:firstLine="709"/>
        <w:jc w:val="both"/>
      </w:pPr>
      <w:r w:rsidRPr="00CF6676">
        <w:rPr>
          <w:b/>
        </w:rPr>
        <w:t>Ключевые слова:</w:t>
      </w:r>
      <w:r w:rsidRPr="00CF6676">
        <w:t xml:space="preserve"> болезнь Альцгеймера, нитрит натрия, стволовые клетки, когнитивные функции, поведение, мозг</w:t>
      </w:r>
      <w:r w:rsidR="00DB16AB" w:rsidRPr="00DB16AB">
        <w:t xml:space="preserve">, </w:t>
      </w:r>
      <w:r w:rsidR="00DB16AB" w:rsidRPr="00DB16AB">
        <w:rPr>
          <w:highlight w:val="yellow"/>
        </w:rPr>
        <w:t>крысы</w:t>
      </w:r>
      <w:r w:rsidRPr="00DB16AB">
        <w:rPr>
          <w:highlight w:val="yellow"/>
        </w:rPr>
        <w:t>.</w:t>
      </w:r>
    </w:p>
    <w:p w:rsidR="003A0AE1" w:rsidRPr="00CF6676" w:rsidRDefault="003A0AE1" w:rsidP="00770C54">
      <w:pPr>
        <w:spacing w:after="0" w:line="360" w:lineRule="auto"/>
        <w:ind w:firstLine="709"/>
        <w:jc w:val="both"/>
      </w:pPr>
    </w:p>
    <w:p w:rsidR="00D00D4C" w:rsidRPr="00CF6676" w:rsidRDefault="00D00D4C" w:rsidP="00770C54">
      <w:pPr>
        <w:spacing w:after="0" w:line="360" w:lineRule="auto"/>
        <w:ind w:firstLine="709"/>
        <w:jc w:val="both"/>
        <w:rPr>
          <w:b/>
          <w:lang w:val="en-US"/>
        </w:rPr>
      </w:pPr>
      <w:r w:rsidRPr="00CF6676">
        <w:rPr>
          <w:b/>
          <w:lang w:val="en-US"/>
        </w:rPr>
        <w:t>Introduction</w:t>
      </w:r>
    </w:p>
    <w:p w:rsidR="00060010" w:rsidRPr="00CF6676" w:rsidRDefault="00D00D4C" w:rsidP="00770C54">
      <w:pPr>
        <w:spacing w:after="0" w:line="360" w:lineRule="auto"/>
        <w:ind w:firstLine="709"/>
        <w:jc w:val="both"/>
        <w:rPr>
          <w:lang w:val="en-US"/>
        </w:rPr>
      </w:pPr>
      <w:r w:rsidRPr="00CF6676">
        <w:rPr>
          <w:lang w:val="en-US"/>
        </w:rPr>
        <w:t>According to the World Health Organization data (</w:t>
      </w:r>
      <w:proofErr w:type="gramStart"/>
      <w:r w:rsidRPr="00CF6676">
        <w:rPr>
          <w:lang w:val="en-US"/>
        </w:rPr>
        <w:t>2019)</w:t>
      </w:r>
      <w:proofErr w:type="gramEnd"/>
      <w:r w:rsidRPr="00CF6676">
        <w:rPr>
          <w:lang w:val="en-US"/>
        </w:rPr>
        <w:t xml:space="preserve"> around 50 million people have dementia worldwide and there are nearly 10 million new cases every year. Alzheimer disease (AD) is the most common form of dementia and may co</w:t>
      </w:r>
      <w:r w:rsidR="00774860" w:rsidRPr="00CF6676">
        <w:rPr>
          <w:lang w:val="en-US"/>
        </w:rPr>
        <w:t>ntribute to 60–70% of cases</w:t>
      </w:r>
      <w:r w:rsidRPr="00CF6676">
        <w:rPr>
          <w:lang w:val="en-US"/>
        </w:rPr>
        <w:t xml:space="preserve"> </w:t>
      </w:r>
      <w:r w:rsidR="00774860" w:rsidRPr="00CF6676">
        <w:rPr>
          <w:lang w:val="en-US"/>
        </w:rPr>
        <w:t>[1].</w:t>
      </w:r>
      <w:r w:rsidRPr="00CF6676">
        <w:rPr>
          <w:lang w:val="en-US"/>
        </w:rPr>
        <w:t xml:space="preserve"> Incremental increase of dementia of Alzheimer’s type leads to researching the mechanisms of disease’s start and progression. The main amyloid cascade hypothesis involves the excessive production of amyloid plaques with their subsequent accumulation and future nerve cells apoptosis</w:t>
      </w:r>
      <w:r w:rsidR="00A1675A" w:rsidRPr="00CF6676">
        <w:rPr>
          <w:lang w:val="en-US"/>
        </w:rPr>
        <w:t xml:space="preserve"> </w:t>
      </w:r>
      <w:r w:rsidR="00890906" w:rsidRPr="00CF6676">
        <w:rPr>
          <w:lang w:val="en-US"/>
        </w:rPr>
        <w:t>[2]</w:t>
      </w:r>
      <w:r w:rsidR="00A1675A" w:rsidRPr="00CF6676">
        <w:rPr>
          <w:lang w:val="en-US"/>
        </w:rPr>
        <w:t xml:space="preserve">. </w:t>
      </w:r>
      <w:r w:rsidRPr="00CF6676">
        <w:rPr>
          <w:lang w:val="en-US"/>
        </w:rPr>
        <w:t xml:space="preserve">It is obvious that this theory cannot alone exactly elaborate the all steps of neurodegeneration. </w:t>
      </w:r>
      <w:proofErr w:type="gramStart"/>
      <w:r w:rsidRPr="00CF6676">
        <w:rPr>
          <w:lang w:val="en-US"/>
        </w:rPr>
        <w:t>So</w:t>
      </w:r>
      <w:proofErr w:type="gramEnd"/>
      <w:r w:rsidRPr="00CF6676">
        <w:rPr>
          <w:lang w:val="en-US"/>
        </w:rPr>
        <w:t xml:space="preserve"> that scientists propose other supplemental pathways of progressive neurons injury and loss.</w:t>
      </w:r>
      <w:r w:rsidR="00465D90" w:rsidRPr="00CF6676">
        <w:rPr>
          <w:lang w:val="en-US"/>
        </w:rPr>
        <w:t xml:space="preserve"> </w:t>
      </w:r>
      <w:r w:rsidR="00060010" w:rsidRPr="00CF6676">
        <w:rPr>
          <w:lang w:val="en-US"/>
        </w:rPr>
        <w:t xml:space="preserve">It </w:t>
      </w:r>
      <w:proofErr w:type="gramStart"/>
      <w:r w:rsidR="00060010" w:rsidRPr="00CF6676">
        <w:rPr>
          <w:lang w:val="en-US"/>
        </w:rPr>
        <w:t>is well known</w:t>
      </w:r>
      <w:proofErr w:type="gramEnd"/>
      <w:r w:rsidR="00060010" w:rsidRPr="00CF6676">
        <w:rPr>
          <w:lang w:val="en-US"/>
        </w:rPr>
        <w:t xml:space="preserve"> that oxidative stress, </w:t>
      </w:r>
      <w:proofErr w:type="spellStart"/>
      <w:r w:rsidR="00060010" w:rsidRPr="00CF6676">
        <w:rPr>
          <w:lang w:val="en-US"/>
        </w:rPr>
        <w:t>neuroinflammation</w:t>
      </w:r>
      <w:proofErr w:type="spellEnd"/>
      <w:r w:rsidR="00060010" w:rsidRPr="00CF6676">
        <w:rPr>
          <w:lang w:val="en-US"/>
        </w:rPr>
        <w:t xml:space="preserve"> cause endothelial dysfunction that could play the </w:t>
      </w:r>
      <w:r w:rsidR="00465D90" w:rsidRPr="00CF6676">
        <w:rPr>
          <w:lang w:val="en-US"/>
        </w:rPr>
        <w:t>crucial role</w:t>
      </w:r>
      <w:r w:rsidR="00060010" w:rsidRPr="00CF6676">
        <w:rPr>
          <w:lang w:val="en-US"/>
        </w:rPr>
        <w:t xml:space="preserve"> in development neurodegeneration [</w:t>
      </w:r>
      <w:r w:rsidR="005A37DD" w:rsidRPr="00CF6676">
        <w:rPr>
          <w:lang w:val="en-US"/>
        </w:rPr>
        <w:t>3</w:t>
      </w:r>
      <w:r w:rsidR="00060010" w:rsidRPr="00CF6676">
        <w:rPr>
          <w:lang w:val="en-US"/>
        </w:rPr>
        <w:t xml:space="preserve">]. </w:t>
      </w:r>
    </w:p>
    <w:p w:rsidR="00D1134C" w:rsidRPr="00CF6676" w:rsidRDefault="00465D90" w:rsidP="00770C54">
      <w:pPr>
        <w:spacing w:after="0" w:line="360" w:lineRule="auto"/>
        <w:ind w:firstLine="709"/>
        <w:jc w:val="both"/>
        <w:rPr>
          <w:lang w:val="en-US"/>
        </w:rPr>
      </w:pPr>
      <w:r w:rsidRPr="00CF6676">
        <w:rPr>
          <w:lang w:val="en-US"/>
        </w:rPr>
        <w:t>The last researches offer to conduct the study of AD mechanisms using diverse experimental models.</w:t>
      </w:r>
      <w:r w:rsidR="005A37DD" w:rsidRPr="00CF6676">
        <w:rPr>
          <w:lang w:val="en-US"/>
        </w:rPr>
        <w:t xml:space="preserve"> </w:t>
      </w:r>
      <w:r w:rsidRPr="00CF6676">
        <w:rPr>
          <w:lang w:val="en-US"/>
        </w:rPr>
        <w:t>There are plenty of transgenic and non-transgenic animal AD models in vivo and in vitro tissue, cell, molecular simulation models</w:t>
      </w:r>
      <w:r w:rsidR="005A37DD" w:rsidRPr="00CF6676">
        <w:rPr>
          <w:lang w:val="en-US"/>
        </w:rPr>
        <w:t xml:space="preserve"> [</w:t>
      </w:r>
      <w:r w:rsidR="000F20A6" w:rsidRPr="00CF6676">
        <w:rPr>
          <w:lang w:val="en-US"/>
        </w:rPr>
        <w:t>4</w:t>
      </w:r>
      <w:r w:rsidR="005A37DD" w:rsidRPr="00CF6676">
        <w:rPr>
          <w:lang w:val="en-US"/>
        </w:rPr>
        <w:t>]</w:t>
      </w:r>
      <w:r w:rsidRPr="00CF6676">
        <w:rPr>
          <w:lang w:val="en-US"/>
        </w:rPr>
        <w:t xml:space="preserve">. One of the most common psychopharmacological model of Alzheimer’s type dementia </w:t>
      </w:r>
      <w:proofErr w:type="gramStart"/>
      <w:r w:rsidRPr="00CF6676">
        <w:rPr>
          <w:lang w:val="en-US"/>
        </w:rPr>
        <w:t>is induced</w:t>
      </w:r>
      <w:proofErr w:type="gramEnd"/>
      <w:r w:rsidRPr="00CF6676">
        <w:rPr>
          <w:lang w:val="en-US"/>
        </w:rPr>
        <w:t xml:space="preserve"> by scopolamine. It </w:t>
      </w:r>
      <w:proofErr w:type="gramStart"/>
      <w:r w:rsidRPr="00CF6676">
        <w:rPr>
          <w:lang w:val="en-US"/>
        </w:rPr>
        <w:t>is published</w:t>
      </w:r>
      <w:proofErr w:type="gramEnd"/>
      <w:r w:rsidRPr="00CF6676">
        <w:rPr>
          <w:lang w:val="en-US"/>
        </w:rPr>
        <w:t xml:space="preserve"> that the activity of choline acetyltransferase was dropped in the cortex of AD patients</w:t>
      </w:r>
      <w:r w:rsidR="000F20A6" w:rsidRPr="00CF6676">
        <w:rPr>
          <w:lang w:val="en-US"/>
        </w:rPr>
        <w:t xml:space="preserve"> [5]</w:t>
      </w:r>
      <w:r w:rsidRPr="00CF6676">
        <w:rPr>
          <w:lang w:val="en-US"/>
        </w:rPr>
        <w:t>. It was associated with brain lesions and clinical performance</w:t>
      </w:r>
      <w:r w:rsidR="000F20A6" w:rsidRPr="00CF6676">
        <w:rPr>
          <w:lang w:val="en-US"/>
        </w:rPr>
        <w:t xml:space="preserve"> [6;</w:t>
      </w:r>
      <w:r w:rsidR="00770C54" w:rsidRPr="00CF6676">
        <w:rPr>
          <w:lang w:val="en-US"/>
        </w:rPr>
        <w:t xml:space="preserve"> </w:t>
      </w:r>
      <w:r w:rsidR="000F20A6" w:rsidRPr="00CF6676">
        <w:rPr>
          <w:lang w:val="en-US"/>
        </w:rPr>
        <w:t>7].</w:t>
      </w:r>
      <w:r w:rsidRPr="00CF6676">
        <w:rPr>
          <w:lang w:val="en-US"/>
        </w:rPr>
        <w:t xml:space="preserve"> The cholinergic hypothesis of AD was accepted and chronic administration of scopolamine</w:t>
      </w:r>
      <w:r w:rsidR="000B304F" w:rsidRPr="00CF6676">
        <w:rPr>
          <w:lang w:val="en-US"/>
        </w:rPr>
        <w:t xml:space="preserve"> during 28 days</w:t>
      </w:r>
      <w:r w:rsidRPr="00CF6676">
        <w:rPr>
          <w:lang w:val="en-US"/>
        </w:rPr>
        <w:t xml:space="preserve"> </w:t>
      </w:r>
      <w:proofErr w:type="gramStart"/>
      <w:r w:rsidRPr="00CF6676">
        <w:rPr>
          <w:lang w:val="en-US"/>
        </w:rPr>
        <w:t>was allowed</w:t>
      </w:r>
      <w:proofErr w:type="gramEnd"/>
      <w:r w:rsidRPr="00CF6676">
        <w:rPr>
          <w:lang w:val="en-US"/>
        </w:rPr>
        <w:t xml:space="preserve"> for further AD researching</w:t>
      </w:r>
      <w:r w:rsidR="00442AC7" w:rsidRPr="00CF6676">
        <w:rPr>
          <w:lang w:val="en-US"/>
        </w:rPr>
        <w:t xml:space="preserve"> [8</w:t>
      </w:r>
      <w:r w:rsidR="002E1907" w:rsidRPr="00CF6676">
        <w:rPr>
          <w:lang w:val="en-US"/>
        </w:rPr>
        <w:t>;</w:t>
      </w:r>
      <w:r w:rsidR="00770C54" w:rsidRPr="00CF6676">
        <w:rPr>
          <w:lang w:val="en-US"/>
        </w:rPr>
        <w:t xml:space="preserve"> </w:t>
      </w:r>
      <w:r w:rsidR="00442AC7" w:rsidRPr="00CF6676">
        <w:rPr>
          <w:lang w:val="en-US"/>
        </w:rPr>
        <w:t>9].</w:t>
      </w:r>
      <w:r w:rsidR="002E1907" w:rsidRPr="00CF6676">
        <w:rPr>
          <w:lang w:val="en-US"/>
        </w:rPr>
        <w:t xml:space="preserve"> </w:t>
      </w:r>
    </w:p>
    <w:p w:rsidR="00465D90" w:rsidRPr="00CF6676" w:rsidRDefault="00465D90" w:rsidP="00770C54">
      <w:pPr>
        <w:spacing w:after="0" w:line="360" w:lineRule="auto"/>
        <w:ind w:firstLine="709"/>
        <w:jc w:val="both"/>
        <w:rPr>
          <w:lang w:val="en-US"/>
        </w:rPr>
      </w:pPr>
      <w:r w:rsidRPr="00CF6676">
        <w:rPr>
          <w:lang w:val="en-US"/>
        </w:rPr>
        <w:t xml:space="preserve">We have developed another model of dementia of Alzheimer’s type where the endothelial dysfunction triggered amyloid formation and cognitive impairment. This model caused by </w:t>
      </w:r>
      <w:r w:rsidR="000B304F" w:rsidRPr="00CF6676">
        <w:rPr>
          <w:lang w:val="en-US"/>
        </w:rPr>
        <w:t xml:space="preserve">chronic administration of aqueous solution of sodium nitrite intraperitoneal at dose at 50 mg/kg of body mass </w:t>
      </w:r>
      <w:r w:rsidR="000B304F" w:rsidRPr="00CF6676">
        <w:rPr>
          <w:lang w:val="en-US"/>
        </w:rPr>
        <w:lastRenderedPageBreak/>
        <w:t>during 2 weeks</w:t>
      </w:r>
      <w:r w:rsidR="00493ADD" w:rsidRPr="00CF6676">
        <w:rPr>
          <w:lang w:val="en-US"/>
        </w:rPr>
        <w:t xml:space="preserve"> [10].</w:t>
      </w:r>
      <w:r w:rsidR="000B304F" w:rsidRPr="00CF6676">
        <w:rPr>
          <w:lang w:val="en-US"/>
        </w:rPr>
        <w:t xml:space="preserve"> It was not investigated the behavioral and cognitive impairment </w:t>
      </w:r>
      <w:r w:rsidR="00493ADD" w:rsidRPr="00CF6676">
        <w:rPr>
          <w:lang w:val="en-US"/>
        </w:rPr>
        <w:t>at the different stages of disease</w:t>
      </w:r>
      <w:r w:rsidR="000B304F" w:rsidRPr="00CF6676">
        <w:rPr>
          <w:lang w:val="en-US"/>
        </w:rPr>
        <w:t xml:space="preserve"> and after stem cells injections.   </w:t>
      </w:r>
    </w:p>
    <w:p w:rsidR="00075282" w:rsidRPr="00CF6676" w:rsidRDefault="005911F1" w:rsidP="00770C54">
      <w:pPr>
        <w:spacing w:after="0" w:line="360" w:lineRule="auto"/>
        <w:ind w:firstLine="709"/>
        <w:jc w:val="both"/>
        <w:rPr>
          <w:lang w:val="en-US"/>
        </w:rPr>
      </w:pPr>
      <w:r w:rsidRPr="00CF6676">
        <w:rPr>
          <w:b/>
          <w:lang w:val="en-US"/>
        </w:rPr>
        <w:t>The aim of our study</w:t>
      </w:r>
      <w:r w:rsidRPr="00CF6676">
        <w:rPr>
          <w:lang w:val="en-US"/>
        </w:rPr>
        <w:t xml:space="preserve"> was to assess the changes of behavioral reactions and cognitive functions </w:t>
      </w:r>
      <w:r w:rsidR="00DA7911" w:rsidRPr="00CF6676">
        <w:rPr>
          <w:lang w:val="en-US"/>
        </w:rPr>
        <w:t xml:space="preserve">in rats with </w:t>
      </w:r>
      <w:r w:rsidR="00532CED" w:rsidRPr="00CF6676">
        <w:rPr>
          <w:lang w:val="en-US"/>
        </w:rPr>
        <w:t xml:space="preserve">vascular </w:t>
      </w:r>
      <w:r w:rsidR="00DA7911" w:rsidRPr="00CF6676">
        <w:rPr>
          <w:lang w:val="en-US"/>
        </w:rPr>
        <w:t>model of Alzheimer’s type dementia</w:t>
      </w:r>
      <w:r w:rsidR="00532CED" w:rsidRPr="00CF6676">
        <w:rPr>
          <w:lang w:val="en-US"/>
        </w:rPr>
        <w:t xml:space="preserve"> at the different stages of disease</w:t>
      </w:r>
      <w:r w:rsidR="00DA7911" w:rsidRPr="00CF6676">
        <w:rPr>
          <w:lang w:val="en-US"/>
        </w:rPr>
        <w:t xml:space="preserve"> before and after stem cells administration. </w:t>
      </w:r>
    </w:p>
    <w:p w:rsidR="00DA7911" w:rsidRPr="00CF6676" w:rsidRDefault="005B3BE9" w:rsidP="00770C54">
      <w:pPr>
        <w:spacing w:after="0" w:line="360" w:lineRule="auto"/>
        <w:ind w:firstLine="709"/>
        <w:jc w:val="both"/>
        <w:rPr>
          <w:b/>
          <w:lang w:val="en-US"/>
        </w:rPr>
      </w:pPr>
      <w:r w:rsidRPr="00CF6676">
        <w:rPr>
          <w:b/>
          <w:lang w:val="en-US"/>
        </w:rPr>
        <w:t>Subjects</w:t>
      </w:r>
      <w:r w:rsidR="003A0AE1" w:rsidRPr="00CF6676">
        <w:rPr>
          <w:b/>
          <w:lang w:val="en-US"/>
        </w:rPr>
        <w:t xml:space="preserve"> and methods</w:t>
      </w:r>
    </w:p>
    <w:p w:rsidR="00E0726B" w:rsidRPr="00CF6676" w:rsidRDefault="00075282" w:rsidP="00770C54">
      <w:pPr>
        <w:spacing w:after="0" w:line="360" w:lineRule="auto"/>
        <w:ind w:firstLine="709"/>
        <w:jc w:val="both"/>
        <w:rPr>
          <w:lang w:val="en-US"/>
        </w:rPr>
      </w:pPr>
      <w:r w:rsidRPr="00CF6676">
        <w:rPr>
          <w:lang w:val="en-US"/>
        </w:rPr>
        <w:t>The experiment was performed on 32 m</w:t>
      </w:r>
      <w:r w:rsidR="00A94B2F" w:rsidRPr="00CF6676">
        <w:rPr>
          <w:lang w:val="en-US"/>
        </w:rPr>
        <w:t xml:space="preserve">ale WAG rats weighing 180-250 </w:t>
      </w:r>
      <w:proofErr w:type="gramStart"/>
      <w:r w:rsidR="00A94B2F" w:rsidRPr="00CF6676">
        <w:rPr>
          <w:lang w:val="en-US"/>
        </w:rPr>
        <w:t>g which</w:t>
      </w:r>
      <w:proofErr w:type="gramEnd"/>
      <w:r w:rsidR="00A94B2F" w:rsidRPr="00CF6676">
        <w:rPr>
          <w:lang w:val="en-US"/>
        </w:rPr>
        <w:t xml:space="preserve"> </w:t>
      </w:r>
      <w:r w:rsidRPr="00CF6676">
        <w:rPr>
          <w:lang w:val="en-US"/>
        </w:rPr>
        <w:t xml:space="preserve">were divided into </w:t>
      </w:r>
      <w:r w:rsidR="00A94B2F" w:rsidRPr="00CF6676">
        <w:rPr>
          <w:lang w:val="en-US"/>
        </w:rPr>
        <w:t>4</w:t>
      </w:r>
      <w:r w:rsidRPr="00CF6676">
        <w:rPr>
          <w:lang w:val="en-US"/>
        </w:rPr>
        <w:t xml:space="preserve"> groups. Rats from group 1 (</w:t>
      </w:r>
      <w:r w:rsidR="00A94B2F" w:rsidRPr="00CF6676">
        <w:rPr>
          <w:lang w:val="en-US"/>
        </w:rPr>
        <w:t>sodium nitrite</w:t>
      </w:r>
      <w:r w:rsidRPr="00CF6676">
        <w:rPr>
          <w:lang w:val="en-US"/>
        </w:rPr>
        <w:t xml:space="preserve"> 2 weeks, n=8) and group </w:t>
      </w:r>
      <w:r w:rsidR="00A94B2F" w:rsidRPr="00CF6676">
        <w:rPr>
          <w:lang w:val="en-US"/>
        </w:rPr>
        <w:t>3</w:t>
      </w:r>
      <w:r w:rsidRPr="00CF6676">
        <w:rPr>
          <w:lang w:val="en-US"/>
        </w:rPr>
        <w:t xml:space="preserve"> (</w:t>
      </w:r>
      <w:r w:rsidR="00A94B2F" w:rsidRPr="00CF6676">
        <w:rPr>
          <w:lang w:val="en-US"/>
        </w:rPr>
        <w:t>sodium nitrite</w:t>
      </w:r>
      <w:r w:rsidRPr="00CF6676">
        <w:rPr>
          <w:lang w:val="en-US"/>
        </w:rPr>
        <w:t xml:space="preserve"> 4 weeks, n=8) were </w:t>
      </w:r>
      <w:r w:rsidR="00E0726B" w:rsidRPr="00CF6676">
        <w:rPr>
          <w:lang w:val="en-US"/>
        </w:rPr>
        <w:t xml:space="preserve">injected by </w:t>
      </w:r>
      <w:r w:rsidR="00A94B2F" w:rsidRPr="00CF6676">
        <w:rPr>
          <w:lang w:val="en-US"/>
        </w:rPr>
        <w:t>aqueous solution of sodium nitrite</w:t>
      </w:r>
      <w:r w:rsidRPr="00CF6676">
        <w:rPr>
          <w:lang w:val="en-US"/>
        </w:rPr>
        <w:t xml:space="preserve"> </w:t>
      </w:r>
      <w:r w:rsidR="00E0726B" w:rsidRPr="00CF6676">
        <w:rPr>
          <w:lang w:val="en-US"/>
        </w:rPr>
        <w:t xml:space="preserve">at a dose of 50 mg/kg of body mass </w:t>
      </w:r>
      <w:proofErr w:type="spellStart"/>
      <w:r w:rsidR="00E0726B" w:rsidRPr="00CF6676">
        <w:rPr>
          <w:lang w:val="en-US"/>
        </w:rPr>
        <w:t>intraperitoneally</w:t>
      </w:r>
      <w:proofErr w:type="spellEnd"/>
      <w:r w:rsidR="00E0726B" w:rsidRPr="00CF6676">
        <w:rPr>
          <w:lang w:val="en-US"/>
        </w:rPr>
        <w:t xml:space="preserve"> during 14 and 28 days (2 and 4 weeks)</w:t>
      </w:r>
      <w:r w:rsidRPr="00CF6676">
        <w:rPr>
          <w:lang w:val="en-US"/>
        </w:rPr>
        <w:t>, respectively, resulted in the development of dementia of Alzheimer’s type</w:t>
      </w:r>
      <w:r w:rsidR="00A94B2F" w:rsidRPr="00CF6676">
        <w:rPr>
          <w:lang w:val="en-US"/>
        </w:rPr>
        <w:t xml:space="preserve"> </w:t>
      </w:r>
      <w:r w:rsidR="00532CED" w:rsidRPr="00CF6676">
        <w:rPr>
          <w:lang w:val="en-US"/>
        </w:rPr>
        <w:t xml:space="preserve">of </w:t>
      </w:r>
      <w:r w:rsidR="00A94B2F" w:rsidRPr="00CF6676">
        <w:rPr>
          <w:lang w:val="en-US"/>
        </w:rPr>
        <w:t>vascular genesis</w:t>
      </w:r>
      <w:r w:rsidRPr="00CF6676">
        <w:rPr>
          <w:lang w:val="en-US"/>
        </w:rPr>
        <w:t xml:space="preserve">. Group </w:t>
      </w:r>
      <w:proofErr w:type="gramStart"/>
      <w:r w:rsidR="00A94B2F" w:rsidRPr="00CF6676">
        <w:rPr>
          <w:lang w:val="en-US"/>
        </w:rPr>
        <w:t>2</w:t>
      </w:r>
      <w:proofErr w:type="gramEnd"/>
      <w:r w:rsidRPr="00CF6676">
        <w:rPr>
          <w:lang w:val="en-US"/>
        </w:rPr>
        <w:t xml:space="preserve"> (</w:t>
      </w:r>
      <w:r w:rsidR="00532CED" w:rsidRPr="00CF6676">
        <w:rPr>
          <w:lang w:val="en-US"/>
        </w:rPr>
        <w:t>sodium nitrite</w:t>
      </w:r>
      <w:r w:rsidRPr="00CF6676">
        <w:rPr>
          <w:lang w:val="en-US"/>
        </w:rPr>
        <w:t xml:space="preserve"> 2 weeks + stem cells, n=8) and group 4 (</w:t>
      </w:r>
      <w:r w:rsidR="00532CED" w:rsidRPr="00CF6676">
        <w:rPr>
          <w:lang w:val="en-US"/>
        </w:rPr>
        <w:t>sodium nitrite</w:t>
      </w:r>
      <w:r w:rsidRPr="00CF6676">
        <w:rPr>
          <w:lang w:val="en-US"/>
        </w:rPr>
        <w:t xml:space="preserve"> 4 weeks + stem cells, n=8) </w:t>
      </w:r>
      <w:r w:rsidR="00E0726B" w:rsidRPr="00CF6676">
        <w:rPr>
          <w:lang w:val="en-US"/>
        </w:rPr>
        <w:t xml:space="preserve">were received 500,000 mesenchymal stem cells (MSCs) </w:t>
      </w:r>
      <w:r w:rsidR="00532CED" w:rsidRPr="00CF6676">
        <w:rPr>
          <w:lang w:val="en-US"/>
        </w:rPr>
        <w:t xml:space="preserve">in suspension </w:t>
      </w:r>
      <w:r w:rsidR="00E0726B" w:rsidRPr="00CF6676">
        <w:rPr>
          <w:lang w:val="en-US"/>
        </w:rPr>
        <w:t>intravenously</w:t>
      </w:r>
      <w:r w:rsidRPr="00CF6676">
        <w:rPr>
          <w:lang w:val="en-US"/>
        </w:rPr>
        <w:t xml:space="preserve"> against the background of experimental </w:t>
      </w:r>
      <w:r w:rsidR="00E0726B" w:rsidRPr="00CF6676">
        <w:rPr>
          <w:lang w:val="en-US"/>
        </w:rPr>
        <w:t>nitrite</w:t>
      </w:r>
      <w:r w:rsidRPr="00CF6676">
        <w:rPr>
          <w:lang w:val="en-US"/>
        </w:rPr>
        <w:t xml:space="preserve">-induced AD. </w:t>
      </w:r>
    </w:p>
    <w:p w:rsidR="00075282" w:rsidRPr="00CF6676" w:rsidRDefault="00075282" w:rsidP="00770C54">
      <w:pPr>
        <w:spacing w:after="0" w:line="360" w:lineRule="auto"/>
        <w:ind w:firstLine="709"/>
        <w:jc w:val="both"/>
        <w:rPr>
          <w:lang w:val="en-US"/>
        </w:rPr>
      </w:pPr>
      <w:r w:rsidRPr="00CF6676">
        <w:rPr>
          <w:lang w:val="en-US"/>
        </w:rPr>
        <w:t xml:space="preserve">All institutional and national guidelines for the care and use of laboratory animals </w:t>
      </w:r>
      <w:proofErr w:type="gramStart"/>
      <w:r w:rsidRPr="00CF6676">
        <w:rPr>
          <w:lang w:val="en-US"/>
        </w:rPr>
        <w:t>were strictly followed</w:t>
      </w:r>
      <w:proofErr w:type="gramEnd"/>
      <w:r w:rsidRPr="00CF6676">
        <w:rPr>
          <w:lang w:val="en-US"/>
        </w:rPr>
        <w:t xml:space="preserve">. </w:t>
      </w:r>
      <w:proofErr w:type="gramStart"/>
      <w:r w:rsidRPr="00CF6676">
        <w:rPr>
          <w:lang w:val="en-US"/>
        </w:rPr>
        <w:t xml:space="preserve">The Ethics and Bioethics Commission of the </w:t>
      </w:r>
      <w:proofErr w:type="spellStart"/>
      <w:r w:rsidRPr="00CF6676">
        <w:rPr>
          <w:lang w:val="en-US"/>
        </w:rPr>
        <w:t>Kharkiv</w:t>
      </w:r>
      <w:proofErr w:type="spellEnd"/>
      <w:r w:rsidRPr="00CF6676">
        <w:rPr>
          <w:lang w:val="en-US"/>
        </w:rPr>
        <w:t xml:space="preserve"> National Medical University (October 10, 2018, minutes of the meeting №8) confirmed that the design and manipulations during this experiment were compliant to bioethical requirements of EU Directive 2010/63/EU on the protection of animals used for scientific purposes and the Council of Europe Convection for the Protection of Vertebrate Animals used for Experimental and other Scientific Purposes (ETS123).</w:t>
      </w:r>
      <w:proofErr w:type="gramEnd"/>
    </w:p>
    <w:p w:rsidR="00075282" w:rsidRPr="00CF6676" w:rsidRDefault="00075282" w:rsidP="00770C54">
      <w:pPr>
        <w:spacing w:after="0" w:line="360" w:lineRule="auto"/>
        <w:ind w:firstLine="709"/>
        <w:jc w:val="both"/>
        <w:rPr>
          <w:lang w:val="en-US"/>
        </w:rPr>
      </w:pPr>
      <w:r w:rsidRPr="00CF6676">
        <w:rPr>
          <w:lang w:val="en-US"/>
        </w:rPr>
        <w:t xml:space="preserve">Open Field test (OFT) </w:t>
      </w:r>
      <w:proofErr w:type="gramStart"/>
      <w:r w:rsidRPr="00CF6676">
        <w:rPr>
          <w:lang w:val="en-US"/>
        </w:rPr>
        <w:t>was used</w:t>
      </w:r>
      <w:proofErr w:type="gramEnd"/>
      <w:r w:rsidRPr="00CF6676">
        <w:rPr>
          <w:lang w:val="en-US"/>
        </w:rPr>
        <w:t xml:space="preserve"> to characterize behavior</w:t>
      </w:r>
      <w:r w:rsidR="00FE788A" w:rsidRPr="00CF6676">
        <w:rPr>
          <w:lang w:val="en-US"/>
        </w:rPr>
        <w:t>al</w:t>
      </w:r>
      <w:r w:rsidRPr="00CF6676">
        <w:rPr>
          <w:lang w:val="en-US"/>
        </w:rPr>
        <w:t xml:space="preserve"> reactions such as the locomotion, anxiety, </w:t>
      </w:r>
      <w:proofErr w:type="spellStart"/>
      <w:r w:rsidRPr="00CF6676">
        <w:rPr>
          <w:lang w:val="en-US"/>
        </w:rPr>
        <w:t>neophilia</w:t>
      </w:r>
      <w:proofErr w:type="spellEnd"/>
      <w:r w:rsidRPr="00CF6676">
        <w:rPr>
          <w:lang w:val="en-US"/>
        </w:rPr>
        <w:t xml:space="preserve"> (ability to adapt rapidly to extreme change) and exploration. Our OFT apparatus was circle area with holes into the walls and the field marked with a grid and square crossings. The main variables recorded during the next 300 sec </w:t>
      </w:r>
      <w:proofErr w:type="gramStart"/>
      <w:r w:rsidRPr="00CF6676">
        <w:rPr>
          <w:lang w:val="en-US"/>
        </w:rPr>
        <w:t>were:</w:t>
      </w:r>
      <w:proofErr w:type="gramEnd"/>
      <w:r w:rsidRPr="00CF6676">
        <w:rPr>
          <w:lang w:val="en-US"/>
        </w:rPr>
        <w:t xml:space="preserve"> crossings (number of times the line of a square is crossed with all 4 legs), head dipping (number of putting rat’s head into the hole), </w:t>
      </w:r>
      <w:proofErr w:type="spellStart"/>
      <w:r w:rsidRPr="00CF6676">
        <w:rPr>
          <w:lang w:val="en-US"/>
        </w:rPr>
        <w:t>rearings</w:t>
      </w:r>
      <w:proofErr w:type="spellEnd"/>
      <w:r w:rsidRPr="00CF6676">
        <w:rPr>
          <w:lang w:val="en-US"/>
        </w:rPr>
        <w:t xml:space="preserve"> (number of times the animal stands on its hind legs), grooming (frequency of grooming activity), number of defecation [</w:t>
      </w:r>
      <w:r w:rsidR="00F93A24" w:rsidRPr="00CF6676">
        <w:rPr>
          <w:lang w:val="en-US"/>
        </w:rPr>
        <w:t>11-13</w:t>
      </w:r>
      <w:r w:rsidR="00836B0C" w:rsidRPr="00CF6676">
        <w:rPr>
          <w:lang w:val="en-US"/>
        </w:rPr>
        <w:t>]</w:t>
      </w:r>
      <w:r w:rsidR="00D1134C" w:rsidRPr="00CF6676">
        <w:rPr>
          <w:lang w:val="en-US"/>
        </w:rPr>
        <w:t>.</w:t>
      </w:r>
      <w:r w:rsidRPr="00CF6676">
        <w:rPr>
          <w:lang w:val="en-US"/>
        </w:rPr>
        <w:t xml:space="preserve"> The animals were tested in the beginning of experiment before </w:t>
      </w:r>
      <w:r w:rsidR="00E0726B" w:rsidRPr="00CF6676">
        <w:rPr>
          <w:lang w:val="en-US"/>
        </w:rPr>
        <w:t>sodium nitrite</w:t>
      </w:r>
      <w:r w:rsidRPr="00CF6676">
        <w:rPr>
          <w:lang w:val="en-US"/>
        </w:rPr>
        <w:t xml:space="preserve"> injections, just after the </w:t>
      </w:r>
      <w:r w:rsidR="00E0726B" w:rsidRPr="00CF6676">
        <w:rPr>
          <w:lang w:val="en-US"/>
        </w:rPr>
        <w:t>sodium nitrite</w:t>
      </w:r>
      <w:r w:rsidRPr="00CF6676">
        <w:rPr>
          <w:lang w:val="en-US"/>
        </w:rPr>
        <w:t xml:space="preserve"> </w:t>
      </w:r>
      <w:proofErr w:type="gramStart"/>
      <w:r w:rsidRPr="00CF6676">
        <w:rPr>
          <w:lang w:val="en-US"/>
        </w:rPr>
        <w:t>injections and before stem cells injections</w:t>
      </w:r>
      <w:proofErr w:type="gramEnd"/>
      <w:r w:rsidRPr="00CF6676">
        <w:rPr>
          <w:lang w:val="en-US"/>
        </w:rPr>
        <w:t xml:space="preserve"> and in 2 weeks after </w:t>
      </w:r>
      <w:r w:rsidR="00E0726B" w:rsidRPr="00CF6676">
        <w:rPr>
          <w:lang w:val="en-US"/>
        </w:rPr>
        <w:t>sodium nitrite</w:t>
      </w:r>
      <w:r w:rsidRPr="00CF6676">
        <w:rPr>
          <w:lang w:val="en-US"/>
        </w:rPr>
        <w:t xml:space="preserve"> and stem cells injections </w:t>
      </w:r>
    </w:p>
    <w:p w:rsidR="00D1134C" w:rsidRPr="00CF6676" w:rsidRDefault="00075282" w:rsidP="00770C54">
      <w:pPr>
        <w:spacing w:after="0" w:line="360" w:lineRule="auto"/>
        <w:ind w:firstLine="709"/>
        <w:jc w:val="both"/>
        <w:rPr>
          <w:lang w:val="en-US"/>
        </w:rPr>
      </w:pPr>
      <w:r w:rsidRPr="00CF6676">
        <w:rPr>
          <w:lang w:val="en-US"/>
        </w:rPr>
        <w:t xml:space="preserve">Cognitive functions </w:t>
      </w:r>
      <w:proofErr w:type="gramStart"/>
      <w:r w:rsidRPr="00CF6676">
        <w:rPr>
          <w:lang w:val="en-US"/>
        </w:rPr>
        <w:t>were evaluated</w:t>
      </w:r>
      <w:proofErr w:type="gramEnd"/>
      <w:r w:rsidRPr="00CF6676">
        <w:rPr>
          <w:lang w:val="en-US"/>
        </w:rPr>
        <w:t xml:space="preserve"> using Passive Avoidance Test (PAT). In </w:t>
      </w:r>
      <w:proofErr w:type="gramStart"/>
      <w:r w:rsidRPr="00CF6676">
        <w:rPr>
          <w:lang w:val="en-US"/>
        </w:rPr>
        <w:t>PAT</w:t>
      </w:r>
      <w:proofErr w:type="gramEnd"/>
      <w:r w:rsidRPr="00CF6676">
        <w:rPr>
          <w:lang w:val="en-US"/>
        </w:rPr>
        <w:t xml:space="preserve"> the formation of the conditioned reflex was fixed during 180 sec. If animal crosses from the light to the dark compartment with mild foot shock next day after training the passive avoidance response or conditioned reflex is not formed (0). If rat avoids the entry to the dark compartment and stays at the light compartment the passive avoidance response is formed (1) [</w:t>
      </w:r>
      <w:r w:rsidR="00836B0C" w:rsidRPr="00CF6676">
        <w:rPr>
          <w:lang w:val="en-US"/>
        </w:rPr>
        <w:t xml:space="preserve">14; 15]. </w:t>
      </w:r>
    </w:p>
    <w:p w:rsidR="00075282" w:rsidRPr="00CF6676" w:rsidRDefault="00075282" w:rsidP="00770C54">
      <w:pPr>
        <w:spacing w:after="0" w:line="360" w:lineRule="auto"/>
        <w:ind w:firstLine="709"/>
        <w:jc w:val="both"/>
        <w:rPr>
          <w:lang w:val="en-US"/>
        </w:rPr>
      </w:pPr>
      <w:r w:rsidRPr="00CF6676">
        <w:rPr>
          <w:lang w:val="en-US"/>
        </w:rPr>
        <w:lastRenderedPageBreak/>
        <w:t xml:space="preserve">Primary culture of MSCs was obtained from bone marrow cell suspension flushed </w:t>
      </w:r>
      <w:proofErr w:type="gramStart"/>
      <w:r w:rsidRPr="00CF6676">
        <w:rPr>
          <w:lang w:val="en-US"/>
        </w:rPr>
        <w:t>out  of</w:t>
      </w:r>
      <w:proofErr w:type="gramEnd"/>
      <w:r w:rsidRPr="00CF6676">
        <w:rPr>
          <w:lang w:val="en-US"/>
        </w:rPr>
        <w:t xml:space="preserve"> rat femurs. The cells were washed in Hanks’ balanced salt solution, centrifuged at 450g for 10 min and plated in 75-cm2 culture flasks at a density of 4x105 cells/cm2 in DMEM/F12 (1/1) containing 2mM L-glutamine, 10% FBS (SIGMA-ALDRICH, </w:t>
      </w:r>
      <w:proofErr w:type="spellStart"/>
      <w:r w:rsidRPr="00CF6676">
        <w:rPr>
          <w:lang w:val="en-US"/>
        </w:rPr>
        <w:t>cat.n</w:t>
      </w:r>
      <w:proofErr w:type="spellEnd"/>
      <w:r w:rsidRPr="00CF6676">
        <w:rPr>
          <w:lang w:val="en-US"/>
        </w:rPr>
        <w:t xml:space="preserve">. F7524) and </w:t>
      </w:r>
      <w:proofErr w:type="gramStart"/>
      <w:r w:rsidRPr="00CF6676">
        <w:rPr>
          <w:lang w:val="en-US"/>
        </w:rPr>
        <w:t>2</w:t>
      </w:r>
      <w:proofErr w:type="gramEnd"/>
      <w:r w:rsidRPr="00CF6676">
        <w:rPr>
          <w:lang w:val="en-US"/>
        </w:rPr>
        <w:t xml:space="preserve"> </w:t>
      </w:r>
      <w:proofErr w:type="spellStart"/>
      <w:r w:rsidRPr="00CF6676">
        <w:rPr>
          <w:lang w:val="en-US"/>
        </w:rPr>
        <w:t>μl</w:t>
      </w:r>
      <w:proofErr w:type="spellEnd"/>
      <w:r w:rsidRPr="00CF6676">
        <w:rPr>
          <w:lang w:val="en-US"/>
        </w:rPr>
        <w:t xml:space="preserve">/ml, Antibiotic </w:t>
      </w:r>
      <w:proofErr w:type="spellStart"/>
      <w:r w:rsidRPr="00CF6676">
        <w:rPr>
          <w:lang w:val="en-US"/>
        </w:rPr>
        <w:t>Antimycotic</w:t>
      </w:r>
      <w:proofErr w:type="spellEnd"/>
      <w:r w:rsidRPr="00CF6676">
        <w:rPr>
          <w:lang w:val="en-US"/>
        </w:rPr>
        <w:t xml:space="preserve"> Solution (SIGMA-ALDRICH, </w:t>
      </w:r>
      <w:proofErr w:type="spellStart"/>
      <w:r w:rsidRPr="00CF6676">
        <w:rPr>
          <w:lang w:val="en-US"/>
        </w:rPr>
        <w:t>cat.n</w:t>
      </w:r>
      <w:proofErr w:type="spellEnd"/>
      <w:r w:rsidRPr="00CF6676">
        <w:rPr>
          <w:lang w:val="en-US"/>
        </w:rPr>
        <w:t xml:space="preserve">. A5955). The medium with </w:t>
      </w:r>
      <w:proofErr w:type="spellStart"/>
      <w:r w:rsidRPr="00CF6676">
        <w:rPr>
          <w:lang w:val="en-US"/>
        </w:rPr>
        <w:t>nonadherent</w:t>
      </w:r>
      <w:proofErr w:type="spellEnd"/>
      <w:r w:rsidRPr="00CF6676">
        <w:rPr>
          <w:lang w:val="en-US"/>
        </w:rPr>
        <w:t xml:space="preserve"> cells </w:t>
      </w:r>
      <w:proofErr w:type="gramStart"/>
      <w:r w:rsidRPr="00CF6676">
        <w:rPr>
          <w:lang w:val="en-US"/>
        </w:rPr>
        <w:t>was discarded</w:t>
      </w:r>
      <w:proofErr w:type="gramEnd"/>
      <w:r w:rsidRPr="00CF6676">
        <w:rPr>
          <w:lang w:val="en-US"/>
        </w:rPr>
        <w:t xml:space="preserve"> after 24 hours of the culture and fresh medium was added to the adherent fibroblast-like MS cells. They were cultured at 37ºC and 5% CO2 in air in </w:t>
      </w:r>
      <w:proofErr w:type="gramStart"/>
      <w:r w:rsidRPr="00CF6676">
        <w:rPr>
          <w:lang w:val="en-US"/>
        </w:rPr>
        <w:t>an</w:t>
      </w:r>
      <w:proofErr w:type="gramEnd"/>
      <w:r w:rsidRPr="00CF6676">
        <w:rPr>
          <w:lang w:val="en-US"/>
        </w:rPr>
        <w:t xml:space="preserve"> CO2 - incubator for 14 days in the medium changed every 3 days. All reagents for culture </w:t>
      </w:r>
      <w:proofErr w:type="gramStart"/>
      <w:r w:rsidRPr="00CF6676">
        <w:rPr>
          <w:lang w:val="en-US"/>
        </w:rPr>
        <w:t>were purchased</w:t>
      </w:r>
      <w:proofErr w:type="gramEnd"/>
      <w:r w:rsidRPr="00CF6676">
        <w:rPr>
          <w:lang w:val="en-US"/>
        </w:rPr>
        <w:t xml:space="preserve"> from SIGMA-ALDRICH [</w:t>
      </w:r>
      <w:r w:rsidR="00C06C46" w:rsidRPr="00CF6676">
        <w:rPr>
          <w:lang w:val="en-US"/>
        </w:rPr>
        <w:t>16</w:t>
      </w:r>
      <w:r w:rsidRPr="00CF6676">
        <w:rPr>
          <w:lang w:val="en-US"/>
        </w:rPr>
        <w:t>].</w:t>
      </w:r>
      <w:r w:rsidR="00AB432B" w:rsidRPr="00CF6676">
        <w:rPr>
          <w:lang w:val="en-US"/>
        </w:rPr>
        <w:t xml:space="preserve"> </w:t>
      </w:r>
    </w:p>
    <w:p w:rsidR="00E66902" w:rsidRPr="00CF6676" w:rsidRDefault="00E66902" w:rsidP="00770C54">
      <w:pPr>
        <w:spacing w:after="0" w:line="360" w:lineRule="auto"/>
        <w:ind w:firstLine="709"/>
        <w:jc w:val="both"/>
        <w:rPr>
          <w:lang w:val="en-US"/>
        </w:rPr>
      </w:pPr>
      <w:r w:rsidRPr="00CF6676">
        <w:rPr>
          <w:lang w:val="en-US"/>
        </w:rPr>
        <w:t xml:space="preserve">To evaluate the behavioral reaction changes inside each group during different period (before </w:t>
      </w:r>
      <w:r w:rsidR="00CD3CD4" w:rsidRPr="00CF6676">
        <w:rPr>
          <w:lang w:val="en-US"/>
        </w:rPr>
        <w:t>sodium nitrite</w:t>
      </w:r>
      <w:r w:rsidRPr="00CF6676">
        <w:rPr>
          <w:lang w:val="en-US"/>
        </w:rPr>
        <w:t xml:space="preserve"> injections, just after s</w:t>
      </w:r>
      <w:r w:rsidR="00CD3CD4" w:rsidRPr="00CF6676">
        <w:rPr>
          <w:lang w:val="en-US"/>
        </w:rPr>
        <w:t xml:space="preserve"> sodium nitrite</w:t>
      </w:r>
      <w:r w:rsidRPr="00CF6676">
        <w:rPr>
          <w:lang w:val="en-US"/>
        </w:rPr>
        <w:t xml:space="preserve"> injections and before stem cells injections, in 2 weeks after </w:t>
      </w:r>
      <w:r w:rsidR="00CD3CD4" w:rsidRPr="00CF6676">
        <w:rPr>
          <w:lang w:val="en-US"/>
        </w:rPr>
        <w:t>sodium nitrite</w:t>
      </w:r>
      <w:r w:rsidRPr="00CF6676">
        <w:rPr>
          <w:lang w:val="en-US"/>
        </w:rPr>
        <w:t xml:space="preserve"> injections) the one-way test ANOVA </w:t>
      </w:r>
      <w:proofErr w:type="gramStart"/>
      <w:r w:rsidRPr="00CF6676">
        <w:rPr>
          <w:lang w:val="en-US"/>
        </w:rPr>
        <w:t>was used</w:t>
      </w:r>
      <w:proofErr w:type="gramEnd"/>
      <w:r w:rsidRPr="00CF6676">
        <w:rPr>
          <w:lang w:val="en-US"/>
        </w:rPr>
        <w:t xml:space="preserve">. To estimate the stem cells efficiency on cognitive functions the Pearson's chi-squared test </w:t>
      </w:r>
      <w:proofErr w:type="gramStart"/>
      <w:r w:rsidRPr="00CF6676">
        <w:rPr>
          <w:lang w:val="en-US"/>
        </w:rPr>
        <w:t>was used</w:t>
      </w:r>
      <w:proofErr w:type="gramEnd"/>
      <w:r w:rsidRPr="00CF6676">
        <w:rPr>
          <w:lang w:val="en-US"/>
        </w:rPr>
        <w:t>.</w:t>
      </w:r>
      <w:r w:rsidRPr="00CF6676">
        <w:rPr>
          <w:b/>
          <w:bCs/>
          <w:lang w:val="en-US"/>
        </w:rPr>
        <w:t xml:space="preserve">  </w:t>
      </w:r>
      <w:r w:rsidRPr="00CF6676">
        <w:rPr>
          <w:lang w:val="en-US"/>
        </w:rPr>
        <w:t xml:space="preserve">If p values were below 0.05, the difference was statistically significant. All numerical data </w:t>
      </w:r>
      <w:proofErr w:type="gramStart"/>
      <w:r w:rsidRPr="00CF6676">
        <w:rPr>
          <w:lang w:val="en-US"/>
        </w:rPr>
        <w:t>were analyzed</w:t>
      </w:r>
      <w:proofErr w:type="gramEnd"/>
      <w:r w:rsidRPr="00CF6676">
        <w:rPr>
          <w:lang w:val="en-US"/>
        </w:rPr>
        <w:t xml:space="preserve"> using </w:t>
      </w:r>
      <w:r w:rsidR="00CD3CD4" w:rsidRPr="00CF6676">
        <w:rPr>
          <w:lang w:val="en-US"/>
        </w:rPr>
        <w:t xml:space="preserve">IBM </w:t>
      </w:r>
      <w:r w:rsidRPr="00CF6676">
        <w:rPr>
          <w:lang w:val="en-US"/>
        </w:rPr>
        <w:t>SSPS</w:t>
      </w:r>
      <w:r w:rsidR="00CD3CD4" w:rsidRPr="00CF6676">
        <w:rPr>
          <w:lang w:val="en-US"/>
        </w:rPr>
        <w:t xml:space="preserve"> Statistics</w:t>
      </w:r>
      <w:r w:rsidRPr="00CF6676">
        <w:rPr>
          <w:lang w:val="en-US"/>
        </w:rPr>
        <w:t>.</w:t>
      </w:r>
    </w:p>
    <w:p w:rsidR="00075282" w:rsidRPr="00CF6676" w:rsidRDefault="003A0AE1" w:rsidP="00770C54">
      <w:pPr>
        <w:spacing w:after="0" w:line="360" w:lineRule="auto"/>
        <w:ind w:firstLine="709"/>
        <w:jc w:val="both"/>
        <w:rPr>
          <w:b/>
          <w:color w:val="auto"/>
          <w:lang w:val="en-US"/>
        </w:rPr>
      </w:pPr>
      <w:proofErr w:type="gramStart"/>
      <w:r w:rsidRPr="00CF6676">
        <w:rPr>
          <w:b/>
          <w:color w:val="auto"/>
          <w:lang w:val="en-US"/>
        </w:rPr>
        <w:t>Conflict  of</w:t>
      </w:r>
      <w:proofErr w:type="gramEnd"/>
      <w:r w:rsidRPr="00CF6676">
        <w:rPr>
          <w:b/>
          <w:color w:val="auto"/>
          <w:lang w:val="en-US"/>
        </w:rPr>
        <w:t xml:space="preserve">  interests</w:t>
      </w:r>
    </w:p>
    <w:p w:rsidR="00075282" w:rsidRPr="00CF6676" w:rsidRDefault="00075282" w:rsidP="00770C54">
      <w:pPr>
        <w:spacing w:after="0" w:line="360" w:lineRule="auto"/>
        <w:ind w:firstLine="709"/>
        <w:jc w:val="both"/>
        <w:rPr>
          <w:color w:val="auto"/>
          <w:lang w:val="en-US"/>
        </w:rPr>
      </w:pPr>
      <w:r w:rsidRPr="00CF6676">
        <w:rPr>
          <w:color w:val="auto"/>
          <w:lang w:val="en-US"/>
        </w:rPr>
        <w:t xml:space="preserve">The authors of the article declare no </w:t>
      </w:r>
      <w:r w:rsidR="003A0AE1" w:rsidRPr="00CF6676">
        <w:rPr>
          <w:color w:val="auto"/>
          <w:lang w:val="en-US"/>
        </w:rPr>
        <w:t>conflict of</w:t>
      </w:r>
      <w:r w:rsidRPr="00CF6676">
        <w:rPr>
          <w:color w:val="auto"/>
          <w:lang w:val="en-US"/>
        </w:rPr>
        <w:t xml:space="preserve"> interest. </w:t>
      </w:r>
    </w:p>
    <w:p w:rsidR="00E66902" w:rsidRPr="00CF6676" w:rsidRDefault="00E66902" w:rsidP="00770C54">
      <w:pPr>
        <w:spacing w:after="0" w:line="360" w:lineRule="auto"/>
        <w:ind w:firstLine="709"/>
        <w:jc w:val="both"/>
        <w:rPr>
          <w:b/>
          <w:lang w:val="en-US"/>
        </w:rPr>
      </w:pPr>
      <w:r w:rsidRPr="00CF6676">
        <w:rPr>
          <w:b/>
          <w:lang w:val="en-US"/>
        </w:rPr>
        <w:t>Results</w:t>
      </w:r>
      <w:r w:rsidR="00075282" w:rsidRPr="00CF6676">
        <w:rPr>
          <w:b/>
          <w:lang w:val="en-US"/>
        </w:rPr>
        <w:t xml:space="preserve"> and discussion</w:t>
      </w:r>
    </w:p>
    <w:p w:rsidR="00E66902" w:rsidRPr="00CF6676" w:rsidRDefault="00FE788A" w:rsidP="00770C54">
      <w:pPr>
        <w:spacing w:after="0" w:line="360" w:lineRule="auto"/>
        <w:ind w:firstLine="709"/>
        <w:jc w:val="both"/>
        <w:rPr>
          <w:lang w:val="en-US"/>
        </w:rPr>
      </w:pPr>
      <w:r w:rsidRPr="00CF6676">
        <w:rPr>
          <w:lang w:val="en-US"/>
        </w:rPr>
        <w:t xml:space="preserve">Analyzing the behavioral reactions during </w:t>
      </w:r>
      <w:r w:rsidR="00EF24E8" w:rsidRPr="00CF6676">
        <w:rPr>
          <w:lang w:val="en-US"/>
        </w:rPr>
        <w:t xml:space="preserve">one-way analysis of variance </w:t>
      </w:r>
      <w:r w:rsidRPr="00CF6676">
        <w:rPr>
          <w:lang w:val="en-US"/>
        </w:rPr>
        <w:t xml:space="preserve"> the </w:t>
      </w:r>
      <w:proofErr w:type="spellStart"/>
      <w:r w:rsidRPr="00CF6676">
        <w:rPr>
          <w:lang w:val="en-US"/>
        </w:rPr>
        <w:t>Levene's</w:t>
      </w:r>
      <w:proofErr w:type="spellEnd"/>
      <w:r w:rsidRPr="00CF6676">
        <w:rPr>
          <w:lang w:val="en-US"/>
        </w:rPr>
        <w:t xml:space="preserve"> test showed a large </w:t>
      </w:r>
      <w:r w:rsidR="003D1F4A" w:rsidRPr="00CF6676">
        <w:rPr>
          <w:lang w:val="en-US"/>
        </w:rPr>
        <w:t>dispersion of data with identical variation of samples in group 1 (</w:t>
      </w:r>
      <w:r w:rsidRPr="00CF6676">
        <w:rPr>
          <w:lang w:val="en-US"/>
        </w:rPr>
        <w:t>significant point&gt; 0</w:t>
      </w:r>
      <w:r w:rsidR="003D1F4A" w:rsidRPr="00CF6676">
        <w:rPr>
          <w:lang w:val="en-US"/>
        </w:rPr>
        <w:t>,</w:t>
      </w:r>
      <w:r w:rsidRPr="00CF6676">
        <w:rPr>
          <w:lang w:val="en-US"/>
        </w:rPr>
        <w:t xml:space="preserve">05), </w:t>
      </w:r>
      <w:r w:rsidR="003D1F4A" w:rsidRPr="00CF6676">
        <w:rPr>
          <w:lang w:val="en-US"/>
        </w:rPr>
        <w:t>which indicates a single adherence to the conditions of the experiment.</w:t>
      </w:r>
      <w:r w:rsidR="00EF24E8" w:rsidRPr="00CF6676">
        <w:rPr>
          <w:lang w:val="en-US"/>
        </w:rPr>
        <w:t xml:space="preserve"> </w:t>
      </w:r>
      <w:r w:rsidR="003D1F4A" w:rsidRPr="00CF6676">
        <w:rPr>
          <w:lang w:val="en-US"/>
        </w:rPr>
        <w:t xml:space="preserve">Throughout the experiment, there is a significant decrease in the number of head dipping into the holes by almost </w:t>
      </w:r>
      <w:proofErr w:type="gramStart"/>
      <w:r w:rsidR="003D1F4A" w:rsidRPr="00CF6676">
        <w:rPr>
          <w:lang w:val="en-US"/>
        </w:rPr>
        <w:t>3</w:t>
      </w:r>
      <w:proofErr w:type="gramEnd"/>
      <w:r w:rsidR="003D1F4A" w:rsidRPr="00CF6676">
        <w:rPr>
          <w:lang w:val="en-US"/>
        </w:rPr>
        <w:t xml:space="preserve"> times, which indicates a decrease in research activity. A significant increase in the number of defecations by almost 3 times confirms an increase in anxiety in rats </w:t>
      </w:r>
      <w:r w:rsidR="00B94462" w:rsidRPr="00CF6676">
        <w:rPr>
          <w:lang w:val="en-US"/>
        </w:rPr>
        <w:t>(p</w:t>
      </w:r>
      <w:r w:rsidR="00E733C9" w:rsidRPr="00CF6676">
        <w:rPr>
          <w:lang w:val="en-US"/>
        </w:rPr>
        <w:t>&lt;0</w:t>
      </w:r>
      <w:proofErr w:type="gramStart"/>
      <w:r w:rsidR="00E733C9" w:rsidRPr="00CF6676">
        <w:rPr>
          <w:lang w:val="en-US"/>
        </w:rPr>
        <w:t>,</w:t>
      </w:r>
      <w:r w:rsidR="00B94462" w:rsidRPr="00CF6676">
        <w:rPr>
          <w:lang w:val="en-US"/>
        </w:rPr>
        <w:t>05</w:t>
      </w:r>
      <w:proofErr w:type="gramEnd"/>
      <w:r w:rsidR="00B94462" w:rsidRPr="00CF6676">
        <w:rPr>
          <w:lang w:val="en-US"/>
        </w:rPr>
        <w:t>)</w:t>
      </w:r>
      <w:r w:rsidR="007A32DE" w:rsidRPr="00CF6676">
        <w:rPr>
          <w:lang w:val="en-US"/>
        </w:rPr>
        <w:t>.</w:t>
      </w:r>
      <w:r w:rsidR="001519B5" w:rsidRPr="00CF6676">
        <w:rPr>
          <w:lang w:val="en-US"/>
        </w:rPr>
        <w:t xml:space="preserve"> </w:t>
      </w:r>
      <w:r w:rsidR="003D1F4A" w:rsidRPr="00CF6676">
        <w:rPr>
          <w:lang w:val="en-US"/>
        </w:rPr>
        <w:t xml:space="preserve">An insignificant </w:t>
      </w:r>
      <w:r w:rsidR="00DB16AB" w:rsidRPr="00DB16AB">
        <w:rPr>
          <w:highlight w:val="yellow"/>
          <w:lang w:val="en-US"/>
        </w:rPr>
        <w:t>decline</w:t>
      </w:r>
      <w:r w:rsidR="003D1F4A" w:rsidRPr="00CF6676">
        <w:rPr>
          <w:lang w:val="en-US"/>
        </w:rPr>
        <w:t xml:space="preserve"> in the number of </w:t>
      </w:r>
      <w:proofErr w:type="spellStart"/>
      <w:r w:rsidR="003D1F4A" w:rsidRPr="00DB16AB">
        <w:rPr>
          <w:highlight w:val="yellow"/>
          <w:lang w:val="en-US"/>
        </w:rPr>
        <w:t>re</w:t>
      </w:r>
      <w:r w:rsidR="00DB16AB" w:rsidRPr="00DB16AB">
        <w:rPr>
          <w:highlight w:val="yellow"/>
          <w:lang w:val="en-US"/>
        </w:rPr>
        <w:t>a</w:t>
      </w:r>
      <w:r w:rsidR="003D1F4A" w:rsidRPr="00DB16AB">
        <w:rPr>
          <w:highlight w:val="yellow"/>
          <w:lang w:val="en-US"/>
        </w:rPr>
        <w:t>rings</w:t>
      </w:r>
      <w:proofErr w:type="spellEnd"/>
      <w:r w:rsidR="003D1F4A" w:rsidRPr="00CF6676">
        <w:rPr>
          <w:lang w:val="en-US"/>
        </w:rPr>
        <w:t xml:space="preserve"> and grooming is a non-specific manifestation of a decrease in</w:t>
      </w:r>
      <w:r w:rsidR="00673CFA" w:rsidRPr="00CF6676">
        <w:rPr>
          <w:lang w:val="en-US"/>
        </w:rPr>
        <w:t xml:space="preserve"> </w:t>
      </w:r>
      <w:proofErr w:type="spellStart"/>
      <w:r w:rsidR="00673CFA" w:rsidRPr="00CF6676">
        <w:rPr>
          <w:lang w:val="en-US"/>
        </w:rPr>
        <w:t>orientational</w:t>
      </w:r>
      <w:proofErr w:type="spellEnd"/>
      <w:r w:rsidR="00673CFA" w:rsidRPr="00CF6676">
        <w:rPr>
          <w:lang w:val="en-US"/>
        </w:rPr>
        <w:t>-</w:t>
      </w:r>
      <w:r w:rsidR="003D1F4A" w:rsidRPr="00CF6676">
        <w:rPr>
          <w:lang w:val="en-US"/>
        </w:rPr>
        <w:t xml:space="preserve">research activity, which correlates with a decrease in </w:t>
      </w:r>
      <w:r w:rsidR="00673CFA" w:rsidRPr="00CF6676">
        <w:rPr>
          <w:lang w:val="en-US"/>
        </w:rPr>
        <w:t xml:space="preserve">number of head dipping into the holes. </w:t>
      </w:r>
      <w:r w:rsidR="00B94462" w:rsidRPr="00CF6676">
        <w:rPr>
          <w:lang w:val="en-US"/>
        </w:rPr>
        <w:t>[</w:t>
      </w:r>
      <w:proofErr w:type="spellStart"/>
      <w:r w:rsidR="00F62FE9" w:rsidRPr="00CF6676">
        <w:rPr>
          <w:lang w:val="en-US"/>
        </w:rPr>
        <w:t>Poshivalov</w:t>
      </w:r>
      <w:proofErr w:type="spellEnd"/>
      <w:r w:rsidR="00F62FE9" w:rsidRPr="00CF6676">
        <w:rPr>
          <w:lang w:val="en-US"/>
        </w:rPr>
        <w:t xml:space="preserve">, V. P. (1978). </w:t>
      </w:r>
      <w:proofErr w:type="spellStart"/>
      <w:r w:rsidR="00F62FE9" w:rsidRPr="00CF6676">
        <w:rPr>
          <w:lang w:val="en-US"/>
        </w:rPr>
        <w:t>Jetiologicheskij</w:t>
      </w:r>
      <w:proofErr w:type="spellEnd"/>
      <w:r w:rsidR="00F62FE9" w:rsidRPr="00CF6676">
        <w:rPr>
          <w:lang w:val="en-US"/>
        </w:rPr>
        <w:t xml:space="preserve"> atlas </w:t>
      </w:r>
      <w:proofErr w:type="spellStart"/>
      <w:r w:rsidR="00F62FE9" w:rsidRPr="00CF6676">
        <w:rPr>
          <w:lang w:val="en-US"/>
        </w:rPr>
        <w:t>dlja</w:t>
      </w:r>
      <w:proofErr w:type="spellEnd"/>
      <w:r w:rsidR="00F62FE9" w:rsidRPr="00CF6676">
        <w:rPr>
          <w:lang w:val="en-US"/>
        </w:rPr>
        <w:t xml:space="preserve"> </w:t>
      </w:r>
      <w:proofErr w:type="spellStart"/>
      <w:r w:rsidR="00F62FE9" w:rsidRPr="00CF6676">
        <w:rPr>
          <w:lang w:val="en-US"/>
        </w:rPr>
        <w:t>farmakologicheskih</w:t>
      </w:r>
      <w:proofErr w:type="spellEnd"/>
      <w:r w:rsidR="00F62FE9" w:rsidRPr="00CF6676">
        <w:rPr>
          <w:lang w:val="en-US"/>
        </w:rPr>
        <w:t xml:space="preserve"> </w:t>
      </w:r>
      <w:proofErr w:type="spellStart"/>
      <w:r w:rsidR="00F62FE9" w:rsidRPr="00CF6676">
        <w:rPr>
          <w:lang w:val="en-US"/>
        </w:rPr>
        <w:t>issledovanij</w:t>
      </w:r>
      <w:proofErr w:type="spellEnd"/>
      <w:r w:rsidR="00F62FE9" w:rsidRPr="00CF6676">
        <w:rPr>
          <w:lang w:val="en-US"/>
        </w:rPr>
        <w:t xml:space="preserve"> </w:t>
      </w:r>
      <w:proofErr w:type="spellStart"/>
      <w:proofErr w:type="gramStart"/>
      <w:r w:rsidR="00F62FE9" w:rsidRPr="00CF6676">
        <w:rPr>
          <w:lang w:val="en-US"/>
        </w:rPr>
        <w:t>na</w:t>
      </w:r>
      <w:proofErr w:type="spellEnd"/>
      <w:proofErr w:type="gramEnd"/>
      <w:r w:rsidR="00F62FE9" w:rsidRPr="00CF6676">
        <w:rPr>
          <w:lang w:val="en-US"/>
        </w:rPr>
        <w:t xml:space="preserve"> </w:t>
      </w:r>
      <w:proofErr w:type="spellStart"/>
      <w:r w:rsidR="00F62FE9" w:rsidRPr="00CF6676">
        <w:rPr>
          <w:lang w:val="en-US"/>
        </w:rPr>
        <w:t>laboratornyh</w:t>
      </w:r>
      <w:proofErr w:type="spellEnd"/>
      <w:r w:rsidR="00F62FE9" w:rsidRPr="00CF6676">
        <w:rPr>
          <w:lang w:val="en-US"/>
        </w:rPr>
        <w:t xml:space="preserve"> </w:t>
      </w:r>
      <w:proofErr w:type="spellStart"/>
      <w:r w:rsidR="00F62FE9" w:rsidRPr="00CF6676">
        <w:rPr>
          <w:lang w:val="en-US"/>
        </w:rPr>
        <w:t>gryzunah</w:t>
      </w:r>
      <w:proofErr w:type="spellEnd"/>
      <w:r w:rsidR="00F62FE9" w:rsidRPr="00CF6676">
        <w:rPr>
          <w:lang w:val="en-US"/>
        </w:rPr>
        <w:t>. Moscow.</w:t>
      </w:r>
      <w:r w:rsidR="00B94462" w:rsidRPr="00CF6676">
        <w:rPr>
          <w:lang w:val="en-US"/>
        </w:rPr>
        <w:t>]</w:t>
      </w:r>
      <w:r w:rsidR="001519B5" w:rsidRPr="00CF6676">
        <w:rPr>
          <w:lang w:val="en-US"/>
        </w:rPr>
        <w:t>.</w:t>
      </w:r>
      <w:r w:rsidR="002A65EA" w:rsidRPr="00CF6676">
        <w:rPr>
          <w:lang w:val="en-US"/>
        </w:rPr>
        <w:t xml:space="preserve"> At the same time, there is a decrease in locomotive activity, which </w:t>
      </w:r>
      <w:proofErr w:type="gramStart"/>
      <w:r w:rsidR="002A65EA" w:rsidRPr="00CF6676">
        <w:rPr>
          <w:lang w:val="en-US"/>
        </w:rPr>
        <w:t>is accompanied</w:t>
      </w:r>
      <w:proofErr w:type="gramEnd"/>
      <w:r w:rsidR="002A65EA" w:rsidRPr="00CF6676">
        <w:rPr>
          <w:lang w:val="en-US"/>
        </w:rPr>
        <w:t xml:space="preserve"> by an insignificant decrease in the number of crossings </w:t>
      </w:r>
      <w:r w:rsidR="00E66902" w:rsidRPr="00CF6676">
        <w:rPr>
          <w:lang w:val="en-US"/>
        </w:rPr>
        <w:t>(Table 1).</w:t>
      </w:r>
    </w:p>
    <w:p w:rsidR="0095384A" w:rsidRPr="00CF6676" w:rsidRDefault="0095384A" w:rsidP="0095384A">
      <w:pPr>
        <w:spacing w:after="0" w:line="360" w:lineRule="auto"/>
        <w:ind w:firstLine="709"/>
        <w:jc w:val="right"/>
        <w:rPr>
          <w:b/>
          <w:i/>
          <w:lang w:val="en-US"/>
        </w:rPr>
      </w:pPr>
      <w:r w:rsidRPr="00CF6676">
        <w:rPr>
          <w:b/>
          <w:i/>
          <w:lang w:val="en-US"/>
        </w:rPr>
        <w:t>Table 1</w:t>
      </w:r>
    </w:p>
    <w:p w:rsidR="0095384A" w:rsidRPr="00CF6676" w:rsidRDefault="00E66902" w:rsidP="0095384A">
      <w:pPr>
        <w:spacing w:after="0" w:line="360" w:lineRule="auto"/>
        <w:ind w:firstLine="709"/>
        <w:jc w:val="center"/>
        <w:rPr>
          <w:i/>
          <w:lang w:val="en-US"/>
        </w:rPr>
      </w:pPr>
      <w:r w:rsidRPr="00CF6676">
        <w:rPr>
          <w:i/>
          <w:lang w:val="en-US"/>
        </w:rPr>
        <w:t>Open Field Test (OFT) behavior</w:t>
      </w:r>
      <w:r w:rsidR="00FE788A" w:rsidRPr="00CF6676">
        <w:rPr>
          <w:i/>
          <w:lang w:val="en-US"/>
        </w:rPr>
        <w:t>al</w:t>
      </w:r>
      <w:r w:rsidRPr="00CF6676">
        <w:rPr>
          <w:i/>
          <w:lang w:val="en-US"/>
        </w:rPr>
        <w:t xml:space="preserve"> reaction results </w:t>
      </w:r>
      <w:proofErr w:type="gramStart"/>
      <w:r w:rsidRPr="00CF6676">
        <w:rPr>
          <w:i/>
          <w:lang w:val="en-US"/>
        </w:rPr>
        <w:t>in group</w:t>
      </w:r>
      <w:proofErr w:type="gramEnd"/>
      <w:r w:rsidRPr="00CF6676">
        <w:rPr>
          <w:i/>
          <w:lang w:val="en-US"/>
        </w:rPr>
        <w:t xml:space="preserve"> 1</w:t>
      </w:r>
    </w:p>
    <w:p w:rsidR="00E66902" w:rsidRPr="00CF6676" w:rsidRDefault="00E66902" w:rsidP="0095384A">
      <w:pPr>
        <w:spacing w:after="0" w:line="360" w:lineRule="auto"/>
        <w:ind w:firstLine="709"/>
        <w:jc w:val="center"/>
        <w:rPr>
          <w:i/>
          <w:lang w:val="en-US"/>
        </w:rPr>
      </w:pPr>
      <w:r w:rsidRPr="00CF6676">
        <w:rPr>
          <w:i/>
          <w:lang w:val="en-US"/>
        </w:rPr>
        <w:t xml:space="preserve"> (</w:t>
      </w:r>
      <w:proofErr w:type="gramStart"/>
      <w:r w:rsidR="00B946D0" w:rsidRPr="00CF6676">
        <w:rPr>
          <w:i/>
          <w:lang w:val="en-US"/>
        </w:rPr>
        <w:t>sodium</w:t>
      </w:r>
      <w:proofErr w:type="gramEnd"/>
      <w:r w:rsidR="00B946D0" w:rsidRPr="00CF6676">
        <w:rPr>
          <w:i/>
          <w:lang w:val="en-US"/>
        </w:rPr>
        <w:t xml:space="preserve"> nitrite</w:t>
      </w:r>
      <w:r w:rsidRPr="00CF6676">
        <w:rPr>
          <w:i/>
          <w:lang w:val="en-US"/>
        </w:rPr>
        <w:t xml:space="preserve"> 2 weeks)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430"/>
        <w:gridCol w:w="1428"/>
        <w:gridCol w:w="1284"/>
        <w:gridCol w:w="1227"/>
        <w:gridCol w:w="1372"/>
        <w:gridCol w:w="1264"/>
      </w:tblGrid>
      <w:tr w:rsidR="00174D26" w:rsidRPr="00CF6676" w:rsidTr="00174D26">
        <w:trPr>
          <w:trHeight w:val="1090"/>
        </w:trPr>
        <w:tc>
          <w:tcPr>
            <w:tcW w:w="1340" w:type="dxa"/>
            <w:shd w:val="clear" w:color="auto" w:fill="auto"/>
          </w:tcPr>
          <w:p w:rsidR="00E66902" w:rsidRPr="00CF6676" w:rsidRDefault="00E66902" w:rsidP="00770C54">
            <w:pPr>
              <w:spacing w:after="0" w:line="240" w:lineRule="auto"/>
              <w:jc w:val="both"/>
            </w:pPr>
            <w:r w:rsidRPr="00CF6676">
              <w:rPr>
                <w:lang w:val="en-US"/>
              </w:rPr>
              <w:t>Behavior reactions</w:t>
            </w:r>
          </w:p>
        </w:tc>
        <w:tc>
          <w:tcPr>
            <w:tcW w:w="1430" w:type="dxa"/>
            <w:shd w:val="clear" w:color="auto" w:fill="auto"/>
          </w:tcPr>
          <w:p w:rsidR="00E66902" w:rsidRPr="00CF6676" w:rsidRDefault="00E66902" w:rsidP="00770C54">
            <w:pPr>
              <w:spacing w:after="0" w:line="240" w:lineRule="auto"/>
              <w:jc w:val="both"/>
            </w:pPr>
            <w:proofErr w:type="spellStart"/>
            <w:r w:rsidRPr="00CF6676">
              <w:t>Period</w:t>
            </w:r>
            <w:proofErr w:type="spellEnd"/>
            <w:r w:rsidRPr="00CF6676">
              <w:t xml:space="preserve"> </w:t>
            </w:r>
            <w:proofErr w:type="spellStart"/>
            <w:r w:rsidRPr="00CF6676">
              <w:t>of</w:t>
            </w:r>
            <w:proofErr w:type="spellEnd"/>
            <w:r w:rsidRPr="00CF6676">
              <w:t xml:space="preserve"> </w:t>
            </w:r>
            <w:proofErr w:type="spellStart"/>
            <w:r w:rsidRPr="00CF6676">
              <w:t>time</w:t>
            </w:r>
            <w:proofErr w:type="spellEnd"/>
          </w:p>
        </w:tc>
        <w:tc>
          <w:tcPr>
            <w:tcW w:w="1428" w:type="dxa"/>
            <w:shd w:val="clear" w:color="auto" w:fill="auto"/>
          </w:tcPr>
          <w:p w:rsidR="00E66902" w:rsidRPr="00CF6676" w:rsidRDefault="00E66902" w:rsidP="00770C54">
            <w:pPr>
              <w:spacing w:after="0" w:line="240" w:lineRule="auto"/>
              <w:jc w:val="both"/>
              <w:rPr>
                <w:lang w:val="en-US"/>
              </w:rPr>
            </w:pPr>
            <w:proofErr w:type="spellStart"/>
            <w:r w:rsidRPr="00CF6676">
              <w:t>Mean±CI</w:t>
            </w:r>
            <w:proofErr w:type="spellEnd"/>
            <w:r w:rsidRPr="00CF6676">
              <w:rPr>
                <w:lang w:val="en-US"/>
              </w:rPr>
              <w:t xml:space="preserve"> (confidence interval)</w:t>
            </w:r>
          </w:p>
        </w:tc>
        <w:tc>
          <w:tcPr>
            <w:tcW w:w="1284" w:type="dxa"/>
            <w:shd w:val="clear" w:color="auto" w:fill="auto"/>
          </w:tcPr>
          <w:p w:rsidR="00E66902" w:rsidRPr="00CF6676" w:rsidRDefault="00E66902" w:rsidP="00770C54">
            <w:pPr>
              <w:spacing w:after="0" w:line="240" w:lineRule="auto"/>
              <w:jc w:val="both"/>
              <w:rPr>
                <w:lang w:val="en-US"/>
              </w:rPr>
            </w:pPr>
            <w:r w:rsidRPr="00CF6676">
              <w:t>SD</w:t>
            </w:r>
            <w:r w:rsidRPr="00CF6676">
              <w:rPr>
                <w:lang w:val="en-US"/>
              </w:rPr>
              <w:t xml:space="preserve"> (</w:t>
            </w:r>
            <w:proofErr w:type="spellStart"/>
            <w:r w:rsidRPr="00CF6676">
              <w:rPr>
                <w:lang w:val="en-US"/>
              </w:rPr>
              <w:t>standart</w:t>
            </w:r>
            <w:proofErr w:type="spellEnd"/>
            <w:r w:rsidRPr="00CF6676">
              <w:rPr>
                <w:lang w:val="en-US"/>
              </w:rPr>
              <w:t xml:space="preserve"> deviation)</w:t>
            </w:r>
          </w:p>
        </w:tc>
        <w:tc>
          <w:tcPr>
            <w:tcW w:w="1227" w:type="dxa"/>
            <w:shd w:val="clear" w:color="auto" w:fill="auto"/>
          </w:tcPr>
          <w:p w:rsidR="00E66902" w:rsidRPr="00CF6676" w:rsidRDefault="00E66902" w:rsidP="00770C54">
            <w:pPr>
              <w:spacing w:after="0" w:line="240" w:lineRule="auto"/>
              <w:jc w:val="both"/>
            </w:pPr>
            <w:proofErr w:type="spellStart"/>
            <w:r w:rsidRPr="00CF6676">
              <w:t>Levene's</w:t>
            </w:r>
            <w:proofErr w:type="spellEnd"/>
            <w:r w:rsidRPr="00CF6676">
              <w:t xml:space="preserve"> </w:t>
            </w:r>
            <w:proofErr w:type="spellStart"/>
            <w:r w:rsidRPr="00CF6676">
              <w:t>test</w:t>
            </w:r>
            <w:proofErr w:type="spellEnd"/>
            <w:r w:rsidRPr="00CF6676">
              <w:t xml:space="preserve"> </w:t>
            </w:r>
          </w:p>
        </w:tc>
        <w:tc>
          <w:tcPr>
            <w:tcW w:w="1372" w:type="dxa"/>
            <w:shd w:val="clear" w:color="auto" w:fill="auto"/>
          </w:tcPr>
          <w:p w:rsidR="00E66902" w:rsidRPr="00CF6676" w:rsidRDefault="00E66902" w:rsidP="00770C54">
            <w:pPr>
              <w:spacing w:after="0" w:line="240" w:lineRule="auto"/>
              <w:jc w:val="both"/>
            </w:pPr>
            <w:r w:rsidRPr="00CF6676">
              <w:rPr>
                <w:lang w:val="en-US"/>
              </w:rPr>
              <w:t>S</w:t>
            </w:r>
            <w:proofErr w:type="spellStart"/>
            <w:r w:rsidRPr="00CF6676">
              <w:t>ignifican</w:t>
            </w:r>
            <w:proofErr w:type="spellEnd"/>
            <w:r w:rsidRPr="00CF6676">
              <w:rPr>
                <w:lang w:val="en-US"/>
              </w:rPr>
              <w:t>t</w:t>
            </w:r>
            <w:r w:rsidRPr="00CF6676">
              <w:t xml:space="preserve"> </w:t>
            </w:r>
            <w:proofErr w:type="spellStart"/>
            <w:r w:rsidRPr="00CF6676">
              <w:t>point</w:t>
            </w:r>
            <w:proofErr w:type="spellEnd"/>
          </w:p>
        </w:tc>
        <w:tc>
          <w:tcPr>
            <w:tcW w:w="1264" w:type="dxa"/>
            <w:shd w:val="clear" w:color="auto" w:fill="auto"/>
          </w:tcPr>
          <w:p w:rsidR="00E66902" w:rsidRPr="00CF6676" w:rsidRDefault="00E66902" w:rsidP="00770C54">
            <w:pPr>
              <w:spacing w:after="0" w:line="240" w:lineRule="auto"/>
              <w:jc w:val="both"/>
            </w:pPr>
            <w:r w:rsidRPr="00CF6676">
              <w:t>ANOVA, p-</w:t>
            </w:r>
            <w:proofErr w:type="spellStart"/>
            <w:r w:rsidRPr="00CF6676">
              <w:t>value</w:t>
            </w:r>
            <w:proofErr w:type="spellEnd"/>
          </w:p>
        </w:tc>
      </w:tr>
      <w:tr w:rsidR="009952E9" w:rsidRPr="00CF6676" w:rsidTr="00B946D0">
        <w:tc>
          <w:tcPr>
            <w:tcW w:w="1340" w:type="dxa"/>
            <w:shd w:val="clear" w:color="auto" w:fill="auto"/>
          </w:tcPr>
          <w:p w:rsidR="009952E9" w:rsidRPr="00CF6676" w:rsidRDefault="009952E9" w:rsidP="00770C54">
            <w:pPr>
              <w:spacing w:after="0" w:line="240" w:lineRule="auto"/>
              <w:jc w:val="both"/>
            </w:pPr>
            <w:proofErr w:type="spellStart"/>
            <w:r w:rsidRPr="00CF6676">
              <w:lastRenderedPageBreak/>
              <w:t>crossing</w:t>
            </w:r>
            <w:proofErr w:type="spellEnd"/>
          </w:p>
        </w:tc>
        <w:tc>
          <w:tcPr>
            <w:tcW w:w="1430" w:type="dxa"/>
            <w:shd w:val="clear" w:color="auto" w:fill="auto"/>
          </w:tcPr>
          <w:p w:rsidR="009952E9" w:rsidRPr="00CF6676" w:rsidRDefault="009952E9" w:rsidP="00770C54">
            <w:pPr>
              <w:spacing w:after="0" w:line="240" w:lineRule="auto"/>
              <w:jc w:val="both"/>
            </w:pPr>
            <w:proofErr w:type="spellStart"/>
            <w:r w:rsidRPr="00CF6676">
              <w:t>before</w:t>
            </w:r>
            <w:proofErr w:type="spellEnd"/>
            <w:r w:rsidRPr="00CF6676">
              <w:t xml:space="preserve"> </w:t>
            </w:r>
            <w:r w:rsidRPr="00CF6676">
              <w:rPr>
                <w:lang w:val="en-US"/>
              </w:rPr>
              <w:t>sodium nitrite</w:t>
            </w:r>
            <w:r w:rsidRPr="00CF6676">
              <w:t xml:space="preserve"> </w:t>
            </w:r>
            <w:proofErr w:type="spellStart"/>
            <w:r w:rsidRPr="00CF6676">
              <w:t>inject</w:t>
            </w:r>
            <w:proofErr w:type="spellEnd"/>
            <w:r w:rsidRPr="00CF6676">
              <w:rPr>
                <w:lang w:val="en-US"/>
              </w:rPr>
              <w:t>ion</w:t>
            </w:r>
          </w:p>
        </w:tc>
        <w:tc>
          <w:tcPr>
            <w:tcW w:w="1428" w:type="dxa"/>
            <w:shd w:val="clear" w:color="auto" w:fill="auto"/>
          </w:tcPr>
          <w:p w:rsidR="009952E9" w:rsidRPr="00CF6676" w:rsidRDefault="009952E9" w:rsidP="00770C54">
            <w:pPr>
              <w:spacing w:after="0" w:line="240" w:lineRule="auto"/>
              <w:jc w:val="both"/>
              <w:rPr>
                <w:lang w:val="en-US"/>
              </w:rPr>
            </w:pPr>
            <w:r w:rsidRPr="00CF6676">
              <w:t>36,69±</w:t>
            </w:r>
            <w:r w:rsidRPr="00CF6676">
              <w:rPr>
                <w:lang w:val="en-US"/>
              </w:rPr>
              <w:t>9,85</w:t>
            </w:r>
          </w:p>
        </w:tc>
        <w:tc>
          <w:tcPr>
            <w:tcW w:w="1284" w:type="dxa"/>
            <w:shd w:val="clear" w:color="auto" w:fill="auto"/>
          </w:tcPr>
          <w:p w:rsidR="009952E9" w:rsidRPr="00CF6676" w:rsidRDefault="009952E9" w:rsidP="00770C54">
            <w:pPr>
              <w:spacing w:after="0" w:line="240" w:lineRule="auto"/>
              <w:jc w:val="both"/>
              <w:rPr>
                <w:lang w:val="en-US"/>
              </w:rPr>
            </w:pPr>
            <w:r w:rsidRPr="00CF6676">
              <w:t>16,31</w:t>
            </w:r>
          </w:p>
        </w:tc>
        <w:tc>
          <w:tcPr>
            <w:tcW w:w="1227" w:type="dxa"/>
            <w:vMerge w:val="restart"/>
            <w:shd w:val="clear" w:color="auto" w:fill="auto"/>
          </w:tcPr>
          <w:p w:rsidR="009952E9" w:rsidRPr="00CF6676" w:rsidRDefault="009952E9" w:rsidP="00770C54">
            <w:pPr>
              <w:spacing w:after="0" w:line="240" w:lineRule="auto"/>
              <w:jc w:val="both"/>
            </w:pPr>
            <w:r w:rsidRPr="00CF6676">
              <w:rPr>
                <w:lang w:val="en-US"/>
              </w:rPr>
              <w:t>0,069</w:t>
            </w:r>
          </w:p>
        </w:tc>
        <w:tc>
          <w:tcPr>
            <w:tcW w:w="1372" w:type="dxa"/>
            <w:vMerge w:val="restart"/>
            <w:shd w:val="clear" w:color="auto" w:fill="auto"/>
          </w:tcPr>
          <w:p w:rsidR="009952E9" w:rsidRPr="00CF6676" w:rsidRDefault="009952E9" w:rsidP="00770C54">
            <w:pPr>
              <w:spacing w:after="0" w:line="240" w:lineRule="auto"/>
              <w:jc w:val="both"/>
            </w:pPr>
            <w:r w:rsidRPr="00CF6676">
              <w:rPr>
                <w:lang w:val="en-US"/>
              </w:rPr>
              <w:t>0,934</w:t>
            </w:r>
          </w:p>
        </w:tc>
        <w:tc>
          <w:tcPr>
            <w:tcW w:w="1264" w:type="dxa"/>
            <w:vMerge w:val="restart"/>
            <w:shd w:val="clear" w:color="auto" w:fill="auto"/>
          </w:tcPr>
          <w:p w:rsidR="009952E9" w:rsidRPr="00CF6676" w:rsidRDefault="009952E9" w:rsidP="00770C54">
            <w:pPr>
              <w:spacing w:after="0" w:line="240" w:lineRule="auto"/>
              <w:jc w:val="both"/>
            </w:pPr>
            <w:r w:rsidRPr="00CF6676">
              <w:rPr>
                <w:lang w:val="en-US"/>
              </w:rPr>
              <w:t>0</w:t>
            </w:r>
            <w:r w:rsidRPr="00CF6676">
              <w:t>,622</w:t>
            </w:r>
          </w:p>
        </w:tc>
      </w:tr>
      <w:tr w:rsidR="009952E9" w:rsidRPr="00CF6676" w:rsidTr="00B946D0">
        <w:tc>
          <w:tcPr>
            <w:tcW w:w="1340" w:type="dxa"/>
            <w:shd w:val="clear" w:color="auto" w:fill="auto"/>
          </w:tcPr>
          <w:p w:rsidR="009952E9" w:rsidRPr="00CF6676" w:rsidRDefault="009952E9" w:rsidP="00770C54">
            <w:pPr>
              <w:spacing w:after="0" w:line="240" w:lineRule="auto"/>
              <w:jc w:val="both"/>
            </w:pPr>
          </w:p>
        </w:tc>
        <w:tc>
          <w:tcPr>
            <w:tcW w:w="1430" w:type="dxa"/>
            <w:shd w:val="clear" w:color="auto" w:fill="auto"/>
          </w:tcPr>
          <w:p w:rsidR="009952E9" w:rsidRPr="00CF6676" w:rsidRDefault="009952E9" w:rsidP="00770C54">
            <w:pPr>
              <w:spacing w:after="0" w:line="240" w:lineRule="auto"/>
              <w:jc w:val="both"/>
            </w:pPr>
            <w:proofErr w:type="spellStart"/>
            <w:r w:rsidRPr="00CF6676">
              <w:t>after</w:t>
            </w:r>
            <w:proofErr w:type="spellEnd"/>
            <w:r w:rsidRPr="00CF6676">
              <w:t xml:space="preserve"> </w:t>
            </w:r>
            <w:r w:rsidRPr="00CF6676">
              <w:rPr>
                <w:lang w:val="en-US"/>
              </w:rPr>
              <w:t>sodium nitrite</w:t>
            </w:r>
            <w:r w:rsidRPr="00CF6676">
              <w:t xml:space="preserve"> </w:t>
            </w:r>
            <w:proofErr w:type="spellStart"/>
            <w:r w:rsidRPr="00CF6676">
              <w:t>inject</w:t>
            </w:r>
            <w:proofErr w:type="spellEnd"/>
            <w:r w:rsidRPr="00CF6676">
              <w:rPr>
                <w:lang w:val="en-US"/>
              </w:rPr>
              <w:t>ion</w:t>
            </w:r>
          </w:p>
        </w:tc>
        <w:tc>
          <w:tcPr>
            <w:tcW w:w="1428" w:type="dxa"/>
            <w:shd w:val="clear" w:color="auto" w:fill="auto"/>
          </w:tcPr>
          <w:p w:rsidR="009952E9" w:rsidRPr="00CF6676" w:rsidRDefault="009952E9" w:rsidP="00770C54">
            <w:pPr>
              <w:spacing w:after="0" w:line="240" w:lineRule="auto"/>
              <w:jc w:val="both"/>
              <w:rPr>
                <w:lang w:val="en-US"/>
              </w:rPr>
            </w:pPr>
            <w:r w:rsidRPr="00CF6676">
              <w:t>38,46±</w:t>
            </w:r>
            <w:r w:rsidRPr="00CF6676">
              <w:rPr>
                <w:lang w:val="en-US"/>
              </w:rPr>
              <w:t>9.69</w:t>
            </w:r>
          </w:p>
        </w:tc>
        <w:tc>
          <w:tcPr>
            <w:tcW w:w="1284" w:type="dxa"/>
            <w:shd w:val="clear" w:color="auto" w:fill="auto"/>
          </w:tcPr>
          <w:p w:rsidR="009952E9" w:rsidRPr="00CF6676" w:rsidRDefault="009952E9" w:rsidP="00770C54">
            <w:pPr>
              <w:spacing w:after="0" w:line="240" w:lineRule="auto"/>
              <w:jc w:val="both"/>
            </w:pPr>
            <w:r w:rsidRPr="00CF6676">
              <w:t>16,03</w:t>
            </w:r>
          </w:p>
        </w:tc>
        <w:tc>
          <w:tcPr>
            <w:tcW w:w="1227" w:type="dxa"/>
            <w:vMerge/>
            <w:shd w:val="clear" w:color="auto" w:fill="auto"/>
          </w:tcPr>
          <w:p w:rsidR="009952E9" w:rsidRPr="00CF6676" w:rsidRDefault="009952E9" w:rsidP="00770C54">
            <w:pPr>
              <w:spacing w:after="0" w:line="240" w:lineRule="auto"/>
              <w:jc w:val="both"/>
            </w:pPr>
          </w:p>
        </w:tc>
        <w:tc>
          <w:tcPr>
            <w:tcW w:w="1372" w:type="dxa"/>
            <w:vMerge/>
            <w:shd w:val="clear" w:color="auto" w:fill="auto"/>
          </w:tcPr>
          <w:p w:rsidR="009952E9" w:rsidRPr="00CF6676" w:rsidRDefault="009952E9" w:rsidP="00770C54">
            <w:pPr>
              <w:spacing w:after="0" w:line="240" w:lineRule="auto"/>
              <w:jc w:val="both"/>
            </w:pPr>
          </w:p>
        </w:tc>
        <w:tc>
          <w:tcPr>
            <w:tcW w:w="1264" w:type="dxa"/>
            <w:vMerge/>
            <w:shd w:val="clear" w:color="auto" w:fill="auto"/>
          </w:tcPr>
          <w:p w:rsidR="009952E9" w:rsidRPr="00CF6676" w:rsidRDefault="009952E9" w:rsidP="00770C54">
            <w:pPr>
              <w:spacing w:after="0" w:line="240" w:lineRule="auto"/>
              <w:jc w:val="both"/>
            </w:pPr>
          </w:p>
        </w:tc>
      </w:tr>
      <w:tr w:rsidR="009952E9" w:rsidRPr="00CF6676" w:rsidTr="00B946D0">
        <w:tc>
          <w:tcPr>
            <w:tcW w:w="1340" w:type="dxa"/>
            <w:shd w:val="clear" w:color="auto" w:fill="auto"/>
          </w:tcPr>
          <w:p w:rsidR="009952E9" w:rsidRPr="00CF6676" w:rsidRDefault="009952E9" w:rsidP="00770C54">
            <w:pPr>
              <w:spacing w:after="0" w:line="240" w:lineRule="auto"/>
              <w:jc w:val="both"/>
            </w:pPr>
          </w:p>
        </w:tc>
        <w:tc>
          <w:tcPr>
            <w:tcW w:w="1430" w:type="dxa"/>
            <w:shd w:val="clear" w:color="auto" w:fill="auto"/>
          </w:tcPr>
          <w:p w:rsidR="009952E9" w:rsidRPr="00CF6676" w:rsidRDefault="009952E9" w:rsidP="00770C54">
            <w:pPr>
              <w:spacing w:after="0" w:line="240" w:lineRule="auto"/>
              <w:jc w:val="both"/>
              <w:rPr>
                <w:lang w:val="en-US"/>
              </w:rPr>
            </w:pPr>
            <w:r w:rsidRPr="00CF6676">
              <w:rPr>
                <w:lang w:val="en-US"/>
              </w:rPr>
              <w:t>in 2 weeks after sodium nitrite injection</w:t>
            </w:r>
          </w:p>
        </w:tc>
        <w:tc>
          <w:tcPr>
            <w:tcW w:w="1428" w:type="dxa"/>
            <w:shd w:val="clear" w:color="auto" w:fill="auto"/>
          </w:tcPr>
          <w:p w:rsidR="009952E9" w:rsidRPr="00CF6676" w:rsidRDefault="009952E9" w:rsidP="00770C54">
            <w:pPr>
              <w:spacing w:after="0" w:line="240" w:lineRule="auto"/>
              <w:jc w:val="both"/>
              <w:rPr>
                <w:lang w:val="en-US"/>
              </w:rPr>
            </w:pPr>
            <w:r w:rsidRPr="00CF6676">
              <w:t>29,5±</w:t>
            </w:r>
            <w:r w:rsidRPr="00CF6676">
              <w:rPr>
                <w:lang w:val="en-US"/>
              </w:rPr>
              <w:t>22,52</w:t>
            </w:r>
          </w:p>
        </w:tc>
        <w:tc>
          <w:tcPr>
            <w:tcW w:w="1284" w:type="dxa"/>
            <w:shd w:val="clear" w:color="auto" w:fill="auto"/>
          </w:tcPr>
          <w:p w:rsidR="009952E9" w:rsidRPr="00CF6676" w:rsidRDefault="009952E9" w:rsidP="00770C54">
            <w:pPr>
              <w:spacing w:after="0" w:line="240" w:lineRule="auto"/>
              <w:jc w:val="both"/>
              <w:rPr>
                <w:lang w:val="en-US"/>
              </w:rPr>
            </w:pPr>
            <w:r w:rsidRPr="00CF6676">
              <w:t>14,15</w:t>
            </w:r>
          </w:p>
        </w:tc>
        <w:tc>
          <w:tcPr>
            <w:tcW w:w="1227" w:type="dxa"/>
            <w:vMerge/>
            <w:shd w:val="clear" w:color="auto" w:fill="auto"/>
          </w:tcPr>
          <w:p w:rsidR="009952E9" w:rsidRPr="00CF6676" w:rsidRDefault="009952E9" w:rsidP="00770C54">
            <w:pPr>
              <w:spacing w:after="0" w:line="240" w:lineRule="auto"/>
              <w:jc w:val="both"/>
            </w:pPr>
          </w:p>
        </w:tc>
        <w:tc>
          <w:tcPr>
            <w:tcW w:w="1372" w:type="dxa"/>
            <w:vMerge/>
            <w:shd w:val="clear" w:color="auto" w:fill="auto"/>
          </w:tcPr>
          <w:p w:rsidR="009952E9" w:rsidRPr="00CF6676" w:rsidRDefault="009952E9" w:rsidP="00770C54">
            <w:pPr>
              <w:spacing w:after="0" w:line="240" w:lineRule="auto"/>
              <w:jc w:val="both"/>
            </w:pPr>
          </w:p>
        </w:tc>
        <w:tc>
          <w:tcPr>
            <w:tcW w:w="1264" w:type="dxa"/>
            <w:vMerge/>
            <w:shd w:val="clear" w:color="auto" w:fill="auto"/>
          </w:tcPr>
          <w:p w:rsidR="009952E9" w:rsidRPr="00CF6676" w:rsidRDefault="009952E9" w:rsidP="00770C54">
            <w:pPr>
              <w:spacing w:after="0" w:line="240" w:lineRule="auto"/>
              <w:jc w:val="both"/>
            </w:pPr>
          </w:p>
        </w:tc>
      </w:tr>
      <w:tr w:rsidR="009952E9" w:rsidRPr="00CF6676" w:rsidTr="00B946D0">
        <w:tc>
          <w:tcPr>
            <w:tcW w:w="1340" w:type="dxa"/>
            <w:shd w:val="clear" w:color="auto" w:fill="auto"/>
          </w:tcPr>
          <w:p w:rsidR="009952E9" w:rsidRPr="00CF6676" w:rsidRDefault="009952E9" w:rsidP="00770C54">
            <w:pPr>
              <w:spacing w:after="0" w:line="240" w:lineRule="auto"/>
              <w:jc w:val="both"/>
              <w:rPr>
                <w:lang w:val="en-US"/>
              </w:rPr>
            </w:pPr>
            <w:r w:rsidRPr="00CF6676">
              <w:rPr>
                <w:lang w:val="en-US"/>
              </w:rPr>
              <w:t>head dipping into the holes</w:t>
            </w:r>
          </w:p>
        </w:tc>
        <w:tc>
          <w:tcPr>
            <w:tcW w:w="1430" w:type="dxa"/>
            <w:shd w:val="clear" w:color="auto" w:fill="auto"/>
          </w:tcPr>
          <w:p w:rsidR="009952E9" w:rsidRPr="00CF6676" w:rsidRDefault="009952E9" w:rsidP="00770C54">
            <w:pPr>
              <w:spacing w:after="0" w:line="240" w:lineRule="auto"/>
              <w:jc w:val="both"/>
            </w:pPr>
            <w:proofErr w:type="spellStart"/>
            <w:r w:rsidRPr="00CF6676">
              <w:t>before</w:t>
            </w:r>
            <w:proofErr w:type="spellEnd"/>
            <w:r w:rsidRPr="00CF6676">
              <w:t xml:space="preserve"> </w:t>
            </w:r>
            <w:r w:rsidRPr="00CF6676">
              <w:rPr>
                <w:lang w:val="en-US"/>
              </w:rPr>
              <w:t>sodium nitrite</w:t>
            </w:r>
            <w:r w:rsidRPr="00CF6676">
              <w:t xml:space="preserve"> </w:t>
            </w:r>
            <w:proofErr w:type="spellStart"/>
            <w:r w:rsidRPr="00CF6676">
              <w:t>inject</w:t>
            </w:r>
            <w:proofErr w:type="spellEnd"/>
            <w:r w:rsidRPr="00CF6676">
              <w:rPr>
                <w:lang w:val="en-US"/>
              </w:rPr>
              <w:t>ion</w:t>
            </w:r>
          </w:p>
        </w:tc>
        <w:tc>
          <w:tcPr>
            <w:tcW w:w="1428" w:type="dxa"/>
            <w:shd w:val="clear" w:color="auto" w:fill="auto"/>
          </w:tcPr>
          <w:p w:rsidR="009952E9" w:rsidRPr="00CF6676" w:rsidRDefault="009952E9" w:rsidP="00770C54">
            <w:pPr>
              <w:spacing w:after="0" w:line="240" w:lineRule="auto"/>
              <w:jc w:val="both"/>
              <w:rPr>
                <w:lang w:val="en-US"/>
              </w:rPr>
            </w:pPr>
            <w:r w:rsidRPr="00CF6676">
              <w:t>3,85±</w:t>
            </w:r>
            <w:r w:rsidRPr="00CF6676">
              <w:rPr>
                <w:lang w:val="en-US"/>
              </w:rPr>
              <w:t>1,15</w:t>
            </w:r>
          </w:p>
        </w:tc>
        <w:tc>
          <w:tcPr>
            <w:tcW w:w="1284" w:type="dxa"/>
            <w:shd w:val="clear" w:color="auto" w:fill="auto"/>
          </w:tcPr>
          <w:p w:rsidR="009952E9" w:rsidRPr="00CF6676" w:rsidRDefault="009952E9" w:rsidP="00770C54">
            <w:pPr>
              <w:spacing w:after="0" w:line="240" w:lineRule="auto"/>
              <w:jc w:val="both"/>
              <w:rPr>
                <w:lang w:val="en-US"/>
              </w:rPr>
            </w:pPr>
            <w:r w:rsidRPr="00CF6676">
              <w:t>1,91</w:t>
            </w:r>
          </w:p>
        </w:tc>
        <w:tc>
          <w:tcPr>
            <w:tcW w:w="1227" w:type="dxa"/>
            <w:vMerge w:val="restart"/>
            <w:shd w:val="clear" w:color="auto" w:fill="auto"/>
          </w:tcPr>
          <w:p w:rsidR="009952E9" w:rsidRPr="00CF6676" w:rsidRDefault="009952E9" w:rsidP="00770C54">
            <w:pPr>
              <w:spacing w:after="0" w:line="240" w:lineRule="auto"/>
              <w:jc w:val="both"/>
            </w:pPr>
            <w:r w:rsidRPr="00CF6676">
              <w:t>1,931</w:t>
            </w:r>
          </w:p>
        </w:tc>
        <w:tc>
          <w:tcPr>
            <w:tcW w:w="1372" w:type="dxa"/>
            <w:vMerge w:val="restart"/>
            <w:shd w:val="clear" w:color="auto" w:fill="auto"/>
          </w:tcPr>
          <w:p w:rsidR="009952E9" w:rsidRPr="00CF6676" w:rsidRDefault="009952E9" w:rsidP="00770C54">
            <w:pPr>
              <w:spacing w:after="0" w:line="240" w:lineRule="auto"/>
              <w:jc w:val="both"/>
            </w:pPr>
            <w:r w:rsidRPr="00CF6676">
              <w:t>0,165</w:t>
            </w:r>
          </w:p>
        </w:tc>
        <w:tc>
          <w:tcPr>
            <w:tcW w:w="1264" w:type="dxa"/>
            <w:vMerge w:val="restart"/>
            <w:shd w:val="clear" w:color="auto" w:fill="auto"/>
          </w:tcPr>
          <w:p w:rsidR="009952E9" w:rsidRPr="00CF6676" w:rsidRDefault="009952E9" w:rsidP="00770C54">
            <w:pPr>
              <w:spacing w:after="0" w:line="240" w:lineRule="auto"/>
              <w:jc w:val="both"/>
            </w:pPr>
            <w:r w:rsidRPr="00CF6676">
              <w:t>0,044</w:t>
            </w:r>
          </w:p>
        </w:tc>
      </w:tr>
      <w:tr w:rsidR="009952E9" w:rsidRPr="00CF6676" w:rsidTr="00B946D0">
        <w:tc>
          <w:tcPr>
            <w:tcW w:w="1340" w:type="dxa"/>
            <w:shd w:val="clear" w:color="auto" w:fill="auto"/>
          </w:tcPr>
          <w:p w:rsidR="009952E9" w:rsidRPr="00CF6676" w:rsidRDefault="009952E9" w:rsidP="00770C54">
            <w:pPr>
              <w:spacing w:after="0" w:line="240" w:lineRule="auto"/>
              <w:jc w:val="both"/>
            </w:pPr>
          </w:p>
        </w:tc>
        <w:tc>
          <w:tcPr>
            <w:tcW w:w="1430" w:type="dxa"/>
            <w:shd w:val="clear" w:color="auto" w:fill="auto"/>
          </w:tcPr>
          <w:p w:rsidR="009952E9" w:rsidRPr="00CF6676" w:rsidRDefault="009952E9" w:rsidP="00770C54">
            <w:pPr>
              <w:spacing w:after="0" w:line="240" w:lineRule="auto"/>
              <w:jc w:val="both"/>
            </w:pPr>
            <w:proofErr w:type="spellStart"/>
            <w:r w:rsidRPr="00CF6676">
              <w:t>after</w:t>
            </w:r>
            <w:proofErr w:type="spellEnd"/>
            <w:r w:rsidRPr="00CF6676">
              <w:t xml:space="preserve"> </w:t>
            </w:r>
            <w:r w:rsidRPr="00CF6676">
              <w:rPr>
                <w:lang w:val="en-US"/>
              </w:rPr>
              <w:t>sodium nitrite</w:t>
            </w:r>
            <w:r w:rsidRPr="00CF6676">
              <w:t xml:space="preserve"> </w:t>
            </w:r>
            <w:proofErr w:type="spellStart"/>
            <w:r w:rsidRPr="00CF6676">
              <w:t>inject</w:t>
            </w:r>
            <w:proofErr w:type="spellEnd"/>
            <w:r w:rsidRPr="00CF6676">
              <w:rPr>
                <w:lang w:val="en-US"/>
              </w:rPr>
              <w:t>ion</w:t>
            </w:r>
          </w:p>
        </w:tc>
        <w:tc>
          <w:tcPr>
            <w:tcW w:w="1428" w:type="dxa"/>
            <w:shd w:val="clear" w:color="auto" w:fill="auto"/>
          </w:tcPr>
          <w:p w:rsidR="009952E9" w:rsidRPr="00CF6676" w:rsidRDefault="009952E9" w:rsidP="00770C54">
            <w:pPr>
              <w:spacing w:after="0" w:line="240" w:lineRule="auto"/>
              <w:jc w:val="both"/>
              <w:rPr>
                <w:lang w:val="en-US"/>
              </w:rPr>
            </w:pPr>
            <w:r w:rsidRPr="00CF6676">
              <w:t>1,85±</w:t>
            </w:r>
            <w:r w:rsidRPr="00CF6676">
              <w:rPr>
                <w:lang w:val="en-US"/>
              </w:rPr>
              <w:t>1,63</w:t>
            </w:r>
          </w:p>
        </w:tc>
        <w:tc>
          <w:tcPr>
            <w:tcW w:w="1284" w:type="dxa"/>
            <w:shd w:val="clear" w:color="auto" w:fill="auto"/>
          </w:tcPr>
          <w:p w:rsidR="009952E9" w:rsidRPr="00CF6676" w:rsidRDefault="009952E9" w:rsidP="00770C54">
            <w:pPr>
              <w:spacing w:after="0" w:line="240" w:lineRule="auto"/>
              <w:jc w:val="both"/>
              <w:rPr>
                <w:lang w:val="en-US"/>
              </w:rPr>
            </w:pPr>
            <w:r w:rsidRPr="00CF6676">
              <w:t>2,70</w:t>
            </w:r>
          </w:p>
        </w:tc>
        <w:tc>
          <w:tcPr>
            <w:tcW w:w="1227" w:type="dxa"/>
            <w:vMerge/>
            <w:shd w:val="clear" w:color="auto" w:fill="auto"/>
          </w:tcPr>
          <w:p w:rsidR="009952E9" w:rsidRPr="00CF6676" w:rsidRDefault="009952E9" w:rsidP="00770C54">
            <w:pPr>
              <w:spacing w:after="0" w:line="240" w:lineRule="auto"/>
              <w:jc w:val="both"/>
            </w:pPr>
          </w:p>
        </w:tc>
        <w:tc>
          <w:tcPr>
            <w:tcW w:w="1372" w:type="dxa"/>
            <w:vMerge/>
            <w:shd w:val="clear" w:color="auto" w:fill="auto"/>
          </w:tcPr>
          <w:p w:rsidR="009952E9" w:rsidRPr="00CF6676" w:rsidRDefault="009952E9" w:rsidP="00770C54">
            <w:pPr>
              <w:spacing w:after="0" w:line="240" w:lineRule="auto"/>
              <w:jc w:val="both"/>
            </w:pPr>
          </w:p>
        </w:tc>
        <w:tc>
          <w:tcPr>
            <w:tcW w:w="1264" w:type="dxa"/>
            <w:vMerge/>
            <w:shd w:val="clear" w:color="auto" w:fill="auto"/>
          </w:tcPr>
          <w:p w:rsidR="009952E9" w:rsidRPr="00CF6676" w:rsidRDefault="009952E9" w:rsidP="00770C54">
            <w:pPr>
              <w:spacing w:after="0" w:line="240" w:lineRule="auto"/>
              <w:jc w:val="both"/>
            </w:pPr>
          </w:p>
        </w:tc>
      </w:tr>
      <w:tr w:rsidR="009952E9" w:rsidRPr="00CF6676" w:rsidTr="00B946D0">
        <w:tc>
          <w:tcPr>
            <w:tcW w:w="1340" w:type="dxa"/>
            <w:shd w:val="clear" w:color="auto" w:fill="auto"/>
          </w:tcPr>
          <w:p w:rsidR="009952E9" w:rsidRPr="00CF6676" w:rsidRDefault="009952E9" w:rsidP="00770C54">
            <w:pPr>
              <w:spacing w:after="0" w:line="240" w:lineRule="auto"/>
              <w:jc w:val="both"/>
            </w:pPr>
          </w:p>
        </w:tc>
        <w:tc>
          <w:tcPr>
            <w:tcW w:w="1430" w:type="dxa"/>
            <w:shd w:val="clear" w:color="auto" w:fill="auto"/>
          </w:tcPr>
          <w:p w:rsidR="009952E9" w:rsidRPr="00CF6676" w:rsidRDefault="009952E9" w:rsidP="00770C54">
            <w:pPr>
              <w:spacing w:after="0" w:line="240" w:lineRule="auto"/>
              <w:jc w:val="both"/>
              <w:rPr>
                <w:lang w:val="en-US"/>
              </w:rPr>
            </w:pPr>
            <w:r w:rsidRPr="00CF6676">
              <w:rPr>
                <w:lang w:val="en-US"/>
              </w:rPr>
              <w:t>in 2 weeks after sodium nitrite injection</w:t>
            </w:r>
          </w:p>
        </w:tc>
        <w:tc>
          <w:tcPr>
            <w:tcW w:w="1428" w:type="dxa"/>
            <w:shd w:val="clear" w:color="auto" w:fill="auto"/>
          </w:tcPr>
          <w:p w:rsidR="009952E9" w:rsidRPr="00CF6676" w:rsidRDefault="009952E9" w:rsidP="00770C54">
            <w:pPr>
              <w:spacing w:after="0" w:line="240" w:lineRule="auto"/>
              <w:jc w:val="both"/>
              <w:rPr>
                <w:lang w:val="en-US"/>
              </w:rPr>
            </w:pPr>
            <w:r w:rsidRPr="00CF6676">
              <w:t>1,25±</w:t>
            </w:r>
            <w:r w:rsidRPr="00CF6676">
              <w:rPr>
                <w:lang w:val="en-US"/>
              </w:rPr>
              <w:t>1,52</w:t>
            </w:r>
          </w:p>
        </w:tc>
        <w:tc>
          <w:tcPr>
            <w:tcW w:w="1284" w:type="dxa"/>
            <w:shd w:val="clear" w:color="auto" w:fill="auto"/>
          </w:tcPr>
          <w:p w:rsidR="009952E9" w:rsidRPr="00CF6676" w:rsidRDefault="009952E9" w:rsidP="00770C54">
            <w:pPr>
              <w:spacing w:after="0" w:line="240" w:lineRule="auto"/>
              <w:jc w:val="both"/>
              <w:rPr>
                <w:lang w:val="en-US"/>
              </w:rPr>
            </w:pPr>
            <w:r w:rsidRPr="00CF6676">
              <w:rPr>
                <w:lang w:val="en-US"/>
              </w:rPr>
              <w:t>0</w:t>
            </w:r>
            <w:r w:rsidRPr="00CF6676">
              <w:t>,9</w:t>
            </w:r>
            <w:r w:rsidRPr="00CF6676">
              <w:rPr>
                <w:lang w:val="en-US"/>
              </w:rPr>
              <w:t>6</w:t>
            </w:r>
          </w:p>
        </w:tc>
        <w:tc>
          <w:tcPr>
            <w:tcW w:w="1227" w:type="dxa"/>
            <w:vMerge/>
            <w:shd w:val="clear" w:color="auto" w:fill="auto"/>
          </w:tcPr>
          <w:p w:rsidR="009952E9" w:rsidRPr="00CF6676" w:rsidRDefault="009952E9" w:rsidP="00770C54">
            <w:pPr>
              <w:spacing w:after="0" w:line="240" w:lineRule="auto"/>
              <w:jc w:val="both"/>
            </w:pPr>
          </w:p>
        </w:tc>
        <w:tc>
          <w:tcPr>
            <w:tcW w:w="1372" w:type="dxa"/>
            <w:vMerge/>
            <w:shd w:val="clear" w:color="auto" w:fill="auto"/>
          </w:tcPr>
          <w:p w:rsidR="009952E9" w:rsidRPr="00CF6676" w:rsidRDefault="009952E9" w:rsidP="00770C54">
            <w:pPr>
              <w:spacing w:after="0" w:line="240" w:lineRule="auto"/>
              <w:jc w:val="both"/>
            </w:pPr>
          </w:p>
        </w:tc>
        <w:tc>
          <w:tcPr>
            <w:tcW w:w="1264" w:type="dxa"/>
            <w:vMerge/>
            <w:shd w:val="clear" w:color="auto" w:fill="auto"/>
          </w:tcPr>
          <w:p w:rsidR="009952E9" w:rsidRPr="00CF6676" w:rsidRDefault="009952E9" w:rsidP="00770C54">
            <w:pPr>
              <w:spacing w:after="0" w:line="240" w:lineRule="auto"/>
              <w:jc w:val="both"/>
            </w:pPr>
          </w:p>
        </w:tc>
      </w:tr>
      <w:tr w:rsidR="009952E9" w:rsidRPr="00CF6676" w:rsidTr="00B946D0">
        <w:tc>
          <w:tcPr>
            <w:tcW w:w="1340" w:type="dxa"/>
            <w:shd w:val="clear" w:color="auto" w:fill="auto"/>
          </w:tcPr>
          <w:p w:rsidR="009952E9" w:rsidRPr="00CF6676" w:rsidRDefault="009952E9" w:rsidP="00770C54">
            <w:pPr>
              <w:spacing w:after="0" w:line="240" w:lineRule="auto"/>
              <w:jc w:val="both"/>
            </w:pPr>
            <w:proofErr w:type="spellStart"/>
            <w:r w:rsidRPr="00CF6676">
              <w:t>rearing</w:t>
            </w:r>
            <w:proofErr w:type="spellEnd"/>
          </w:p>
        </w:tc>
        <w:tc>
          <w:tcPr>
            <w:tcW w:w="1430" w:type="dxa"/>
            <w:shd w:val="clear" w:color="auto" w:fill="auto"/>
          </w:tcPr>
          <w:p w:rsidR="009952E9" w:rsidRPr="00CF6676" w:rsidRDefault="009952E9" w:rsidP="00770C54">
            <w:pPr>
              <w:spacing w:after="0" w:line="240" w:lineRule="auto"/>
              <w:jc w:val="both"/>
            </w:pPr>
            <w:proofErr w:type="spellStart"/>
            <w:r w:rsidRPr="00CF6676">
              <w:t>before</w:t>
            </w:r>
            <w:proofErr w:type="spellEnd"/>
            <w:r w:rsidRPr="00CF6676">
              <w:t xml:space="preserve"> </w:t>
            </w:r>
            <w:r w:rsidRPr="00CF6676">
              <w:rPr>
                <w:lang w:val="en-US"/>
              </w:rPr>
              <w:t>sodium nitrite</w:t>
            </w:r>
            <w:r w:rsidRPr="00CF6676">
              <w:t xml:space="preserve"> </w:t>
            </w:r>
            <w:proofErr w:type="spellStart"/>
            <w:r w:rsidRPr="00CF6676">
              <w:t>inject</w:t>
            </w:r>
            <w:proofErr w:type="spellEnd"/>
            <w:r w:rsidRPr="00CF6676">
              <w:rPr>
                <w:lang w:val="en-US"/>
              </w:rPr>
              <w:t>ion</w:t>
            </w:r>
          </w:p>
        </w:tc>
        <w:tc>
          <w:tcPr>
            <w:tcW w:w="1428" w:type="dxa"/>
            <w:shd w:val="clear" w:color="auto" w:fill="auto"/>
          </w:tcPr>
          <w:p w:rsidR="009952E9" w:rsidRPr="00CF6676" w:rsidRDefault="009952E9" w:rsidP="00770C54">
            <w:pPr>
              <w:spacing w:after="0" w:line="240" w:lineRule="auto"/>
              <w:jc w:val="both"/>
              <w:rPr>
                <w:lang w:val="en-US"/>
              </w:rPr>
            </w:pPr>
            <w:r w:rsidRPr="00CF6676">
              <w:t>2,5±1,</w:t>
            </w:r>
            <w:r w:rsidRPr="00CF6676">
              <w:rPr>
                <w:lang w:val="en-US"/>
              </w:rPr>
              <w:t>95</w:t>
            </w:r>
          </w:p>
        </w:tc>
        <w:tc>
          <w:tcPr>
            <w:tcW w:w="1284" w:type="dxa"/>
            <w:shd w:val="clear" w:color="auto" w:fill="auto"/>
          </w:tcPr>
          <w:p w:rsidR="009952E9" w:rsidRPr="00CF6676" w:rsidRDefault="009952E9" w:rsidP="00770C54">
            <w:pPr>
              <w:spacing w:after="0" w:line="240" w:lineRule="auto"/>
              <w:jc w:val="both"/>
            </w:pPr>
            <w:r w:rsidRPr="00CF6676">
              <w:t>2,33</w:t>
            </w:r>
          </w:p>
        </w:tc>
        <w:tc>
          <w:tcPr>
            <w:tcW w:w="1227" w:type="dxa"/>
            <w:vMerge w:val="restart"/>
            <w:shd w:val="clear" w:color="auto" w:fill="auto"/>
          </w:tcPr>
          <w:p w:rsidR="009952E9" w:rsidRPr="00CF6676" w:rsidRDefault="009952E9" w:rsidP="00770C54">
            <w:pPr>
              <w:spacing w:after="0" w:line="240" w:lineRule="auto"/>
              <w:jc w:val="both"/>
            </w:pPr>
            <w:r w:rsidRPr="00CF6676">
              <w:t>2,993</w:t>
            </w:r>
          </w:p>
        </w:tc>
        <w:tc>
          <w:tcPr>
            <w:tcW w:w="1372" w:type="dxa"/>
            <w:vMerge w:val="restart"/>
            <w:shd w:val="clear" w:color="auto" w:fill="auto"/>
          </w:tcPr>
          <w:p w:rsidR="009952E9" w:rsidRPr="00CF6676" w:rsidRDefault="009952E9" w:rsidP="00770C54">
            <w:pPr>
              <w:spacing w:after="0" w:line="240" w:lineRule="auto"/>
              <w:jc w:val="both"/>
            </w:pPr>
            <w:r w:rsidRPr="00CF6676">
              <w:t>0, 077</w:t>
            </w:r>
          </w:p>
        </w:tc>
        <w:tc>
          <w:tcPr>
            <w:tcW w:w="1264" w:type="dxa"/>
            <w:vMerge w:val="restart"/>
            <w:shd w:val="clear" w:color="auto" w:fill="auto"/>
          </w:tcPr>
          <w:p w:rsidR="009952E9" w:rsidRPr="00CF6676" w:rsidRDefault="009952E9" w:rsidP="00770C54">
            <w:pPr>
              <w:spacing w:after="0" w:line="240" w:lineRule="auto"/>
              <w:jc w:val="both"/>
            </w:pPr>
            <w:r w:rsidRPr="00CF6676">
              <w:rPr>
                <w:lang w:val="en-US"/>
              </w:rPr>
              <w:t>0</w:t>
            </w:r>
            <w:r w:rsidRPr="00CF6676">
              <w:t>,059</w:t>
            </w:r>
          </w:p>
        </w:tc>
      </w:tr>
      <w:tr w:rsidR="009952E9" w:rsidRPr="00CF6676" w:rsidTr="00B946D0">
        <w:tc>
          <w:tcPr>
            <w:tcW w:w="1340" w:type="dxa"/>
            <w:shd w:val="clear" w:color="auto" w:fill="auto"/>
          </w:tcPr>
          <w:p w:rsidR="009952E9" w:rsidRPr="00CF6676" w:rsidRDefault="009952E9" w:rsidP="00770C54">
            <w:pPr>
              <w:spacing w:after="0" w:line="240" w:lineRule="auto"/>
              <w:jc w:val="both"/>
            </w:pPr>
          </w:p>
        </w:tc>
        <w:tc>
          <w:tcPr>
            <w:tcW w:w="1430" w:type="dxa"/>
            <w:shd w:val="clear" w:color="auto" w:fill="auto"/>
          </w:tcPr>
          <w:p w:rsidR="009952E9" w:rsidRPr="00CF6676" w:rsidRDefault="009952E9" w:rsidP="00770C54">
            <w:pPr>
              <w:spacing w:after="0" w:line="240" w:lineRule="auto"/>
              <w:jc w:val="both"/>
            </w:pPr>
            <w:proofErr w:type="spellStart"/>
            <w:r w:rsidRPr="00CF6676">
              <w:t>after</w:t>
            </w:r>
            <w:proofErr w:type="spellEnd"/>
            <w:r w:rsidRPr="00CF6676">
              <w:t xml:space="preserve"> </w:t>
            </w:r>
            <w:r w:rsidRPr="00CF6676">
              <w:rPr>
                <w:lang w:val="en-US"/>
              </w:rPr>
              <w:t>sodium nitrite</w:t>
            </w:r>
            <w:r w:rsidRPr="00CF6676">
              <w:t xml:space="preserve"> </w:t>
            </w:r>
            <w:proofErr w:type="spellStart"/>
            <w:r w:rsidRPr="00CF6676">
              <w:t>inject</w:t>
            </w:r>
            <w:proofErr w:type="spellEnd"/>
            <w:r w:rsidRPr="00CF6676">
              <w:rPr>
                <w:lang w:val="en-US"/>
              </w:rPr>
              <w:t>ion</w:t>
            </w:r>
          </w:p>
        </w:tc>
        <w:tc>
          <w:tcPr>
            <w:tcW w:w="1428" w:type="dxa"/>
            <w:shd w:val="clear" w:color="auto" w:fill="auto"/>
          </w:tcPr>
          <w:p w:rsidR="009952E9" w:rsidRPr="00CF6676" w:rsidRDefault="009952E9" w:rsidP="00770C54">
            <w:pPr>
              <w:spacing w:after="0" w:line="240" w:lineRule="auto"/>
              <w:jc w:val="both"/>
              <w:rPr>
                <w:lang w:val="en-US"/>
              </w:rPr>
            </w:pPr>
            <w:r w:rsidRPr="00CF6676">
              <w:t>5,63±</w:t>
            </w:r>
            <w:r w:rsidRPr="00CF6676">
              <w:rPr>
                <w:lang w:val="en-US"/>
              </w:rPr>
              <w:t>3,09</w:t>
            </w:r>
          </w:p>
        </w:tc>
        <w:tc>
          <w:tcPr>
            <w:tcW w:w="1284" w:type="dxa"/>
            <w:shd w:val="clear" w:color="auto" w:fill="auto"/>
          </w:tcPr>
          <w:p w:rsidR="009952E9" w:rsidRPr="00CF6676" w:rsidRDefault="009952E9" w:rsidP="00770C54">
            <w:pPr>
              <w:spacing w:after="0" w:line="240" w:lineRule="auto"/>
              <w:jc w:val="both"/>
              <w:rPr>
                <w:lang w:val="en-US"/>
              </w:rPr>
            </w:pPr>
            <w:r w:rsidRPr="00CF6676">
              <w:t>3,7</w:t>
            </w:r>
          </w:p>
        </w:tc>
        <w:tc>
          <w:tcPr>
            <w:tcW w:w="1227" w:type="dxa"/>
            <w:vMerge/>
            <w:shd w:val="clear" w:color="auto" w:fill="auto"/>
          </w:tcPr>
          <w:p w:rsidR="009952E9" w:rsidRPr="00CF6676" w:rsidRDefault="009952E9" w:rsidP="00770C54">
            <w:pPr>
              <w:spacing w:after="0" w:line="240" w:lineRule="auto"/>
              <w:jc w:val="both"/>
            </w:pPr>
          </w:p>
        </w:tc>
        <w:tc>
          <w:tcPr>
            <w:tcW w:w="1372" w:type="dxa"/>
            <w:vMerge/>
            <w:shd w:val="clear" w:color="auto" w:fill="auto"/>
          </w:tcPr>
          <w:p w:rsidR="009952E9" w:rsidRPr="00CF6676" w:rsidRDefault="009952E9" w:rsidP="00770C54">
            <w:pPr>
              <w:spacing w:after="0" w:line="240" w:lineRule="auto"/>
              <w:jc w:val="both"/>
            </w:pPr>
          </w:p>
        </w:tc>
        <w:tc>
          <w:tcPr>
            <w:tcW w:w="1264" w:type="dxa"/>
            <w:vMerge/>
            <w:shd w:val="clear" w:color="auto" w:fill="auto"/>
          </w:tcPr>
          <w:p w:rsidR="009952E9" w:rsidRPr="00CF6676" w:rsidRDefault="009952E9" w:rsidP="00770C54">
            <w:pPr>
              <w:spacing w:after="0" w:line="240" w:lineRule="auto"/>
              <w:jc w:val="both"/>
            </w:pPr>
          </w:p>
        </w:tc>
      </w:tr>
      <w:tr w:rsidR="009952E9" w:rsidRPr="00CF6676" w:rsidTr="00B946D0">
        <w:tc>
          <w:tcPr>
            <w:tcW w:w="1340" w:type="dxa"/>
            <w:shd w:val="clear" w:color="auto" w:fill="auto"/>
          </w:tcPr>
          <w:p w:rsidR="009952E9" w:rsidRPr="00CF6676" w:rsidRDefault="009952E9" w:rsidP="00770C54">
            <w:pPr>
              <w:spacing w:after="0" w:line="240" w:lineRule="auto"/>
              <w:jc w:val="both"/>
            </w:pPr>
          </w:p>
        </w:tc>
        <w:tc>
          <w:tcPr>
            <w:tcW w:w="1430" w:type="dxa"/>
            <w:shd w:val="clear" w:color="auto" w:fill="auto"/>
          </w:tcPr>
          <w:p w:rsidR="009952E9" w:rsidRPr="00CF6676" w:rsidRDefault="009952E9" w:rsidP="00770C54">
            <w:pPr>
              <w:spacing w:after="0" w:line="240" w:lineRule="auto"/>
              <w:jc w:val="both"/>
              <w:rPr>
                <w:lang w:val="en-US"/>
              </w:rPr>
            </w:pPr>
            <w:r w:rsidRPr="00CF6676">
              <w:rPr>
                <w:lang w:val="en-US"/>
              </w:rPr>
              <w:t>in 2 weeks after sodium nitrite injection</w:t>
            </w:r>
          </w:p>
        </w:tc>
        <w:tc>
          <w:tcPr>
            <w:tcW w:w="1428" w:type="dxa"/>
            <w:shd w:val="clear" w:color="auto" w:fill="auto"/>
          </w:tcPr>
          <w:p w:rsidR="009952E9" w:rsidRPr="00CF6676" w:rsidRDefault="009952E9" w:rsidP="00770C54">
            <w:pPr>
              <w:spacing w:after="0" w:line="240" w:lineRule="auto"/>
              <w:jc w:val="both"/>
              <w:rPr>
                <w:lang w:val="en-US"/>
              </w:rPr>
            </w:pPr>
            <w:r w:rsidRPr="00CF6676">
              <w:t>1,75±2,7</w:t>
            </w:r>
            <w:r w:rsidRPr="00CF6676">
              <w:rPr>
                <w:lang w:val="en-US"/>
              </w:rPr>
              <w:t>2</w:t>
            </w:r>
          </w:p>
        </w:tc>
        <w:tc>
          <w:tcPr>
            <w:tcW w:w="1284" w:type="dxa"/>
            <w:shd w:val="clear" w:color="auto" w:fill="auto"/>
          </w:tcPr>
          <w:p w:rsidR="009952E9" w:rsidRPr="00CF6676" w:rsidRDefault="009952E9" w:rsidP="00770C54">
            <w:pPr>
              <w:spacing w:after="0" w:line="240" w:lineRule="auto"/>
              <w:jc w:val="both"/>
              <w:rPr>
                <w:lang w:val="en-US"/>
              </w:rPr>
            </w:pPr>
            <w:r w:rsidRPr="00CF6676">
              <w:t>1,71</w:t>
            </w:r>
          </w:p>
        </w:tc>
        <w:tc>
          <w:tcPr>
            <w:tcW w:w="1227" w:type="dxa"/>
            <w:vMerge/>
            <w:shd w:val="clear" w:color="auto" w:fill="auto"/>
          </w:tcPr>
          <w:p w:rsidR="009952E9" w:rsidRPr="00CF6676" w:rsidRDefault="009952E9" w:rsidP="00770C54">
            <w:pPr>
              <w:spacing w:after="0" w:line="240" w:lineRule="auto"/>
              <w:jc w:val="both"/>
            </w:pPr>
          </w:p>
        </w:tc>
        <w:tc>
          <w:tcPr>
            <w:tcW w:w="1372" w:type="dxa"/>
            <w:vMerge/>
            <w:shd w:val="clear" w:color="auto" w:fill="auto"/>
          </w:tcPr>
          <w:p w:rsidR="009952E9" w:rsidRPr="00CF6676" w:rsidRDefault="009952E9" w:rsidP="00770C54">
            <w:pPr>
              <w:spacing w:after="0" w:line="240" w:lineRule="auto"/>
              <w:jc w:val="both"/>
            </w:pPr>
          </w:p>
        </w:tc>
        <w:tc>
          <w:tcPr>
            <w:tcW w:w="1264" w:type="dxa"/>
            <w:vMerge/>
            <w:shd w:val="clear" w:color="auto" w:fill="auto"/>
          </w:tcPr>
          <w:p w:rsidR="009952E9" w:rsidRPr="00CF6676" w:rsidRDefault="009952E9" w:rsidP="00770C54">
            <w:pPr>
              <w:spacing w:after="0" w:line="240" w:lineRule="auto"/>
              <w:jc w:val="both"/>
            </w:pPr>
          </w:p>
        </w:tc>
      </w:tr>
      <w:tr w:rsidR="009952E9" w:rsidRPr="00CF6676" w:rsidTr="00B946D0">
        <w:tc>
          <w:tcPr>
            <w:tcW w:w="1340" w:type="dxa"/>
            <w:shd w:val="clear" w:color="auto" w:fill="auto"/>
          </w:tcPr>
          <w:p w:rsidR="009952E9" w:rsidRPr="00CF6676" w:rsidRDefault="009952E9" w:rsidP="00770C54">
            <w:pPr>
              <w:spacing w:after="0" w:line="240" w:lineRule="auto"/>
              <w:jc w:val="both"/>
            </w:pPr>
            <w:proofErr w:type="spellStart"/>
            <w:r w:rsidRPr="00CF6676">
              <w:t>defecations</w:t>
            </w:r>
            <w:proofErr w:type="spellEnd"/>
          </w:p>
        </w:tc>
        <w:tc>
          <w:tcPr>
            <w:tcW w:w="1430" w:type="dxa"/>
            <w:shd w:val="clear" w:color="auto" w:fill="auto"/>
          </w:tcPr>
          <w:p w:rsidR="009952E9" w:rsidRPr="00CF6676" w:rsidRDefault="009952E9" w:rsidP="00770C54">
            <w:pPr>
              <w:spacing w:after="0" w:line="240" w:lineRule="auto"/>
              <w:jc w:val="both"/>
            </w:pPr>
            <w:proofErr w:type="spellStart"/>
            <w:r w:rsidRPr="00CF6676">
              <w:t>before</w:t>
            </w:r>
            <w:proofErr w:type="spellEnd"/>
            <w:r w:rsidRPr="00CF6676">
              <w:t xml:space="preserve"> </w:t>
            </w:r>
            <w:r w:rsidRPr="00CF6676">
              <w:rPr>
                <w:lang w:val="en-US"/>
              </w:rPr>
              <w:t>sodium nitrite</w:t>
            </w:r>
            <w:r w:rsidRPr="00CF6676">
              <w:t xml:space="preserve"> </w:t>
            </w:r>
            <w:proofErr w:type="spellStart"/>
            <w:r w:rsidRPr="00CF6676">
              <w:t>inject</w:t>
            </w:r>
            <w:proofErr w:type="spellEnd"/>
            <w:r w:rsidRPr="00CF6676">
              <w:rPr>
                <w:lang w:val="en-US"/>
              </w:rPr>
              <w:t>ion</w:t>
            </w:r>
          </w:p>
        </w:tc>
        <w:tc>
          <w:tcPr>
            <w:tcW w:w="1428" w:type="dxa"/>
            <w:shd w:val="clear" w:color="auto" w:fill="auto"/>
          </w:tcPr>
          <w:p w:rsidR="009952E9" w:rsidRPr="00CF6676" w:rsidRDefault="009952E9" w:rsidP="00770C54">
            <w:pPr>
              <w:spacing w:after="0" w:line="240" w:lineRule="auto"/>
              <w:jc w:val="both"/>
              <w:rPr>
                <w:lang w:val="en-US"/>
              </w:rPr>
            </w:pPr>
            <w:r w:rsidRPr="00CF6676">
              <w:t>1±0,</w:t>
            </w:r>
            <w:r w:rsidRPr="00CF6676">
              <w:rPr>
                <w:lang w:val="en-US"/>
              </w:rPr>
              <w:t>74</w:t>
            </w:r>
          </w:p>
        </w:tc>
        <w:tc>
          <w:tcPr>
            <w:tcW w:w="1284" w:type="dxa"/>
            <w:shd w:val="clear" w:color="auto" w:fill="auto"/>
          </w:tcPr>
          <w:p w:rsidR="009952E9" w:rsidRPr="00CF6676" w:rsidRDefault="009952E9" w:rsidP="00770C54">
            <w:pPr>
              <w:spacing w:after="0" w:line="240" w:lineRule="auto"/>
              <w:jc w:val="both"/>
              <w:rPr>
                <w:lang w:val="en-US"/>
              </w:rPr>
            </w:pPr>
            <w:r w:rsidRPr="00CF6676">
              <w:t>1,22</w:t>
            </w:r>
          </w:p>
        </w:tc>
        <w:tc>
          <w:tcPr>
            <w:tcW w:w="1227" w:type="dxa"/>
            <w:vMerge w:val="restart"/>
            <w:shd w:val="clear" w:color="auto" w:fill="auto"/>
          </w:tcPr>
          <w:p w:rsidR="009952E9" w:rsidRPr="00CF6676" w:rsidRDefault="009952E9" w:rsidP="00770C54">
            <w:pPr>
              <w:spacing w:after="0" w:line="240" w:lineRule="auto"/>
              <w:jc w:val="both"/>
            </w:pPr>
            <w:r w:rsidRPr="00CF6676">
              <w:rPr>
                <w:lang w:val="en-US"/>
              </w:rPr>
              <w:t>0</w:t>
            </w:r>
            <w:r w:rsidRPr="00CF6676">
              <w:t>,212</w:t>
            </w:r>
          </w:p>
        </w:tc>
        <w:tc>
          <w:tcPr>
            <w:tcW w:w="1372" w:type="dxa"/>
            <w:vMerge w:val="restart"/>
            <w:shd w:val="clear" w:color="auto" w:fill="auto"/>
          </w:tcPr>
          <w:p w:rsidR="009952E9" w:rsidRPr="00CF6676" w:rsidRDefault="009952E9" w:rsidP="00770C54">
            <w:pPr>
              <w:spacing w:after="0" w:line="240" w:lineRule="auto"/>
              <w:jc w:val="both"/>
            </w:pPr>
            <w:r w:rsidRPr="00CF6676">
              <w:t>0, 81</w:t>
            </w:r>
          </w:p>
        </w:tc>
        <w:tc>
          <w:tcPr>
            <w:tcW w:w="1264" w:type="dxa"/>
            <w:vMerge w:val="restart"/>
            <w:shd w:val="clear" w:color="auto" w:fill="auto"/>
          </w:tcPr>
          <w:p w:rsidR="009952E9" w:rsidRPr="00CF6676" w:rsidRDefault="009952E9" w:rsidP="00770C54">
            <w:pPr>
              <w:spacing w:after="0" w:line="240" w:lineRule="auto"/>
              <w:jc w:val="both"/>
            </w:pPr>
            <w:r w:rsidRPr="00CF6676">
              <w:t>0,019</w:t>
            </w:r>
          </w:p>
        </w:tc>
      </w:tr>
      <w:tr w:rsidR="009952E9" w:rsidRPr="00CF6676" w:rsidTr="00B946D0">
        <w:tc>
          <w:tcPr>
            <w:tcW w:w="1340" w:type="dxa"/>
            <w:shd w:val="clear" w:color="auto" w:fill="auto"/>
          </w:tcPr>
          <w:p w:rsidR="009952E9" w:rsidRPr="00CF6676" w:rsidRDefault="009952E9" w:rsidP="00770C54">
            <w:pPr>
              <w:spacing w:after="0" w:line="240" w:lineRule="auto"/>
              <w:jc w:val="both"/>
            </w:pPr>
          </w:p>
        </w:tc>
        <w:tc>
          <w:tcPr>
            <w:tcW w:w="1430" w:type="dxa"/>
            <w:shd w:val="clear" w:color="auto" w:fill="auto"/>
          </w:tcPr>
          <w:p w:rsidR="009952E9" w:rsidRPr="00CF6676" w:rsidRDefault="009952E9" w:rsidP="00770C54">
            <w:pPr>
              <w:spacing w:after="0" w:line="240" w:lineRule="auto"/>
              <w:jc w:val="both"/>
            </w:pPr>
            <w:proofErr w:type="spellStart"/>
            <w:r w:rsidRPr="00CF6676">
              <w:t>after</w:t>
            </w:r>
            <w:proofErr w:type="spellEnd"/>
            <w:r w:rsidRPr="00CF6676">
              <w:t xml:space="preserve"> </w:t>
            </w:r>
            <w:r w:rsidRPr="00CF6676">
              <w:rPr>
                <w:lang w:val="en-US"/>
              </w:rPr>
              <w:t>sodium nitrite</w:t>
            </w:r>
            <w:r w:rsidRPr="00CF6676">
              <w:t xml:space="preserve"> </w:t>
            </w:r>
            <w:proofErr w:type="spellStart"/>
            <w:r w:rsidRPr="00CF6676">
              <w:t>inject</w:t>
            </w:r>
            <w:proofErr w:type="spellEnd"/>
            <w:r w:rsidRPr="00CF6676">
              <w:rPr>
                <w:lang w:val="en-US"/>
              </w:rPr>
              <w:t>ion</w:t>
            </w:r>
          </w:p>
        </w:tc>
        <w:tc>
          <w:tcPr>
            <w:tcW w:w="1428" w:type="dxa"/>
            <w:shd w:val="clear" w:color="auto" w:fill="auto"/>
          </w:tcPr>
          <w:p w:rsidR="009952E9" w:rsidRPr="00CF6676" w:rsidRDefault="009952E9" w:rsidP="00770C54">
            <w:pPr>
              <w:spacing w:after="0" w:line="240" w:lineRule="auto"/>
              <w:jc w:val="both"/>
              <w:rPr>
                <w:lang w:val="en-US"/>
              </w:rPr>
            </w:pPr>
            <w:r w:rsidRPr="00CF6676">
              <w:rPr>
                <w:lang w:val="en-US"/>
              </w:rPr>
              <w:t>0</w:t>
            </w:r>
            <w:r w:rsidRPr="00CF6676">
              <w:t>,92±</w:t>
            </w:r>
            <w:r w:rsidRPr="00CF6676">
              <w:rPr>
                <w:lang w:val="en-US"/>
              </w:rPr>
              <w:t>0,94</w:t>
            </w:r>
          </w:p>
        </w:tc>
        <w:tc>
          <w:tcPr>
            <w:tcW w:w="1284" w:type="dxa"/>
            <w:shd w:val="clear" w:color="auto" w:fill="auto"/>
          </w:tcPr>
          <w:p w:rsidR="009952E9" w:rsidRPr="00CF6676" w:rsidRDefault="009952E9" w:rsidP="00770C54">
            <w:pPr>
              <w:spacing w:after="0" w:line="240" w:lineRule="auto"/>
              <w:jc w:val="both"/>
            </w:pPr>
            <w:r w:rsidRPr="00CF6676">
              <w:t>1,55</w:t>
            </w:r>
          </w:p>
        </w:tc>
        <w:tc>
          <w:tcPr>
            <w:tcW w:w="1227" w:type="dxa"/>
            <w:vMerge/>
            <w:shd w:val="clear" w:color="auto" w:fill="auto"/>
          </w:tcPr>
          <w:p w:rsidR="009952E9" w:rsidRPr="00CF6676" w:rsidRDefault="009952E9" w:rsidP="00770C54">
            <w:pPr>
              <w:spacing w:after="0" w:line="240" w:lineRule="auto"/>
              <w:jc w:val="both"/>
            </w:pPr>
          </w:p>
        </w:tc>
        <w:tc>
          <w:tcPr>
            <w:tcW w:w="1372" w:type="dxa"/>
            <w:vMerge/>
            <w:shd w:val="clear" w:color="auto" w:fill="auto"/>
          </w:tcPr>
          <w:p w:rsidR="009952E9" w:rsidRPr="00CF6676" w:rsidRDefault="009952E9" w:rsidP="00770C54">
            <w:pPr>
              <w:spacing w:after="0" w:line="240" w:lineRule="auto"/>
              <w:jc w:val="both"/>
            </w:pPr>
          </w:p>
        </w:tc>
        <w:tc>
          <w:tcPr>
            <w:tcW w:w="1264" w:type="dxa"/>
            <w:vMerge/>
            <w:shd w:val="clear" w:color="auto" w:fill="auto"/>
          </w:tcPr>
          <w:p w:rsidR="009952E9" w:rsidRPr="00CF6676" w:rsidRDefault="009952E9" w:rsidP="00770C54">
            <w:pPr>
              <w:spacing w:after="0" w:line="240" w:lineRule="auto"/>
              <w:jc w:val="both"/>
            </w:pPr>
          </w:p>
        </w:tc>
      </w:tr>
      <w:tr w:rsidR="009952E9" w:rsidRPr="00CF6676" w:rsidTr="00B946D0">
        <w:tc>
          <w:tcPr>
            <w:tcW w:w="1340" w:type="dxa"/>
            <w:shd w:val="clear" w:color="auto" w:fill="auto"/>
          </w:tcPr>
          <w:p w:rsidR="009952E9" w:rsidRPr="00CF6676" w:rsidRDefault="009952E9" w:rsidP="00770C54">
            <w:pPr>
              <w:spacing w:after="0" w:line="240" w:lineRule="auto"/>
              <w:jc w:val="both"/>
            </w:pPr>
          </w:p>
        </w:tc>
        <w:tc>
          <w:tcPr>
            <w:tcW w:w="1430" w:type="dxa"/>
            <w:shd w:val="clear" w:color="auto" w:fill="auto"/>
          </w:tcPr>
          <w:p w:rsidR="009952E9" w:rsidRPr="00CF6676" w:rsidRDefault="009952E9" w:rsidP="00770C54">
            <w:pPr>
              <w:spacing w:after="0" w:line="240" w:lineRule="auto"/>
              <w:jc w:val="both"/>
              <w:rPr>
                <w:lang w:val="en-US"/>
              </w:rPr>
            </w:pPr>
            <w:r w:rsidRPr="00CF6676">
              <w:rPr>
                <w:lang w:val="en-US"/>
              </w:rPr>
              <w:t>in 2 weeks after sodium nitrite injection</w:t>
            </w:r>
          </w:p>
        </w:tc>
        <w:tc>
          <w:tcPr>
            <w:tcW w:w="1428" w:type="dxa"/>
            <w:shd w:val="clear" w:color="auto" w:fill="auto"/>
          </w:tcPr>
          <w:p w:rsidR="009952E9" w:rsidRPr="00CF6676" w:rsidRDefault="009952E9" w:rsidP="00770C54">
            <w:pPr>
              <w:spacing w:after="0" w:line="240" w:lineRule="auto"/>
              <w:jc w:val="both"/>
              <w:rPr>
                <w:lang w:val="en-US"/>
              </w:rPr>
            </w:pPr>
            <w:r w:rsidRPr="00CF6676">
              <w:t>3,25±</w:t>
            </w:r>
            <w:r w:rsidRPr="00CF6676">
              <w:rPr>
                <w:lang w:val="en-US"/>
              </w:rPr>
              <w:t>2,39</w:t>
            </w:r>
          </w:p>
        </w:tc>
        <w:tc>
          <w:tcPr>
            <w:tcW w:w="1284" w:type="dxa"/>
            <w:shd w:val="clear" w:color="auto" w:fill="auto"/>
          </w:tcPr>
          <w:p w:rsidR="009952E9" w:rsidRPr="00CF6676" w:rsidRDefault="009952E9" w:rsidP="00770C54">
            <w:pPr>
              <w:spacing w:after="0" w:line="240" w:lineRule="auto"/>
              <w:jc w:val="both"/>
              <w:rPr>
                <w:lang w:val="en-US"/>
              </w:rPr>
            </w:pPr>
            <w:r w:rsidRPr="00CF6676">
              <w:t>1,5</w:t>
            </w:r>
          </w:p>
        </w:tc>
        <w:tc>
          <w:tcPr>
            <w:tcW w:w="1227" w:type="dxa"/>
            <w:vMerge/>
            <w:shd w:val="clear" w:color="auto" w:fill="auto"/>
          </w:tcPr>
          <w:p w:rsidR="009952E9" w:rsidRPr="00CF6676" w:rsidRDefault="009952E9" w:rsidP="00770C54">
            <w:pPr>
              <w:spacing w:after="0" w:line="240" w:lineRule="auto"/>
              <w:jc w:val="both"/>
            </w:pPr>
          </w:p>
        </w:tc>
        <w:tc>
          <w:tcPr>
            <w:tcW w:w="1372" w:type="dxa"/>
            <w:vMerge/>
            <w:shd w:val="clear" w:color="auto" w:fill="auto"/>
          </w:tcPr>
          <w:p w:rsidR="009952E9" w:rsidRPr="00CF6676" w:rsidRDefault="009952E9" w:rsidP="00770C54">
            <w:pPr>
              <w:spacing w:after="0" w:line="240" w:lineRule="auto"/>
              <w:jc w:val="both"/>
            </w:pPr>
          </w:p>
        </w:tc>
        <w:tc>
          <w:tcPr>
            <w:tcW w:w="1264" w:type="dxa"/>
            <w:vMerge/>
            <w:shd w:val="clear" w:color="auto" w:fill="auto"/>
          </w:tcPr>
          <w:p w:rsidR="009952E9" w:rsidRPr="00CF6676" w:rsidRDefault="009952E9" w:rsidP="00770C54">
            <w:pPr>
              <w:spacing w:after="0" w:line="240" w:lineRule="auto"/>
              <w:jc w:val="both"/>
            </w:pPr>
          </w:p>
        </w:tc>
      </w:tr>
      <w:tr w:rsidR="009952E9" w:rsidRPr="00CF6676" w:rsidTr="00B946D0">
        <w:tc>
          <w:tcPr>
            <w:tcW w:w="1340" w:type="dxa"/>
            <w:shd w:val="clear" w:color="auto" w:fill="auto"/>
          </w:tcPr>
          <w:p w:rsidR="009952E9" w:rsidRPr="00CF6676" w:rsidRDefault="009952E9" w:rsidP="00770C54">
            <w:pPr>
              <w:spacing w:after="0" w:line="240" w:lineRule="auto"/>
              <w:jc w:val="both"/>
            </w:pPr>
            <w:proofErr w:type="spellStart"/>
            <w:r w:rsidRPr="00CF6676">
              <w:t>grooming</w:t>
            </w:r>
            <w:proofErr w:type="spellEnd"/>
          </w:p>
        </w:tc>
        <w:tc>
          <w:tcPr>
            <w:tcW w:w="1430" w:type="dxa"/>
            <w:shd w:val="clear" w:color="auto" w:fill="auto"/>
          </w:tcPr>
          <w:p w:rsidR="009952E9" w:rsidRPr="00CF6676" w:rsidRDefault="009952E9" w:rsidP="00770C54">
            <w:pPr>
              <w:spacing w:after="0" w:line="240" w:lineRule="auto"/>
              <w:jc w:val="both"/>
            </w:pPr>
            <w:proofErr w:type="spellStart"/>
            <w:r w:rsidRPr="00CF6676">
              <w:t>before</w:t>
            </w:r>
            <w:proofErr w:type="spellEnd"/>
            <w:r w:rsidRPr="00CF6676">
              <w:t xml:space="preserve"> </w:t>
            </w:r>
            <w:r w:rsidRPr="00CF6676">
              <w:rPr>
                <w:lang w:val="en-US"/>
              </w:rPr>
              <w:t>sodium nitrite</w:t>
            </w:r>
            <w:r w:rsidRPr="00CF6676">
              <w:t xml:space="preserve"> </w:t>
            </w:r>
            <w:proofErr w:type="spellStart"/>
            <w:r w:rsidRPr="00CF6676">
              <w:t>inject</w:t>
            </w:r>
            <w:proofErr w:type="spellEnd"/>
            <w:r w:rsidRPr="00CF6676">
              <w:rPr>
                <w:lang w:val="en-US"/>
              </w:rPr>
              <w:t>ion</w:t>
            </w:r>
          </w:p>
        </w:tc>
        <w:tc>
          <w:tcPr>
            <w:tcW w:w="1428" w:type="dxa"/>
            <w:shd w:val="clear" w:color="auto" w:fill="auto"/>
          </w:tcPr>
          <w:p w:rsidR="009952E9" w:rsidRPr="00CF6676" w:rsidRDefault="009952E9" w:rsidP="00770C54">
            <w:pPr>
              <w:spacing w:after="0" w:line="240" w:lineRule="auto"/>
              <w:jc w:val="both"/>
              <w:rPr>
                <w:lang w:val="en-US"/>
              </w:rPr>
            </w:pPr>
            <w:r w:rsidRPr="00CF6676">
              <w:rPr>
                <w:lang w:val="en-US"/>
              </w:rPr>
              <w:t>0</w:t>
            </w:r>
            <w:r w:rsidRPr="00CF6676">
              <w:t>,69±</w:t>
            </w:r>
            <w:r w:rsidRPr="00CF6676">
              <w:rPr>
                <w:lang w:val="en-US"/>
              </w:rPr>
              <w:t>0,57</w:t>
            </w:r>
          </w:p>
        </w:tc>
        <w:tc>
          <w:tcPr>
            <w:tcW w:w="1284" w:type="dxa"/>
            <w:shd w:val="clear" w:color="auto" w:fill="auto"/>
          </w:tcPr>
          <w:p w:rsidR="009952E9" w:rsidRPr="00CF6676" w:rsidRDefault="009952E9" w:rsidP="00770C54">
            <w:pPr>
              <w:spacing w:after="0" w:line="240" w:lineRule="auto"/>
              <w:jc w:val="both"/>
              <w:rPr>
                <w:lang w:val="en-US"/>
              </w:rPr>
            </w:pPr>
            <w:r w:rsidRPr="00CF6676">
              <w:rPr>
                <w:lang w:val="en-US"/>
              </w:rPr>
              <w:t>0</w:t>
            </w:r>
            <w:r w:rsidRPr="00CF6676">
              <w:t>,9</w:t>
            </w:r>
            <w:r w:rsidRPr="00CF6676">
              <w:rPr>
                <w:lang w:val="en-US"/>
              </w:rPr>
              <w:t>5</w:t>
            </w:r>
          </w:p>
        </w:tc>
        <w:tc>
          <w:tcPr>
            <w:tcW w:w="1227" w:type="dxa"/>
            <w:vMerge w:val="restart"/>
            <w:shd w:val="clear" w:color="auto" w:fill="auto"/>
          </w:tcPr>
          <w:p w:rsidR="009952E9" w:rsidRPr="00CF6676" w:rsidRDefault="009952E9" w:rsidP="00770C54">
            <w:pPr>
              <w:spacing w:after="0" w:line="240" w:lineRule="auto"/>
              <w:jc w:val="both"/>
              <w:rPr>
                <w:lang w:val="en-US"/>
              </w:rPr>
            </w:pPr>
            <w:r w:rsidRPr="00CF6676">
              <w:t>3,3</w:t>
            </w:r>
            <w:r w:rsidRPr="00CF6676">
              <w:rPr>
                <w:lang w:val="en-US"/>
              </w:rPr>
              <w:t>45</w:t>
            </w:r>
          </w:p>
        </w:tc>
        <w:tc>
          <w:tcPr>
            <w:tcW w:w="1372" w:type="dxa"/>
            <w:vMerge w:val="restart"/>
            <w:shd w:val="clear" w:color="auto" w:fill="auto"/>
          </w:tcPr>
          <w:p w:rsidR="009952E9" w:rsidRPr="00CF6676" w:rsidRDefault="009952E9" w:rsidP="00770C54">
            <w:pPr>
              <w:spacing w:after="0" w:line="240" w:lineRule="auto"/>
              <w:jc w:val="both"/>
            </w:pPr>
            <w:r w:rsidRPr="00CF6676">
              <w:rPr>
                <w:lang w:val="en-US"/>
              </w:rPr>
              <w:t>0</w:t>
            </w:r>
            <w:r w:rsidRPr="00CF6676">
              <w:t>,05</w:t>
            </w:r>
          </w:p>
        </w:tc>
        <w:tc>
          <w:tcPr>
            <w:tcW w:w="1264" w:type="dxa"/>
            <w:vMerge w:val="restart"/>
            <w:shd w:val="clear" w:color="auto" w:fill="auto"/>
          </w:tcPr>
          <w:p w:rsidR="009952E9" w:rsidRPr="00CF6676" w:rsidRDefault="009952E9" w:rsidP="00770C54">
            <w:pPr>
              <w:spacing w:after="0" w:line="240" w:lineRule="auto"/>
              <w:jc w:val="both"/>
              <w:rPr>
                <w:lang w:val="en-US"/>
              </w:rPr>
            </w:pPr>
            <w:r w:rsidRPr="00CF6676">
              <w:t>0,33</w:t>
            </w:r>
            <w:r w:rsidRPr="00CF6676">
              <w:rPr>
                <w:lang w:val="en-US"/>
              </w:rPr>
              <w:t>2</w:t>
            </w:r>
          </w:p>
        </w:tc>
      </w:tr>
      <w:tr w:rsidR="009952E9" w:rsidRPr="00CF6676" w:rsidTr="00B946D0">
        <w:tc>
          <w:tcPr>
            <w:tcW w:w="1340" w:type="dxa"/>
            <w:shd w:val="clear" w:color="auto" w:fill="auto"/>
          </w:tcPr>
          <w:p w:rsidR="009952E9" w:rsidRPr="00CF6676" w:rsidRDefault="009952E9" w:rsidP="00770C54">
            <w:pPr>
              <w:spacing w:after="0" w:line="240" w:lineRule="auto"/>
              <w:jc w:val="both"/>
            </w:pPr>
          </w:p>
        </w:tc>
        <w:tc>
          <w:tcPr>
            <w:tcW w:w="1430" w:type="dxa"/>
            <w:shd w:val="clear" w:color="auto" w:fill="auto"/>
          </w:tcPr>
          <w:p w:rsidR="009952E9" w:rsidRPr="00CF6676" w:rsidRDefault="009952E9" w:rsidP="00770C54">
            <w:pPr>
              <w:spacing w:after="0" w:line="240" w:lineRule="auto"/>
              <w:jc w:val="both"/>
            </w:pPr>
            <w:proofErr w:type="spellStart"/>
            <w:r w:rsidRPr="00CF6676">
              <w:t>after</w:t>
            </w:r>
            <w:proofErr w:type="spellEnd"/>
            <w:r w:rsidRPr="00CF6676">
              <w:t xml:space="preserve"> </w:t>
            </w:r>
            <w:r w:rsidRPr="00CF6676">
              <w:rPr>
                <w:lang w:val="en-US"/>
              </w:rPr>
              <w:t>sodium nitrite</w:t>
            </w:r>
            <w:r w:rsidRPr="00CF6676">
              <w:t xml:space="preserve"> </w:t>
            </w:r>
            <w:proofErr w:type="spellStart"/>
            <w:r w:rsidRPr="00CF6676">
              <w:t>inject</w:t>
            </w:r>
            <w:proofErr w:type="spellEnd"/>
            <w:r w:rsidRPr="00CF6676">
              <w:rPr>
                <w:lang w:val="en-US"/>
              </w:rPr>
              <w:t>ion</w:t>
            </w:r>
          </w:p>
        </w:tc>
        <w:tc>
          <w:tcPr>
            <w:tcW w:w="1428" w:type="dxa"/>
            <w:shd w:val="clear" w:color="auto" w:fill="auto"/>
          </w:tcPr>
          <w:p w:rsidR="009952E9" w:rsidRPr="00CF6676" w:rsidRDefault="009952E9" w:rsidP="00770C54">
            <w:pPr>
              <w:spacing w:after="0" w:line="240" w:lineRule="auto"/>
              <w:jc w:val="both"/>
              <w:rPr>
                <w:lang w:val="en-US"/>
              </w:rPr>
            </w:pPr>
            <w:r w:rsidRPr="00CF6676">
              <w:rPr>
                <w:lang w:val="en-US"/>
              </w:rPr>
              <w:t>0</w:t>
            </w:r>
            <w:r w:rsidRPr="00CF6676">
              <w:t>,69±</w:t>
            </w:r>
            <w:r w:rsidRPr="00CF6676">
              <w:rPr>
                <w:lang w:val="en-US"/>
              </w:rPr>
              <w:t>0,57</w:t>
            </w:r>
          </w:p>
        </w:tc>
        <w:tc>
          <w:tcPr>
            <w:tcW w:w="1284" w:type="dxa"/>
            <w:shd w:val="clear" w:color="auto" w:fill="auto"/>
          </w:tcPr>
          <w:p w:rsidR="009952E9" w:rsidRPr="00CF6676" w:rsidRDefault="009952E9" w:rsidP="00770C54">
            <w:pPr>
              <w:spacing w:after="0" w:line="240" w:lineRule="auto"/>
              <w:jc w:val="both"/>
              <w:rPr>
                <w:lang w:val="en-US"/>
              </w:rPr>
            </w:pPr>
            <w:r w:rsidRPr="00CF6676">
              <w:rPr>
                <w:lang w:val="en-US"/>
              </w:rPr>
              <w:t>0</w:t>
            </w:r>
            <w:r w:rsidRPr="00CF6676">
              <w:t>,9</w:t>
            </w:r>
            <w:r w:rsidRPr="00CF6676">
              <w:rPr>
                <w:lang w:val="en-US"/>
              </w:rPr>
              <w:t>5</w:t>
            </w:r>
          </w:p>
        </w:tc>
        <w:tc>
          <w:tcPr>
            <w:tcW w:w="1227" w:type="dxa"/>
            <w:vMerge/>
            <w:shd w:val="clear" w:color="auto" w:fill="auto"/>
          </w:tcPr>
          <w:p w:rsidR="009952E9" w:rsidRPr="00CF6676" w:rsidRDefault="009952E9" w:rsidP="00770C54">
            <w:pPr>
              <w:spacing w:after="0" w:line="240" w:lineRule="auto"/>
              <w:jc w:val="both"/>
            </w:pPr>
          </w:p>
        </w:tc>
        <w:tc>
          <w:tcPr>
            <w:tcW w:w="1372" w:type="dxa"/>
            <w:vMerge/>
            <w:shd w:val="clear" w:color="auto" w:fill="auto"/>
          </w:tcPr>
          <w:p w:rsidR="009952E9" w:rsidRPr="00CF6676" w:rsidRDefault="009952E9" w:rsidP="00770C54">
            <w:pPr>
              <w:spacing w:after="0" w:line="240" w:lineRule="auto"/>
              <w:jc w:val="both"/>
            </w:pPr>
          </w:p>
        </w:tc>
        <w:tc>
          <w:tcPr>
            <w:tcW w:w="1264" w:type="dxa"/>
            <w:vMerge/>
            <w:shd w:val="clear" w:color="auto" w:fill="auto"/>
          </w:tcPr>
          <w:p w:rsidR="009952E9" w:rsidRPr="00CF6676" w:rsidRDefault="009952E9" w:rsidP="00770C54">
            <w:pPr>
              <w:spacing w:after="0" w:line="240" w:lineRule="auto"/>
              <w:jc w:val="both"/>
            </w:pPr>
          </w:p>
        </w:tc>
      </w:tr>
      <w:tr w:rsidR="009952E9" w:rsidRPr="00CF6676" w:rsidTr="00B946D0">
        <w:tc>
          <w:tcPr>
            <w:tcW w:w="1340" w:type="dxa"/>
            <w:shd w:val="clear" w:color="auto" w:fill="auto"/>
          </w:tcPr>
          <w:p w:rsidR="009952E9" w:rsidRPr="00CF6676" w:rsidRDefault="009952E9" w:rsidP="00770C54">
            <w:pPr>
              <w:spacing w:after="0" w:line="240" w:lineRule="auto"/>
              <w:jc w:val="both"/>
            </w:pPr>
          </w:p>
        </w:tc>
        <w:tc>
          <w:tcPr>
            <w:tcW w:w="1430" w:type="dxa"/>
            <w:shd w:val="clear" w:color="auto" w:fill="auto"/>
          </w:tcPr>
          <w:p w:rsidR="009952E9" w:rsidRPr="00CF6676" w:rsidRDefault="009952E9" w:rsidP="00770C54">
            <w:pPr>
              <w:spacing w:after="0" w:line="240" w:lineRule="auto"/>
              <w:jc w:val="both"/>
              <w:rPr>
                <w:lang w:val="en-US"/>
              </w:rPr>
            </w:pPr>
            <w:r w:rsidRPr="00CF6676">
              <w:rPr>
                <w:lang w:val="en-US"/>
              </w:rPr>
              <w:t>in 2 weeks after sodium nitrite injection</w:t>
            </w:r>
          </w:p>
        </w:tc>
        <w:tc>
          <w:tcPr>
            <w:tcW w:w="1428" w:type="dxa"/>
            <w:shd w:val="clear" w:color="auto" w:fill="auto"/>
          </w:tcPr>
          <w:p w:rsidR="009952E9" w:rsidRPr="00CF6676" w:rsidRDefault="009952E9" w:rsidP="00770C54">
            <w:pPr>
              <w:spacing w:after="0" w:line="240" w:lineRule="auto"/>
              <w:jc w:val="both"/>
              <w:rPr>
                <w:lang w:val="en-US"/>
              </w:rPr>
            </w:pPr>
            <w:r w:rsidRPr="00CF6676">
              <w:rPr>
                <w:lang w:val="en-US"/>
              </w:rPr>
              <w:t>0</w:t>
            </w:r>
          </w:p>
        </w:tc>
        <w:tc>
          <w:tcPr>
            <w:tcW w:w="1284" w:type="dxa"/>
            <w:shd w:val="clear" w:color="auto" w:fill="auto"/>
          </w:tcPr>
          <w:p w:rsidR="009952E9" w:rsidRPr="00CF6676" w:rsidRDefault="009952E9" w:rsidP="00770C54">
            <w:pPr>
              <w:spacing w:after="0" w:line="240" w:lineRule="auto"/>
              <w:jc w:val="both"/>
              <w:rPr>
                <w:lang w:val="en-US"/>
              </w:rPr>
            </w:pPr>
            <w:r w:rsidRPr="00CF6676">
              <w:rPr>
                <w:lang w:val="en-US"/>
              </w:rPr>
              <w:t>0</w:t>
            </w:r>
          </w:p>
        </w:tc>
        <w:tc>
          <w:tcPr>
            <w:tcW w:w="1227" w:type="dxa"/>
            <w:vMerge/>
            <w:shd w:val="clear" w:color="auto" w:fill="auto"/>
          </w:tcPr>
          <w:p w:rsidR="009952E9" w:rsidRPr="00CF6676" w:rsidRDefault="009952E9" w:rsidP="00770C54">
            <w:pPr>
              <w:spacing w:after="0" w:line="240" w:lineRule="auto"/>
              <w:jc w:val="both"/>
            </w:pPr>
          </w:p>
        </w:tc>
        <w:tc>
          <w:tcPr>
            <w:tcW w:w="1372" w:type="dxa"/>
            <w:vMerge/>
            <w:shd w:val="clear" w:color="auto" w:fill="auto"/>
          </w:tcPr>
          <w:p w:rsidR="009952E9" w:rsidRPr="00CF6676" w:rsidRDefault="009952E9" w:rsidP="00770C54">
            <w:pPr>
              <w:spacing w:after="0" w:line="240" w:lineRule="auto"/>
              <w:jc w:val="both"/>
            </w:pPr>
          </w:p>
        </w:tc>
        <w:tc>
          <w:tcPr>
            <w:tcW w:w="1264" w:type="dxa"/>
            <w:vMerge/>
            <w:shd w:val="clear" w:color="auto" w:fill="auto"/>
          </w:tcPr>
          <w:p w:rsidR="009952E9" w:rsidRPr="00CF6676" w:rsidRDefault="009952E9" w:rsidP="00770C54">
            <w:pPr>
              <w:spacing w:after="0" w:line="240" w:lineRule="auto"/>
              <w:jc w:val="both"/>
            </w:pPr>
          </w:p>
        </w:tc>
      </w:tr>
    </w:tbl>
    <w:p w:rsidR="00E66902" w:rsidRPr="00CF6676" w:rsidRDefault="00E66902" w:rsidP="0095384A">
      <w:pPr>
        <w:spacing w:after="0" w:line="240" w:lineRule="auto"/>
        <w:rPr>
          <w:vertAlign w:val="subscript"/>
          <w:lang w:val="en-US"/>
        </w:rPr>
      </w:pPr>
      <w:r w:rsidRPr="00CF6676">
        <w:rPr>
          <w:vertAlign w:val="subscript"/>
          <w:lang w:val="en-US"/>
        </w:rPr>
        <w:t xml:space="preserve">Values are </w:t>
      </w:r>
      <w:proofErr w:type="spellStart"/>
      <w:r w:rsidRPr="00CF6676">
        <w:rPr>
          <w:vertAlign w:val="subscript"/>
          <w:lang w:val="en-US"/>
        </w:rPr>
        <w:t>mean±confidence</w:t>
      </w:r>
      <w:proofErr w:type="spellEnd"/>
      <w:r w:rsidRPr="00CF6676">
        <w:rPr>
          <w:vertAlign w:val="subscript"/>
          <w:lang w:val="en-US"/>
        </w:rPr>
        <w:t xml:space="preserve"> interval (CI) for the mean.</w:t>
      </w:r>
    </w:p>
    <w:p w:rsidR="00E66902" w:rsidRPr="00CF6676" w:rsidRDefault="00E66902" w:rsidP="0095384A">
      <w:pPr>
        <w:spacing w:after="0" w:line="240" w:lineRule="auto"/>
        <w:rPr>
          <w:vertAlign w:val="subscript"/>
          <w:lang w:val="en-US"/>
        </w:rPr>
      </w:pPr>
      <w:r w:rsidRPr="00CF6676">
        <w:rPr>
          <w:vertAlign w:val="subscript"/>
          <w:lang w:val="en-US"/>
        </w:rPr>
        <w:t>Variances for each group do not statistically significantly differ. ANOVA results may be considered correct (</w:t>
      </w:r>
      <w:proofErr w:type="spellStart"/>
      <w:r w:rsidRPr="00CF6676">
        <w:rPr>
          <w:vertAlign w:val="subscript"/>
          <w:lang w:val="en-US"/>
        </w:rPr>
        <w:t>Levene</w:t>
      </w:r>
      <w:r w:rsidR="00E733C9" w:rsidRPr="00CF6676">
        <w:rPr>
          <w:vertAlign w:val="subscript"/>
          <w:lang w:val="en-US"/>
        </w:rPr>
        <w:t>'s</w:t>
      </w:r>
      <w:proofErr w:type="spellEnd"/>
      <w:r w:rsidR="00E733C9" w:rsidRPr="00CF6676">
        <w:rPr>
          <w:vertAlign w:val="subscript"/>
          <w:lang w:val="en-US"/>
        </w:rPr>
        <w:t xml:space="preserve"> test, significant </w:t>
      </w:r>
      <w:proofErr w:type="gramStart"/>
      <w:r w:rsidR="00E733C9" w:rsidRPr="00CF6676">
        <w:rPr>
          <w:vertAlign w:val="subscript"/>
          <w:lang w:val="en-US"/>
        </w:rPr>
        <w:t>point  &gt;</w:t>
      </w:r>
      <w:proofErr w:type="gramEnd"/>
      <w:r w:rsidR="00E733C9" w:rsidRPr="00CF6676">
        <w:rPr>
          <w:vertAlign w:val="subscript"/>
          <w:lang w:val="en-US"/>
        </w:rPr>
        <w:t xml:space="preserve"> 0,</w:t>
      </w:r>
      <w:r w:rsidRPr="00CF6676">
        <w:rPr>
          <w:vertAlign w:val="subscript"/>
          <w:lang w:val="en-US"/>
        </w:rPr>
        <w:t>05).</w:t>
      </w:r>
    </w:p>
    <w:p w:rsidR="00E66902" w:rsidRPr="00CF6676" w:rsidRDefault="00E66902" w:rsidP="0095384A">
      <w:pPr>
        <w:spacing w:after="0" w:line="240" w:lineRule="auto"/>
        <w:rPr>
          <w:vertAlign w:val="subscript"/>
          <w:lang w:val="en-US"/>
        </w:rPr>
      </w:pPr>
      <w:r w:rsidRPr="00CF6676">
        <w:rPr>
          <w:vertAlign w:val="subscript"/>
          <w:lang w:val="en-US"/>
        </w:rPr>
        <w:t>The influence of time on behavior results is statisticall</w:t>
      </w:r>
      <w:r w:rsidR="00E733C9" w:rsidRPr="00CF6676">
        <w:rPr>
          <w:vertAlign w:val="subscript"/>
          <w:lang w:val="en-US"/>
        </w:rPr>
        <w:t>y significant (ANOVA, p-value&lt;0</w:t>
      </w:r>
      <w:proofErr w:type="gramStart"/>
      <w:r w:rsidR="00E733C9" w:rsidRPr="00CF6676">
        <w:rPr>
          <w:vertAlign w:val="subscript"/>
          <w:lang w:val="en-US"/>
        </w:rPr>
        <w:t>,</w:t>
      </w:r>
      <w:r w:rsidRPr="00CF6676">
        <w:rPr>
          <w:vertAlign w:val="subscript"/>
          <w:lang w:val="en-US"/>
        </w:rPr>
        <w:t>05</w:t>
      </w:r>
      <w:proofErr w:type="gramEnd"/>
      <w:r w:rsidRPr="00CF6676">
        <w:rPr>
          <w:vertAlign w:val="subscript"/>
          <w:lang w:val="en-US"/>
        </w:rPr>
        <w:t xml:space="preserve">). </w:t>
      </w:r>
    </w:p>
    <w:p w:rsidR="0095384A" w:rsidRPr="00CF6676" w:rsidRDefault="0095384A" w:rsidP="0095384A">
      <w:pPr>
        <w:spacing w:after="0" w:line="360" w:lineRule="auto"/>
        <w:rPr>
          <w:vertAlign w:val="subscript"/>
          <w:lang w:val="en-US"/>
        </w:rPr>
      </w:pPr>
    </w:p>
    <w:p w:rsidR="00E66902" w:rsidRPr="00CF6676" w:rsidRDefault="000D0B2B" w:rsidP="00770C54">
      <w:pPr>
        <w:spacing w:after="0" w:line="360" w:lineRule="auto"/>
        <w:ind w:firstLine="709"/>
        <w:jc w:val="both"/>
        <w:rPr>
          <w:lang w:val="en-US"/>
        </w:rPr>
      </w:pPr>
      <w:r w:rsidRPr="00CF6676">
        <w:rPr>
          <w:lang w:val="en-US"/>
        </w:rPr>
        <w:t xml:space="preserve">Rats from group 2 show a significant decrease in </w:t>
      </w:r>
      <w:r w:rsidR="006C59B6" w:rsidRPr="00CF6676">
        <w:rPr>
          <w:lang w:val="en-US"/>
        </w:rPr>
        <w:t>locomotion</w:t>
      </w:r>
      <w:r w:rsidRPr="00CF6676">
        <w:rPr>
          <w:lang w:val="en-US"/>
        </w:rPr>
        <w:t xml:space="preserve">. </w:t>
      </w:r>
      <w:r w:rsidR="006C59B6" w:rsidRPr="00CF6676">
        <w:rPr>
          <w:lang w:val="en-US"/>
        </w:rPr>
        <w:t>C</w:t>
      </w:r>
      <w:r w:rsidRPr="00CF6676">
        <w:rPr>
          <w:lang w:val="en-US"/>
        </w:rPr>
        <w:t>omparing</w:t>
      </w:r>
      <w:r w:rsidR="006C59B6" w:rsidRPr="00CF6676">
        <w:rPr>
          <w:lang w:val="en-US"/>
        </w:rPr>
        <w:t xml:space="preserve"> the</w:t>
      </w:r>
      <w:r w:rsidRPr="00CF6676">
        <w:rPr>
          <w:lang w:val="en-US"/>
        </w:rPr>
        <w:t xml:space="preserve"> </w:t>
      </w:r>
      <w:r w:rsidR="006C59B6" w:rsidRPr="00CF6676">
        <w:rPr>
          <w:lang w:val="en-US"/>
        </w:rPr>
        <w:t>number of head dipping into the holes</w:t>
      </w:r>
      <w:r w:rsidRPr="00CF6676">
        <w:rPr>
          <w:lang w:val="en-US"/>
        </w:rPr>
        <w:t xml:space="preserve"> at different periods of time</w:t>
      </w:r>
      <w:r w:rsidR="006C59B6" w:rsidRPr="00CF6676">
        <w:rPr>
          <w:lang w:val="en-US"/>
        </w:rPr>
        <w:t xml:space="preserve"> the explorative activity in</w:t>
      </w:r>
      <w:r w:rsidRPr="00CF6676">
        <w:rPr>
          <w:lang w:val="en-US"/>
        </w:rPr>
        <w:t xml:space="preserve"> 2 weeks after the stem cells</w:t>
      </w:r>
      <w:r w:rsidR="006C59B6" w:rsidRPr="00CF6676">
        <w:rPr>
          <w:lang w:val="en-US"/>
        </w:rPr>
        <w:t xml:space="preserve"> administration</w:t>
      </w:r>
      <w:r w:rsidRPr="00CF6676">
        <w:rPr>
          <w:lang w:val="en-US"/>
        </w:rPr>
        <w:t xml:space="preserve"> </w:t>
      </w:r>
      <w:proofErr w:type="gramStart"/>
      <w:r w:rsidRPr="00CF6676">
        <w:rPr>
          <w:lang w:val="en-US"/>
        </w:rPr>
        <w:t>is less expressed</w:t>
      </w:r>
      <w:proofErr w:type="gramEnd"/>
      <w:r w:rsidRPr="00CF6676">
        <w:rPr>
          <w:lang w:val="en-US"/>
        </w:rPr>
        <w:t xml:space="preserve"> than before the experiment, but higher than before the stem cells</w:t>
      </w:r>
      <w:r w:rsidR="006C59B6" w:rsidRPr="00CF6676">
        <w:rPr>
          <w:lang w:val="en-US"/>
        </w:rPr>
        <w:t xml:space="preserve"> correction</w:t>
      </w:r>
      <w:r w:rsidRPr="00CF6676">
        <w:rPr>
          <w:lang w:val="en-US"/>
        </w:rPr>
        <w:t xml:space="preserve">. It </w:t>
      </w:r>
      <w:proofErr w:type="gramStart"/>
      <w:r w:rsidRPr="00CF6676">
        <w:rPr>
          <w:lang w:val="en-US"/>
        </w:rPr>
        <w:t>can be assumed</w:t>
      </w:r>
      <w:proofErr w:type="gramEnd"/>
      <w:r w:rsidRPr="00CF6676">
        <w:rPr>
          <w:lang w:val="en-US"/>
        </w:rPr>
        <w:t xml:space="preserve"> that the </w:t>
      </w:r>
      <w:r w:rsidR="006C59B6" w:rsidRPr="00CF6676">
        <w:rPr>
          <w:lang w:val="en-US"/>
        </w:rPr>
        <w:t>recovery</w:t>
      </w:r>
      <w:r w:rsidRPr="00CF6676">
        <w:rPr>
          <w:lang w:val="en-US"/>
        </w:rPr>
        <w:t xml:space="preserve"> of </w:t>
      </w:r>
      <w:r w:rsidR="006C59B6" w:rsidRPr="00CF6676">
        <w:rPr>
          <w:lang w:val="en-US"/>
        </w:rPr>
        <w:t>explorative</w:t>
      </w:r>
      <w:r w:rsidRPr="00CF6676">
        <w:rPr>
          <w:lang w:val="en-US"/>
        </w:rPr>
        <w:t xml:space="preserve"> activity in animals is associated with the effect of stem cells. Reducing the number of </w:t>
      </w:r>
      <w:r w:rsidR="006C59B6" w:rsidRPr="00CF6676">
        <w:rPr>
          <w:lang w:val="en-US"/>
        </w:rPr>
        <w:t>defecations</w:t>
      </w:r>
      <w:r w:rsidRPr="00CF6676">
        <w:rPr>
          <w:lang w:val="en-US"/>
        </w:rPr>
        <w:t xml:space="preserve"> and the number of </w:t>
      </w:r>
      <w:r w:rsidR="006C59B6" w:rsidRPr="00CF6676">
        <w:rPr>
          <w:lang w:val="en-US"/>
        </w:rPr>
        <w:t>crossings hypothesizes</w:t>
      </w:r>
      <w:r w:rsidR="00E13D4C" w:rsidRPr="00CF6676">
        <w:rPr>
          <w:lang w:val="en-US"/>
        </w:rPr>
        <w:t xml:space="preserve"> the</w:t>
      </w:r>
      <w:r w:rsidRPr="00CF6676">
        <w:rPr>
          <w:lang w:val="en-US"/>
        </w:rPr>
        <w:t xml:space="preserve"> animal stress</w:t>
      </w:r>
      <w:r w:rsidR="00E13D4C" w:rsidRPr="00CF6676">
        <w:rPr>
          <w:lang w:val="en-US"/>
        </w:rPr>
        <w:t xml:space="preserve"> becomes less</w:t>
      </w:r>
      <w:r w:rsidRPr="00CF6676">
        <w:rPr>
          <w:lang w:val="en-US"/>
        </w:rPr>
        <w:t xml:space="preserve">. However, according to </w:t>
      </w:r>
      <w:proofErr w:type="spellStart"/>
      <w:r w:rsidRPr="00CF6676">
        <w:rPr>
          <w:lang w:val="en-US"/>
        </w:rPr>
        <w:t>Kaluev</w:t>
      </w:r>
      <w:proofErr w:type="spellEnd"/>
      <w:r w:rsidRPr="00CF6676">
        <w:rPr>
          <w:lang w:val="en-US"/>
        </w:rPr>
        <w:t xml:space="preserve"> A.V. (2002), Markel "A.L. (1981), this type of reaction </w:t>
      </w:r>
      <w:r w:rsidR="00E13D4C" w:rsidRPr="00CF6676">
        <w:rPr>
          <w:lang w:val="en-US"/>
        </w:rPr>
        <w:t>signifies</w:t>
      </w:r>
      <w:r w:rsidRPr="00CF6676">
        <w:rPr>
          <w:lang w:val="en-US"/>
        </w:rPr>
        <w:t xml:space="preserve"> the development of </w:t>
      </w:r>
      <w:r w:rsidR="00E13D4C" w:rsidRPr="00CF6676">
        <w:rPr>
          <w:lang w:val="en-US"/>
        </w:rPr>
        <w:t>defensive inhibition</w:t>
      </w:r>
      <w:r w:rsidRPr="00CF6676">
        <w:rPr>
          <w:lang w:val="en-US"/>
        </w:rPr>
        <w:t xml:space="preserve"> in response to </w:t>
      </w:r>
      <w:r w:rsidR="00E13D4C" w:rsidRPr="00CF6676">
        <w:rPr>
          <w:lang w:val="en-US"/>
        </w:rPr>
        <w:t>stress factors (</w:t>
      </w:r>
      <w:r w:rsidRPr="00CF6676">
        <w:rPr>
          <w:lang w:val="en-US"/>
        </w:rPr>
        <w:t>pain factor</w:t>
      </w:r>
      <w:r w:rsidR="00E13D4C" w:rsidRPr="00CF6676">
        <w:rPr>
          <w:lang w:val="en-US"/>
        </w:rPr>
        <w:t xml:space="preserve"> resulting from injections</w:t>
      </w:r>
      <w:r w:rsidRPr="00CF6676">
        <w:rPr>
          <w:lang w:val="en-US"/>
        </w:rPr>
        <w:t xml:space="preserve"> and open field testing</w:t>
      </w:r>
      <w:r w:rsidR="00E13D4C" w:rsidRPr="00CF6676">
        <w:rPr>
          <w:lang w:val="en-US"/>
        </w:rPr>
        <w:t>).</w:t>
      </w:r>
      <w:r w:rsidR="00BD005D" w:rsidRPr="00CF6676">
        <w:rPr>
          <w:lang w:val="en-US"/>
        </w:rPr>
        <w:t xml:space="preserve"> </w:t>
      </w:r>
      <w:r w:rsidR="00E601BF" w:rsidRPr="00CF6676">
        <w:rPr>
          <w:lang w:val="en-US"/>
        </w:rPr>
        <w:t>[</w:t>
      </w:r>
      <w:proofErr w:type="spellStart"/>
      <w:r w:rsidR="006D163D" w:rsidRPr="00CF6676">
        <w:rPr>
          <w:lang w:val="en-US"/>
        </w:rPr>
        <w:t>Kaluev</w:t>
      </w:r>
      <w:proofErr w:type="spellEnd"/>
      <w:r w:rsidR="006D163D" w:rsidRPr="00CF6676">
        <w:rPr>
          <w:lang w:val="en-US"/>
        </w:rPr>
        <w:t xml:space="preserve">, A. V. (2002). </w:t>
      </w:r>
      <w:proofErr w:type="spellStart"/>
      <w:r w:rsidR="006D163D" w:rsidRPr="00CF6676">
        <w:rPr>
          <w:lang w:val="en-US"/>
        </w:rPr>
        <w:t>Gruming</w:t>
      </w:r>
      <w:proofErr w:type="spellEnd"/>
      <w:r w:rsidR="006D163D" w:rsidRPr="00CF6676">
        <w:rPr>
          <w:lang w:val="en-US"/>
        </w:rPr>
        <w:t xml:space="preserve"> </w:t>
      </w:r>
      <w:proofErr w:type="spellStart"/>
      <w:r w:rsidR="006D163D" w:rsidRPr="00CF6676">
        <w:rPr>
          <w:lang w:val="en-US"/>
        </w:rPr>
        <w:t>i</w:t>
      </w:r>
      <w:proofErr w:type="spellEnd"/>
      <w:r w:rsidR="006D163D" w:rsidRPr="00CF6676">
        <w:rPr>
          <w:lang w:val="en-US"/>
        </w:rPr>
        <w:t xml:space="preserve"> stress. Moscow: </w:t>
      </w:r>
      <w:proofErr w:type="spellStart"/>
      <w:r w:rsidR="008E5AA5" w:rsidRPr="00CF6676">
        <w:rPr>
          <w:lang w:val="en-US"/>
        </w:rPr>
        <w:t>Aviks</w:t>
      </w:r>
      <w:proofErr w:type="spellEnd"/>
      <w:r w:rsidR="00E601BF" w:rsidRPr="00CF6676">
        <w:rPr>
          <w:lang w:val="en-US"/>
        </w:rPr>
        <w:t xml:space="preserve">; </w:t>
      </w:r>
      <w:r w:rsidR="008E5AA5" w:rsidRPr="00CF6676">
        <w:rPr>
          <w:lang w:val="en-US"/>
        </w:rPr>
        <w:t xml:space="preserve">Markel', A. L. (1981). K </w:t>
      </w:r>
      <w:proofErr w:type="spellStart"/>
      <w:r w:rsidR="008E5AA5" w:rsidRPr="00CF6676">
        <w:rPr>
          <w:lang w:val="en-US"/>
        </w:rPr>
        <w:t>ocenke</w:t>
      </w:r>
      <w:proofErr w:type="spellEnd"/>
      <w:r w:rsidR="008E5AA5" w:rsidRPr="00CF6676">
        <w:rPr>
          <w:lang w:val="en-US"/>
        </w:rPr>
        <w:t xml:space="preserve"> </w:t>
      </w:r>
      <w:proofErr w:type="spellStart"/>
      <w:r w:rsidR="008E5AA5" w:rsidRPr="00CF6676">
        <w:rPr>
          <w:lang w:val="en-US"/>
        </w:rPr>
        <w:t>osnovnyh</w:t>
      </w:r>
      <w:proofErr w:type="spellEnd"/>
      <w:r w:rsidR="008E5AA5" w:rsidRPr="00CF6676">
        <w:rPr>
          <w:lang w:val="en-US"/>
        </w:rPr>
        <w:t xml:space="preserve"> </w:t>
      </w:r>
      <w:proofErr w:type="spellStart"/>
      <w:r w:rsidR="008E5AA5" w:rsidRPr="00CF6676">
        <w:rPr>
          <w:lang w:val="en-US"/>
        </w:rPr>
        <w:t>harakteristik</w:t>
      </w:r>
      <w:proofErr w:type="spellEnd"/>
      <w:r w:rsidR="008E5AA5" w:rsidRPr="00CF6676">
        <w:rPr>
          <w:lang w:val="en-US"/>
        </w:rPr>
        <w:t xml:space="preserve"> </w:t>
      </w:r>
      <w:proofErr w:type="spellStart"/>
      <w:r w:rsidR="008E5AA5" w:rsidRPr="00CF6676">
        <w:rPr>
          <w:lang w:val="en-US"/>
        </w:rPr>
        <w:t>povedenija</w:t>
      </w:r>
      <w:proofErr w:type="spellEnd"/>
      <w:r w:rsidR="008E5AA5" w:rsidRPr="00CF6676">
        <w:rPr>
          <w:lang w:val="en-US"/>
        </w:rPr>
        <w:t xml:space="preserve"> </w:t>
      </w:r>
      <w:proofErr w:type="spellStart"/>
      <w:r w:rsidR="008E5AA5" w:rsidRPr="00CF6676">
        <w:rPr>
          <w:lang w:val="en-US"/>
        </w:rPr>
        <w:t>krys</w:t>
      </w:r>
      <w:proofErr w:type="spellEnd"/>
      <w:r w:rsidR="008E5AA5" w:rsidRPr="00CF6676">
        <w:rPr>
          <w:lang w:val="en-US"/>
        </w:rPr>
        <w:t xml:space="preserve"> v teste </w:t>
      </w:r>
      <w:proofErr w:type="spellStart"/>
      <w:r w:rsidR="008E5AA5" w:rsidRPr="00CF6676">
        <w:rPr>
          <w:lang w:val="en-US"/>
        </w:rPr>
        <w:t>otkrytogo</w:t>
      </w:r>
      <w:proofErr w:type="spellEnd"/>
      <w:r w:rsidR="008E5AA5" w:rsidRPr="00CF6676">
        <w:rPr>
          <w:lang w:val="en-US"/>
        </w:rPr>
        <w:t xml:space="preserve"> </w:t>
      </w:r>
      <w:proofErr w:type="spellStart"/>
      <w:r w:rsidR="008E5AA5" w:rsidRPr="00CF6676">
        <w:rPr>
          <w:lang w:val="en-US"/>
        </w:rPr>
        <w:t>polja</w:t>
      </w:r>
      <w:proofErr w:type="spellEnd"/>
      <w:r w:rsidR="008E5AA5" w:rsidRPr="00CF6676">
        <w:rPr>
          <w:lang w:val="en-US"/>
        </w:rPr>
        <w:t xml:space="preserve">. </w:t>
      </w:r>
      <w:proofErr w:type="spellStart"/>
      <w:r w:rsidR="008E5AA5" w:rsidRPr="00CF6676">
        <w:rPr>
          <w:lang w:val="en-US"/>
        </w:rPr>
        <w:t>Zhurn</w:t>
      </w:r>
      <w:proofErr w:type="spellEnd"/>
      <w:r w:rsidR="008E5AA5" w:rsidRPr="00CF6676">
        <w:rPr>
          <w:lang w:val="en-US"/>
        </w:rPr>
        <w:t xml:space="preserve">. </w:t>
      </w:r>
      <w:proofErr w:type="spellStart"/>
      <w:r w:rsidR="008E5AA5" w:rsidRPr="00CF6676">
        <w:rPr>
          <w:lang w:val="en-US"/>
        </w:rPr>
        <w:t>Vyssh</w:t>
      </w:r>
      <w:proofErr w:type="spellEnd"/>
      <w:r w:rsidR="008E5AA5" w:rsidRPr="00CF6676">
        <w:rPr>
          <w:lang w:val="en-US"/>
        </w:rPr>
        <w:t xml:space="preserve">. </w:t>
      </w:r>
      <w:proofErr w:type="spellStart"/>
      <w:r w:rsidR="008E5AA5" w:rsidRPr="00CF6676">
        <w:rPr>
          <w:lang w:val="en-US"/>
        </w:rPr>
        <w:t>Nervn</w:t>
      </w:r>
      <w:proofErr w:type="spellEnd"/>
      <w:r w:rsidR="008E5AA5" w:rsidRPr="00CF6676">
        <w:rPr>
          <w:lang w:val="en-US"/>
        </w:rPr>
        <w:t xml:space="preserve">. </w:t>
      </w:r>
      <w:proofErr w:type="spellStart"/>
      <w:r w:rsidR="008E5AA5" w:rsidRPr="00CF6676">
        <w:rPr>
          <w:lang w:val="en-US"/>
        </w:rPr>
        <w:t>Dejatel'nosti</w:t>
      </w:r>
      <w:proofErr w:type="spellEnd"/>
      <w:r w:rsidR="008E5AA5" w:rsidRPr="00CF6676">
        <w:rPr>
          <w:lang w:val="en-US"/>
        </w:rPr>
        <w:t>, 31(2), 301-307.</w:t>
      </w:r>
      <w:r w:rsidR="00E601BF" w:rsidRPr="00CF6676">
        <w:rPr>
          <w:lang w:val="en-US"/>
        </w:rPr>
        <w:t>]</w:t>
      </w:r>
      <w:r w:rsidR="00BD005D" w:rsidRPr="00CF6676">
        <w:rPr>
          <w:lang w:val="en-US"/>
        </w:rPr>
        <w:t>.</w:t>
      </w:r>
      <w:r w:rsidR="00E66902" w:rsidRPr="00CF6676">
        <w:rPr>
          <w:lang w:val="en-US"/>
        </w:rPr>
        <w:t xml:space="preserve"> (Table 2).</w:t>
      </w:r>
    </w:p>
    <w:p w:rsidR="0095384A" w:rsidRPr="00CF6676" w:rsidRDefault="0095384A" w:rsidP="0095384A">
      <w:pPr>
        <w:spacing w:after="0" w:line="360" w:lineRule="auto"/>
        <w:ind w:firstLine="709"/>
        <w:jc w:val="right"/>
        <w:rPr>
          <w:b/>
          <w:i/>
          <w:lang w:val="en-US"/>
        </w:rPr>
      </w:pPr>
      <w:r w:rsidRPr="00CF6676">
        <w:rPr>
          <w:b/>
          <w:i/>
          <w:lang w:val="en-US"/>
        </w:rPr>
        <w:t>Table 2</w:t>
      </w:r>
    </w:p>
    <w:p w:rsidR="0095384A" w:rsidRPr="00CF6676" w:rsidRDefault="00E66902" w:rsidP="0095384A">
      <w:pPr>
        <w:spacing w:after="0" w:line="360" w:lineRule="auto"/>
        <w:ind w:firstLine="709"/>
        <w:jc w:val="center"/>
        <w:rPr>
          <w:i/>
          <w:lang w:val="en-US"/>
        </w:rPr>
      </w:pPr>
      <w:r w:rsidRPr="00CF6676">
        <w:rPr>
          <w:i/>
          <w:lang w:val="en-US"/>
        </w:rPr>
        <w:t xml:space="preserve">OFT </w:t>
      </w:r>
      <w:r w:rsidR="00FE788A" w:rsidRPr="00CF6676">
        <w:rPr>
          <w:i/>
          <w:lang w:val="en-US"/>
        </w:rPr>
        <w:t>behavioral</w:t>
      </w:r>
      <w:r w:rsidRPr="00CF6676">
        <w:rPr>
          <w:i/>
          <w:lang w:val="en-US"/>
        </w:rPr>
        <w:t xml:space="preserve"> reaction results </w:t>
      </w:r>
      <w:proofErr w:type="gramStart"/>
      <w:r w:rsidRPr="00CF6676">
        <w:rPr>
          <w:i/>
          <w:lang w:val="en-US"/>
        </w:rPr>
        <w:t>in group</w:t>
      </w:r>
      <w:proofErr w:type="gramEnd"/>
      <w:r w:rsidRPr="00CF6676">
        <w:rPr>
          <w:i/>
          <w:lang w:val="en-US"/>
        </w:rPr>
        <w:t xml:space="preserve"> 2</w:t>
      </w:r>
    </w:p>
    <w:p w:rsidR="00E66902" w:rsidRPr="00CF6676" w:rsidRDefault="00E66902" w:rsidP="0095384A">
      <w:pPr>
        <w:spacing w:after="0" w:line="360" w:lineRule="auto"/>
        <w:ind w:firstLine="709"/>
        <w:jc w:val="center"/>
        <w:rPr>
          <w:i/>
          <w:lang w:val="en-US"/>
        </w:rPr>
      </w:pPr>
      <w:r w:rsidRPr="00CF6676">
        <w:rPr>
          <w:i/>
          <w:lang w:val="en-US"/>
        </w:rPr>
        <w:t xml:space="preserve"> (</w:t>
      </w:r>
      <w:proofErr w:type="gramStart"/>
      <w:r w:rsidR="003E60F2" w:rsidRPr="00CF6676">
        <w:rPr>
          <w:i/>
          <w:lang w:val="en-US"/>
        </w:rPr>
        <w:t>sodium</w:t>
      </w:r>
      <w:proofErr w:type="gramEnd"/>
      <w:r w:rsidR="003E60F2" w:rsidRPr="00CF6676">
        <w:rPr>
          <w:i/>
          <w:lang w:val="en-US"/>
        </w:rPr>
        <w:t xml:space="preserve"> nitrite</w:t>
      </w:r>
      <w:r w:rsidRPr="00CF6676">
        <w:rPr>
          <w:i/>
          <w:lang w:val="en-US"/>
        </w:rPr>
        <w:t xml:space="preserve"> 2 weeks + stem cells)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429"/>
        <w:gridCol w:w="1630"/>
        <w:gridCol w:w="1352"/>
        <w:gridCol w:w="1200"/>
        <w:gridCol w:w="1270"/>
        <w:gridCol w:w="1298"/>
      </w:tblGrid>
      <w:tr w:rsidR="0095384A" w:rsidRPr="00CF6676" w:rsidTr="009952E9">
        <w:trPr>
          <w:trHeight w:val="1361"/>
        </w:trPr>
        <w:tc>
          <w:tcPr>
            <w:tcW w:w="1382" w:type="dxa"/>
            <w:shd w:val="clear" w:color="auto" w:fill="auto"/>
          </w:tcPr>
          <w:p w:rsidR="00E66902" w:rsidRPr="00CF6676" w:rsidRDefault="00E66902" w:rsidP="00770C54">
            <w:pPr>
              <w:spacing w:after="0" w:line="240" w:lineRule="auto"/>
            </w:pPr>
            <w:r w:rsidRPr="00CF6676">
              <w:rPr>
                <w:lang w:val="en-US"/>
              </w:rPr>
              <w:t>Behavior reactions</w:t>
            </w:r>
          </w:p>
        </w:tc>
        <w:tc>
          <w:tcPr>
            <w:tcW w:w="1429" w:type="dxa"/>
            <w:shd w:val="clear" w:color="auto" w:fill="auto"/>
          </w:tcPr>
          <w:p w:rsidR="00E66902" w:rsidRPr="00CF6676" w:rsidRDefault="00E66902" w:rsidP="00770C54">
            <w:pPr>
              <w:spacing w:after="0" w:line="240" w:lineRule="auto"/>
            </w:pPr>
            <w:proofErr w:type="spellStart"/>
            <w:r w:rsidRPr="00CF6676">
              <w:t>Period</w:t>
            </w:r>
            <w:proofErr w:type="spellEnd"/>
            <w:r w:rsidRPr="00CF6676">
              <w:t xml:space="preserve"> </w:t>
            </w:r>
            <w:proofErr w:type="spellStart"/>
            <w:r w:rsidRPr="00CF6676">
              <w:t>of</w:t>
            </w:r>
            <w:proofErr w:type="spellEnd"/>
            <w:r w:rsidRPr="00CF6676">
              <w:t xml:space="preserve"> </w:t>
            </w:r>
            <w:proofErr w:type="spellStart"/>
            <w:r w:rsidRPr="00CF6676">
              <w:t>time</w:t>
            </w:r>
            <w:proofErr w:type="spellEnd"/>
          </w:p>
        </w:tc>
        <w:tc>
          <w:tcPr>
            <w:tcW w:w="1630" w:type="dxa"/>
            <w:shd w:val="clear" w:color="auto" w:fill="auto"/>
          </w:tcPr>
          <w:p w:rsidR="00E66902" w:rsidRPr="00CF6676" w:rsidRDefault="00E66902" w:rsidP="00770C54">
            <w:pPr>
              <w:spacing w:after="0" w:line="240" w:lineRule="auto"/>
              <w:rPr>
                <w:lang w:val="en-US"/>
              </w:rPr>
            </w:pPr>
            <w:proofErr w:type="spellStart"/>
            <w:r w:rsidRPr="00CF6676">
              <w:t>Mean±CI</w:t>
            </w:r>
            <w:proofErr w:type="spellEnd"/>
            <w:r w:rsidRPr="00CF6676">
              <w:rPr>
                <w:lang w:val="en-US"/>
              </w:rPr>
              <w:t xml:space="preserve"> (confidence interval)</w:t>
            </w:r>
          </w:p>
        </w:tc>
        <w:tc>
          <w:tcPr>
            <w:tcW w:w="1352" w:type="dxa"/>
            <w:shd w:val="clear" w:color="auto" w:fill="auto"/>
          </w:tcPr>
          <w:p w:rsidR="00E66902" w:rsidRPr="00CF6676" w:rsidRDefault="00E66902" w:rsidP="00770C54">
            <w:pPr>
              <w:spacing w:after="0" w:line="240" w:lineRule="auto"/>
              <w:rPr>
                <w:lang w:val="en-US"/>
              </w:rPr>
            </w:pPr>
            <w:r w:rsidRPr="00CF6676">
              <w:t>SD</w:t>
            </w:r>
            <w:r w:rsidRPr="00CF6676">
              <w:rPr>
                <w:lang w:val="en-US"/>
              </w:rPr>
              <w:t xml:space="preserve"> (</w:t>
            </w:r>
            <w:proofErr w:type="spellStart"/>
            <w:r w:rsidRPr="00CF6676">
              <w:rPr>
                <w:lang w:val="en-US"/>
              </w:rPr>
              <w:t>standart</w:t>
            </w:r>
            <w:proofErr w:type="spellEnd"/>
            <w:r w:rsidRPr="00CF6676">
              <w:rPr>
                <w:lang w:val="en-US"/>
              </w:rPr>
              <w:t xml:space="preserve"> deviation)</w:t>
            </w:r>
          </w:p>
        </w:tc>
        <w:tc>
          <w:tcPr>
            <w:tcW w:w="1200" w:type="dxa"/>
            <w:shd w:val="clear" w:color="auto" w:fill="auto"/>
          </w:tcPr>
          <w:p w:rsidR="00E66902" w:rsidRPr="00CF6676" w:rsidRDefault="00E66902" w:rsidP="00770C54">
            <w:pPr>
              <w:spacing w:after="0" w:line="240" w:lineRule="auto"/>
            </w:pPr>
            <w:proofErr w:type="spellStart"/>
            <w:r w:rsidRPr="00CF6676">
              <w:t>Levene's</w:t>
            </w:r>
            <w:proofErr w:type="spellEnd"/>
            <w:r w:rsidRPr="00CF6676">
              <w:t xml:space="preserve"> </w:t>
            </w:r>
            <w:proofErr w:type="spellStart"/>
            <w:r w:rsidRPr="00CF6676">
              <w:t>test</w:t>
            </w:r>
            <w:proofErr w:type="spellEnd"/>
            <w:r w:rsidRPr="00CF6676">
              <w:t xml:space="preserve"> </w:t>
            </w:r>
          </w:p>
        </w:tc>
        <w:tc>
          <w:tcPr>
            <w:tcW w:w="1270" w:type="dxa"/>
            <w:shd w:val="clear" w:color="auto" w:fill="auto"/>
          </w:tcPr>
          <w:p w:rsidR="00E66902" w:rsidRPr="00CF6676" w:rsidRDefault="00E66902" w:rsidP="00770C54">
            <w:pPr>
              <w:spacing w:after="0" w:line="240" w:lineRule="auto"/>
            </w:pPr>
            <w:r w:rsidRPr="00CF6676">
              <w:rPr>
                <w:lang w:val="en-US"/>
              </w:rPr>
              <w:t>S</w:t>
            </w:r>
            <w:proofErr w:type="spellStart"/>
            <w:r w:rsidRPr="00CF6676">
              <w:t>ignifican</w:t>
            </w:r>
            <w:proofErr w:type="spellEnd"/>
            <w:r w:rsidRPr="00CF6676">
              <w:rPr>
                <w:lang w:val="en-US"/>
              </w:rPr>
              <w:t>t</w:t>
            </w:r>
            <w:r w:rsidRPr="00CF6676">
              <w:t xml:space="preserve"> </w:t>
            </w:r>
            <w:proofErr w:type="spellStart"/>
            <w:r w:rsidRPr="00CF6676">
              <w:t>point</w:t>
            </w:r>
            <w:proofErr w:type="spellEnd"/>
          </w:p>
        </w:tc>
        <w:tc>
          <w:tcPr>
            <w:tcW w:w="1298" w:type="dxa"/>
            <w:shd w:val="clear" w:color="auto" w:fill="auto"/>
          </w:tcPr>
          <w:p w:rsidR="00E66902" w:rsidRPr="00CF6676" w:rsidRDefault="00E66902" w:rsidP="00770C54">
            <w:pPr>
              <w:spacing w:after="0" w:line="240" w:lineRule="auto"/>
            </w:pPr>
            <w:r w:rsidRPr="00CF6676">
              <w:t>ANOVA, p-</w:t>
            </w:r>
            <w:proofErr w:type="spellStart"/>
            <w:r w:rsidRPr="00CF6676">
              <w:t>value</w:t>
            </w:r>
            <w:proofErr w:type="spellEnd"/>
          </w:p>
        </w:tc>
      </w:tr>
      <w:tr w:rsidR="009952E9" w:rsidRPr="00CF6676" w:rsidTr="009952E9">
        <w:trPr>
          <w:trHeight w:val="1361"/>
        </w:trPr>
        <w:tc>
          <w:tcPr>
            <w:tcW w:w="1382" w:type="dxa"/>
            <w:shd w:val="clear" w:color="auto" w:fill="auto"/>
          </w:tcPr>
          <w:p w:rsidR="009952E9" w:rsidRPr="00CF6676" w:rsidRDefault="009952E9" w:rsidP="00770C54">
            <w:pPr>
              <w:spacing w:after="0" w:line="240" w:lineRule="auto"/>
            </w:pPr>
            <w:proofErr w:type="spellStart"/>
            <w:r w:rsidRPr="00CF6676">
              <w:t>crossing</w:t>
            </w:r>
            <w:proofErr w:type="spellEnd"/>
          </w:p>
        </w:tc>
        <w:tc>
          <w:tcPr>
            <w:tcW w:w="1429" w:type="dxa"/>
            <w:shd w:val="clear" w:color="auto" w:fill="auto"/>
          </w:tcPr>
          <w:p w:rsidR="009952E9" w:rsidRPr="00CF6676" w:rsidRDefault="009952E9" w:rsidP="00770C54">
            <w:pPr>
              <w:spacing w:after="0" w:line="240" w:lineRule="auto"/>
            </w:pPr>
            <w:proofErr w:type="spellStart"/>
            <w:r w:rsidRPr="00CF6676">
              <w:t>before</w:t>
            </w:r>
            <w:proofErr w:type="spellEnd"/>
            <w:r w:rsidRPr="00CF6676">
              <w:t xml:space="preserve"> </w:t>
            </w:r>
            <w:proofErr w:type="spellStart"/>
            <w:r w:rsidRPr="00CF6676">
              <w:t>sodium</w:t>
            </w:r>
            <w:proofErr w:type="spellEnd"/>
            <w:r w:rsidRPr="00CF6676">
              <w:t xml:space="preserve"> </w:t>
            </w:r>
            <w:proofErr w:type="spellStart"/>
            <w:r w:rsidRPr="00CF6676">
              <w:t>nitrite</w:t>
            </w:r>
            <w:proofErr w:type="spellEnd"/>
            <w:r w:rsidRPr="00CF6676">
              <w:t xml:space="preserve"> </w:t>
            </w:r>
            <w:proofErr w:type="spellStart"/>
            <w:r w:rsidRPr="00CF6676">
              <w:t>injection</w:t>
            </w:r>
            <w:proofErr w:type="spellEnd"/>
          </w:p>
        </w:tc>
        <w:tc>
          <w:tcPr>
            <w:tcW w:w="1630" w:type="dxa"/>
            <w:shd w:val="clear" w:color="auto" w:fill="auto"/>
          </w:tcPr>
          <w:p w:rsidR="009952E9" w:rsidRPr="00CF6676" w:rsidRDefault="009952E9" w:rsidP="00770C54">
            <w:pPr>
              <w:spacing w:after="0" w:line="240" w:lineRule="auto"/>
              <w:rPr>
                <w:lang w:val="en-US"/>
              </w:rPr>
            </w:pPr>
            <w:r w:rsidRPr="00CF6676">
              <w:t>41,5±</w:t>
            </w:r>
            <w:r w:rsidRPr="00CF6676">
              <w:rPr>
                <w:lang w:val="en-US"/>
              </w:rPr>
              <w:t>15,9</w:t>
            </w:r>
          </w:p>
        </w:tc>
        <w:tc>
          <w:tcPr>
            <w:tcW w:w="1352" w:type="dxa"/>
            <w:shd w:val="clear" w:color="auto" w:fill="auto"/>
          </w:tcPr>
          <w:p w:rsidR="009952E9" w:rsidRPr="00CF6676" w:rsidRDefault="009952E9" w:rsidP="00770C54">
            <w:pPr>
              <w:spacing w:after="0" w:line="240" w:lineRule="auto"/>
              <w:rPr>
                <w:lang w:val="en-US"/>
              </w:rPr>
            </w:pPr>
            <w:r w:rsidRPr="00CF6676">
              <w:t>19,0</w:t>
            </w:r>
            <w:r w:rsidRPr="00CF6676">
              <w:rPr>
                <w:lang w:val="en-US"/>
              </w:rPr>
              <w:t>2</w:t>
            </w:r>
          </w:p>
        </w:tc>
        <w:tc>
          <w:tcPr>
            <w:tcW w:w="1200" w:type="dxa"/>
            <w:vMerge w:val="restart"/>
            <w:shd w:val="clear" w:color="auto" w:fill="auto"/>
          </w:tcPr>
          <w:p w:rsidR="009952E9" w:rsidRPr="00CF6676" w:rsidRDefault="009952E9" w:rsidP="00770C54">
            <w:pPr>
              <w:spacing w:after="0" w:line="240" w:lineRule="auto"/>
            </w:pPr>
            <w:r w:rsidRPr="00CF6676">
              <w:rPr>
                <w:lang w:val="en-US"/>
              </w:rPr>
              <w:t>1,107</w:t>
            </w:r>
          </w:p>
        </w:tc>
        <w:tc>
          <w:tcPr>
            <w:tcW w:w="1270" w:type="dxa"/>
            <w:vMerge w:val="restart"/>
            <w:shd w:val="clear" w:color="auto" w:fill="auto"/>
          </w:tcPr>
          <w:p w:rsidR="009952E9" w:rsidRPr="00CF6676" w:rsidRDefault="009952E9" w:rsidP="00770C54">
            <w:pPr>
              <w:spacing w:after="0" w:line="240" w:lineRule="auto"/>
            </w:pPr>
            <w:r w:rsidRPr="00CF6676">
              <w:rPr>
                <w:lang w:val="en-US"/>
              </w:rPr>
              <w:t>0,349</w:t>
            </w:r>
          </w:p>
        </w:tc>
        <w:tc>
          <w:tcPr>
            <w:tcW w:w="1298" w:type="dxa"/>
            <w:vMerge w:val="restart"/>
            <w:shd w:val="clear" w:color="auto" w:fill="auto"/>
          </w:tcPr>
          <w:p w:rsidR="009952E9" w:rsidRPr="00CF6676" w:rsidRDefault="009952E9" w:rsidP="00770C54">
            <w:pPr>
              <w:spacing w:after="0" w:line="240" w:lineRule="auto"/>
            </w:pPr>
            <w:r w:rsidRPr="00CF6676">
              <w:t>0,031</w:t>
            </w:r>
          </w:p>
        </w:tc>
      </w:tr>
      <w:tr w:rsidR="009952E9" w:rsidRPr="00CF6676" w:rsidTr="009952E9">
        <w:trPr>
          <w:trHeight w:val="1361"/>
        </w:trPr>
        <w:tc>
          <w:tcPr>
            <w:tcW w:w="1382" w:type="dxa"/>
            <w:shd w:val="clear" w:color="auto" w:fill="auto"/>
          </w:tcPr>
          <w:p w:rsidR="009952E9" w:rsidRPr="00CF6676" w:rsidRDefault="009952E9" w:rsidP="00770C54">
            <w:pPr>
              <w:spacing w:after="0" w:line="240" w:lineRule="auto"/>
            </w:pPr>
          </w:p>
        </w:tc>
        <w:tc>
          <w:tcPr>
            <w:tcW w:w="1429" w:type="dxa"/>
            <w:shd w:val="clear" w:color="auto" w:fill="auto"/>
          </w:tcPr>
          <w:p w:rsidR="009952E9" w:rsidRPr="00CF6676" w:rsidRDefault="009952E9" w:rsidP="00770C54">
            <w:pPr>
              <w:spacing w:after="0" w:line="240" w:lineRule="auto"/>
              <w:rPr>
                <w:lang w:val="en-US"/>
              </w:rPr>
            </w:pPr>
            <w:r w:rsidRPr="00CF6676">
              <w:rPr>
                <w:lang w:val="en-US"/>
              </w:rPr>
              <w:t>after sodium nitrite injection, before stem cells injections</w:t>
            </w:r>
          </w:p>
        </w:tc>
        <w:tc>
          <w:tcPr>
            <w:tcW w:w="1630" w:type="dxa"/>
            <w:shd w:val="clear" w:color="auto" w:fill="auto"/>
          </w:tcPr>
          <w:p w:rsidR="009952E9" w:rsidRPr="00CF6676" w:rsidRDefault="009952E9" w:rsidP="00770C54">
            <w:pPr>
              <w:spacing w:after="0" w:line="240" w:lineRule="auto"/>
              <w:rPr>
                <w:lang w:val="en-US"/>
              </w:rPr>
            </w:pPr>
            <w:r w:rsidRPr="00CF6676">
              <w:t>38,75±</w:t>
            </w:r>
            <w:r w:rsidRPr="00CF6676">
              <w:rPr>
                <w:lang w:val="en-US"/>
              </w:rPr>
              <w:t>12</w:t>
            </w:r>
            <w:r w:rsidRPr="00CF6676">
              <w:t>,</w:t>
            </w:r>
            <w:r w:rsidRPr="00CF6676">
              <w:rPr>
                <w:lang w:val="en-US"/>
              </w:rPr>
              <w:t>92</w:t>
            </w:r>
          </w:p>
        </w:tc>
        <w:tc>
          <w:tcPr>
            <w:tcW w:w="1352" w:type="dxa"/>
            <w:shd w:val="clear" w:color="auto" w:fill="auto"/>
          </w:tcPr>
          <w:p w:rsidR="009952E9" w:rsidRPr="00CF6676" w:rsidRDefault="009952E9" w:rsidP="00770C54">
            <w:pPr>
              <w:spacing w:after="0" w:line="240" w:lineRule="auto"/>
            </w:pPr>
            <w:r w:rsidRPr="00CF6676">
              <w:t>15,45</w:t>
            </w:r>
          </w:p>
        </w:tc>
        <w:tc>
          <w:tcPr>
            <w:tcW w:w="1200" w:type="dxa"/>
            <w:vMerge/>
            <w:shd w:val="clear" w:color="auto" w:fill="auto"/>
          </w:tcPr>
          <w:p w:rsidR="009952E9" w:rsidRPr="00CF6676" w:rsidRDefault="009952E9" w:rsidP="00770C54">
            <w:pPr>
              <w:spacing w:after="0" w:line="240" w:lineRule="auto"/>
            </w:pPr>
          </w:p>
        </w:tc>
        <w:tc>
          <w:tcPr>
            <w:tcW w:w="1270" w:type="dxa"/>
            <w:vMerge/>
            <w:shd w:val="clear" w:color="auto" w:fill="auto"/>
          </w:tcPr>
          <w:p w:rsidR="009952E9" w:rsidRPr="00CF6676" w:rsidRDefault="009952E9" w:rsidP="00770C54">
            <w:pPr>
              <w:spacing w:after="0" w:line="240" w:lineRule="auto"/>
            </w:pPr>
          </w:p>
        </w:tc>
        <w:tc>
          <w:tcPr>
            <w:tcW w:w="1298" w:type="dxa"/>
            <w:vMerge/>
            <w:shd w:val="clear" w:color="auto" w:fill="auto"/>
          </w:tcPr>
          <w:p w:rsidR="009952E9" w:rsidRPr="00CF6676" w:rsidRDefault="009952E9" w:rsidP="00770C54">
            <w:pPr>
              <w:spacing w:after="0" w:line="240" w:lineRule="auto"/>
            </w:pPr>
          </w:p>
        </w:tc>
      </w:tr>
      <w:tr w:rsidR="009952E9" w:rsidRPr="00CF6676" w:rsidTr="009952E9">
        <w:trPr>
          <w:trHeight w:val="1361"/>
        </w:trPr>
        <w:tc>
          <w:tcPr>
            <w:tcW w:w="1382" w:type="dxa"/>
            <w:shd w:val="clear" w:color="auto" w:fill="auto"/>
          </w:tcPr>
          <w:p w:rsidR="009952E9" w:rsidRPr="00CF6676" w:rsidRDefault="009952E9" w:rsidP="00770C54">
            <w:pPr>
              <w:spacing w:after="0" w:line="240" w:lineRule="auto"/>
            </w:pPr>
          </w:p>
        </w:tc>
        <w:tc>
          <w:tcPr>
            <w:tcW w:w="1429" w:type="dxa"/>
            <w:shd w:val="clear" w:color="auto" w:fill="auto"/>
          </w:tcPr>
          <w:p w:rsidR="009952E9" w:rsidRPr="00CF6676" w:rsidRDefault="009952E9" w:rsidP="00770C54">
            <w:pPr>
              <w:spacing w:after="0" w:line="240" w:lineRule="auto"/>
              <w:rPr>
                <w:lang w:val="en-US"/>
              </w:rPr>
            </w:pPr>
            <w:r w:rsidRPr="00CF6676">
              <w:rPr>
                <w:lang w:val="en-US"/>
              </w:rPr>
              <w:t>in 2 weeks after sodium nitrite and stem cells injection</w:t>
            </w:r>
          </w:p>
        </w:tc>
        <w:tc>
          <w:tcPr>
            <w:tcW w:w="1630" w:type="dxa"/>
            <w:shd w:val="clear" w:color="auto" w:fill="auto"/>
          </w:tcPr>
          <w:p w:rsidR="009952E9" w:rsidRPr="00CF6676" w:rsidRDefault="009952E9" w:rsidP="00770C54">
            <w:pPr>
              <w:spacing w:after="0" w:line="240" w:lineRule="auto"/>
              <w:rPr>
                <w:lang w:val="en-US"/>
              </w:rPr>
            </w:pPr>
            <w:r w:rsidRPr="00CF6676">
              <w:t>19,5±</w:t>
            </w:r>
            <w:r w:rsidRPr="00CF6676">
              <w:rPr>
                <w:lang w:val="en-US"/>
              </w:rPr>
              <w:t>12</w:t>
            </w:r>
            <w:r w:rsidRPr="00CF6676">
              <w:t>,</w:t>
            </w:r>
            <w:r w:rsidRPr="00CF6676">
              <w:rPr>
                <w:lang w:val="en-US"/>
              </w:rPr>
              <w:t>76</w:t>
            </w:r>
          </w:p>
        </w:tc>
        <w:tc>
          <w:tcPr>
            <w:tcW w:w="1352" w:type="dxa"/>
            <w:shd w:val="clear" w:color="auto" w:fill="auto"/>
          </w:tcPr>
          <w:p w:rsidR="009952E9" w:rsidRPr="00CF6676" w:rsidRDefault="009952E9" w:rsidP="00770C54">
            <w:pPr>
              <w:spacing w:after="0" w:line="240" w:lineRule="auto"/>
              <w:rPr>
                <w:lang w:val="en-US"/>
              </w:rPr>
            </w:pPr>
            <w:r w:rsidRPr="00CF6676">
              <w:t>15,2</w:t>
            </w:r>
            <w:r w:rsidRPr="00CF6676">
              <w:rPr>
                <w:lang w:val="en-US"/>
              </w:rPr>
              <w:t>6</w:t>
            </w:r>
          </w:p>
        </w:tc>
        <w:tc>
          <w:tcPr>
            <w:tcW w:w="1200" w:type="dxa"/>
            <w:vMerge/>
            <w:shd w:val="clear" w:color="auto" w:fill="auto"/>
          </w:tcPr>
          <w:p w:rsidR="009952E9" w:rsidRPr="00CF6676" w:rsidRDefault="009952E9" w:rsidP="00770C54">
            <w:pPr>
              <w:spacing w:after="0" w:line="240" w:lineRule="auto"/>
            </w:pPr>
          </w:p>
        </w:tc>
        <w:tc>
          <w:tcPr>
            <w:tcW w:w="1270" w:type="dxa"/>
            <w:vMerge/>
            <w:shd w:val="clear" w:color="auto" w:fill="auto"/>
          </w:tcPr>
          <w:p w:rsidR="009952E9" w:rsidRPr="00CF6676" w:rsidRDefault="009952E9" w:rsidP="00770C54">
            <w:pPr>
              <w:spacing w:after="0" w:line="240" w:lineRule="auto"/>
            </w:pPr>
          </w:p>
        </w:tc>
        <w:tc>
          <w:tcPr>
            <w:tcW w:w="1298" w:type="dxa"/>
            <w:vMerge/>
            <w:shd w:val="clear" w:color="auto" w:fill="auto"/>
          </w:tcPr>
          <w:p w:rsidR="009952E9" w:rsidRPr="00CF6676" w:rsidRDefault="009952E9" w:rsidP="00770C54">
            <w:pPr>
              <w:spacing w:after="0" w:line="240" w:lineRule="auto"/>
            </w:pPr>
          </w:p>
        </w:tc>
      </w:tr>
      <w:tr w:rsidR="009952E9" w:rsidRPr="00CF6676" w:rsidTr="009952E9">
        <w:trPr>
          <w:trHeight w:val="1361"/>
        </w:trPr>
        <w:tc>
          <w:tcPr>
            <w:tcW w:w="1382" w:type="dxa"/>
            <w:shd w:val="clear" w:color="auto" w:fill="auto"/>
          </w:tcPr>
          <w:p w:rsidR="009952E9" w:rsidRPr="00CF6676" w:rsidRDefault="009952E9" w:rsidP="00770C54">
            <w:pPr>
              <w:spacing w:after="0" w:line="240" w:lineRule="auto"/>
              <w:rPr>
                <w:lang w:val="en-US"/>
              </w:rPr>
            </w:pPr>
            <w:r w:rsidRPr="00CF6676">
              <w:rPr>
                <w:lang w:val="en-US"/>
              </w:rPr>
              <w:t>head dipping into the holes</w:t>
            </w:r>
          </w:p>
        </w:tc>
        <w:tc>
          <w:tcPr>
            <w:tcW w:w="1429" w:type="dxa"/>
            <w:shd w:val="clear" w:color="auto" w:fill="auto"/>
          </w:tcPr>
          <w:p w:rsidR="009952E9" w:rsidRPr="00CF6676" w:rsidRDefault="009952E9" w:rsidP="00770C54">
            <w:pPr>
              <w:spacing w:after="0" w:line="240" w:lineRule="auto"/>
            </w:pPr>
            <w:proofErr w:type="spellStart"/>
            <w:r w:rsidRPr="00CF6676">
              <w:t>before</w:t>
            </w:r>
            <w:proofErr w:type="spellEnd"/>
            <w:r w:rsidRPr="00CF6676">
              <w:t xml:space="preserve"> </w:t>
            </w:r>
            <w:proofErr w:type="spellStart"/>
            <w:r w:rsidRPr="00CF6676">
              <w:t>sodium</w:t>
            </w:r>
            <w:proofErr w:type="spellEnd"/>
            <w:r w:rsidRPr="00CF6676">
              <w:t xml:space="preserve"> </w:t>
            </w:r>
            <w:proofErr w:type="spellStart"/>
            <w:r w:rsidRPr="00CF6676">
              <w:t>nitrite</w:t>
            </w:r>
            <w:proofErr w:type="spellEnd"/>
            <w:r w:rsidRPr="00CF6676">
              <w:t xml:space="preserve"> </w:t>
            </w:r>
            <w:proofErr w:type="spellStart"/>
            <w:r w:rsidRPr="00CF6676">
              <w:t>injection</w:t>
            </w:r>
            <w:proofErr w:type="spellEnd"/>
          </w:p>
        </w:tc>
        <w:tc>
          <w:tcPr>
            <w:tcW w:w="1630" w:type="dxa"/>
            <w:shd w:val="clear" w:color="auto" w:fill="auto"/>
          </w:tcPr>
          <w:p w:rsidR="009952E9" w:rsidRPr="00CF6676" w:rsidRDefault="009952E9" w:rsidP="00770C54">
            <w:pPr>
              <w:spacing w:after="0" w:line="240" w:lineRule="auto"/>
              <w:rPr>
                <w:lang w:val="en-US"/>
              </w:rPr>
            </w:pPr>
            <w:r w:rsidRPr="00CF6676">
              <w:t>5,5±</w:t>
            </w:r>
            <w:r w:rsidRPr="00CF6676">
              <w:rPr>
                <w:lang w:val="en-US"/>
              </w:rPr>
              <w:t>2,72</w:t>
            </w:r>
          </w:p>
        </w:tc>
        <w:tc>
          <w:tcPr>
            <w:tcW w:w="1352" w:type="dxa"/>
            <w:shd w:val="clear" w:color="auto" w:fill="auto"/>
          </w:tcPr>
          <w:p w:rsidR="009952E9" w:rsidRPr="00CF6676" w:rsidRDefault="009952E9" w:rsidP="00770C54">
            <w:pPr>
              <w:spacing w:after="0" w:line="240" w:lineRule="auto"/>
              <w:rPr>
                <w:lang w:val="en-US"/>
              </w:rPr>
            </w:pPr>
            <w:r w:rsidRPr="00CF6676">
              <w:t>3,25</w:t>
            </w:r>
          </w:p>
        </w:tc>
        <w:tc>
          <w:tcPr>
            <w:tcW w:w="1200" w:type="dxa"/>
            <w:vMerge w:val="restart"/>
            <w:shd w:val="clear" w:color="auto" w:fill="auto"/>
          </w:tcPr>
          <w:p w:rsidR="009952E9" w:rsidRPr="00CF6676" w:rsidRDefault="009952E9" w:rsidP="00770C54">
            <w:pPr>
              <w:spacing w:after="0" w:line="240" w:lineRule="auto"/>
            </w:pPr>
            <w:r w:rsidRPr="00CF6676">
              <w:t>2,215</w:t>
            </w:r>
          </w:p>
        </w:tc>
        <w:tc>
          <w:tcPr>
            <w:tcW w:w="1270" w:type="dxa"/>
            <w:vMerge w:val="restart"/>
            <w:shd w:val="clear" w:color="auto" w:fill="auto"/>
          </w:tcPr>
          <w:p w:rsidR="009952E9" w:rsidRPr="00CF6676" w:rsidRDefault="009952E9" w:rsidP="00770C54">
            <w:pPr>
              <w:spacing w:after="0" w:line="240" w:lineRule="auto"/>
            </w:pPr>
            <w:r w:rsidRPr="00CF6676">
              <w:t>0,134</w:t>
            </w:r>
          </w:p>
        </w:tc>
        <w:tc>
          <w:tcPr>
            <w:tcW w:w="1298" w:type="dxa"/>
            <w:vMerge w:val="restart"/>
            <w:shd w:val="clear" w:color="auto" w:fill="auto"/>
          </w:tcPr>
          <w:p w:rsidR="009952E9" w:rsidRPr="00CF6676" w:rsidRDefault="009952E9" w:rsidP="00770C54">
            <w:pPr>
              <w:spacing w:after="0" w:line="240" w:lineRule="auto"/>
            </w:pPr>
            <w:r w:rsidRPr="00CF6676">
              <w:t>0,010</w:t>
            </w:r>
          </w:p>
        </w:tc>
      </w:tr>
      <w:tr w:rsidR="009952E9" w:rsidRPr="00CF6676" w:rsidTr="009952E9">
        <w:trPr>
          <w:trHeight w:val="1361"/>
        </w:trPr>
        <w:tc>
          <w:tcPr>
            <w:tcW w:w="1382" w:type="dxa"/>
            <w:shd w:val="clear" w:color="auto" w:fill="auto"/>
          </w:tcPr>
          <w:p w:rsidR="009952E9" w:rsidRPr="00CF6676" w:rsidRDefault="009952E9" w:rsidP="00770C54">
            <w:pPr>
              <w:spacing w:after="0" w:line="240" w:lineRule="auto"/>
            </w:pPr>
          </w:p>
        </w:tc>
        <w:tc>
          <w:tcPr>
            <w:tcW w:w="1429" w:type="dxa"/>
            <w:shd w:val="clear" w:color="auto" w:fill="auto"/>
          </w:tcPr>
          <w:p w:rsidR="009952E9" w:rsidRPr="00CF6676" w:rsidRDefault="009952E9" w:rsidP="00770C54">
            <w:pPr>
              <w:spacing w:after="0" w:line="240" w:lineRule="auto"/>
              <w:rPr>
                <w:lang w:val="en-US"/>
              </w:rPr>
            </w:pPr>
            <w:r w:rsidRPr="00CF6676">
              <w:rPr>
                <w:lang w:val="en-US"/>
              </w:rPr>
              <w:t>after sodium nitrite injection, before stem cells injections</w:t>
            </w:r>
          </w:p>
        </w:tc>
        <w:tc>
          <w:tcPr>
            <w:tcW w:w="1630" w:type="dxa"/>
            <w:shd w:val="clear" w:color="auto" w:fill="auto"/>
          </w:tcPr>
          <w:p w:rsidR="009952E9" w:rsidRPr="00CF6676" w:rsidRDefault="009952E9" w:rsidP="00770C54">
            <w:pPr>
              <w:spacing w:after="0" w:line="240" w:lineRule="auto"/>
            </w:pPr>
            <w:r w:rsidRPr="00CF6676">
              <w:t>1,75±1,53</w:t>
            </w:r>
          </w:p>
        </w:tc>
        <w:tc>
          <w:tcPr>
            <w:tcW w:w="1352" w:type="dxa"/>
            <w:shd w:val="clear" w:color="auto" w:fill="auto"/>
          </w:tcPr>
          <w:p w:rsidR="009952E9" w:rsidRPr="00CF6676" w:rsidRDefault="009952E9" w:rsidP="00770C54">
            <w:pPr>
              <w:spacing w:after="0" w:line="240" w:lineRule="auto"/>
            </w:pPr>
            <w:r w:rsidRPr="00CF6676">
              <w:t>1,83</w:t>
            </w:r>
          </w:p>
        </w:tc>
        <w:tc>
          <w:tcPr>
            <w:tcW w:w="1200" w:type="dxa"/>
            <w:vMerge/>
            <w:shd w:val="clear" w:color="auto" w:fill="auto"/>
          </w:tcPr>
          <w:p w:rsidR="009952E9" w:rsidRPr="00CF6676" w:rsidRDefault="009952E9" w:rsidP="00770C54">
            <w:pPr>
              <w:spacing w:after="0" w:line="240" w:lineRule="auto"/>
            </w:pPr>
          </w:p>
        </w:tc>
        <w:tc>
          <w:tcPr>
            <w:tcW w:w="1270" w:type="dxa"/>
            <w:vMerge/>
            <w:shd w:val="clear" w:color="auto" w:fill="auto"/>
          </w:tcPr>
          <w:p w:rsidR="009952E9" w:rsidRPr="00CF6676" w:rsidRDefault="009952E9" w:rsidP="00770C54">
            <w:pPr>
              <w:spacing w:after="0" w:line="240" w:lineRule="auto"/>
            </w:pPr>
          </w:p>
        </w:tc>
        <w:tc>
          <w:tcPr>
            <w:tcW w:w="1298" w:type="dxa"/>
            <w:vMerge/>
            <w:shd w:val="clear" w:color="auto" w:fill="auto"/>
          </w:tcPr>
          <w:p w:rsidR="009952E9" w:rsidRPr="00CF6676" w:rsidRDefault="009952E9" w:rsidP="00770C54">
            <w:pPr>
              <w:spacing w:after="0" w:line="240" w:lineRule="auto"/>
            </w:pPr>
          </w:p>
        </w:tc>
      </w:tr>
      <w:tr w:rsidR="009952E9" w:rsidRPr="00CF6676" w:rsidTr="009952E9">
        <w:trPr>
          <w:trHeight w:val="1361"/>
        </w:trPr>
        <w:tc>
          <w:tcPr>
            <w:tcW w:w="1382" w:type="dxa"/>
            <w:shd w:val="clear" w:color="auto" w:fill="auto"/>
          </w:tcPr>
          <w:p w:rsidR="009952E9" w:rsidRPr="00CF6676" w:rsidRDefault="009952E9" w:rsidP="00770C54">
            <w:pPr>
              <w:spacing w:after="0" w:line="240" w:lineRule="auto"/>
            </w:pPr>
          </w:p>
        </w:tc>
        <w:tc>
          <w:tcPr>
            <w:tcW w:w="1429" w:type="dxa"/>
            <w:shd w:val="clear" w:color="auto" w:fill="auto"/>
          </w:tcPr>
          <w:p w:rsidR="009952E9" w:rsidRPr="00CF6676" w:rsidRDefault="009952E9" w:rsidP="00770C54">
            <w:pPr>
              <w:spacing w:after="0" w:line="240" w:lineRule="auto"/>
              <w:rPr>
                <w:lang w:val="en-US"/>
              </w:rPr>
            </w:pPr>
            <w:r w:rsidRPr="00CF6676">
              <w:rPr>
                <w:lang w:val="en-US"/>
              </w:rPr>
              <w:t>in 2 weeks after sodium nitrite and stem cells injection</w:t>
            </w:r>
          </w:p>
        </w:tc>
        <w:tc>
          <w:tcPr>
            <w:tcW w:w="1630" w:type="dxa"/>
            <w:shd w:val="clear" w:color="auto" w:fill="auto"/>
          </w:tcPr>
          <w:p w:rsidR="009952E9" w:rsidRPr="00CF6676" w:rsidRDefault="009952E9" w:rsidP="00770C54">
            <w:pPr>
              <w:spacing w:after="0" w:line="240" w:lineRule="auto"/>
            </w:pPr>
            <w:r w:rsidRPr="00CF6676">
              <w:t>2,5±1,26</w:t>
            </w:r>
          </w:p>
        </w:tc>
        <w:tc>
          <w:tcPr>
            <w:tcW w:w="1352" w:type="dxa"/>
            <w:shd w:val="clear" w:color="auto" w:fill="auto"/>
          </w:tcPr>
          <w:p w:rsidR="009952E9" w:rsidRPr="00CF6676" w:rsidRDefault="009952E9" w:rsidP="00770C54">
            <w:pPr>
              <w:spacing w:after="0" w:line="240" w:lineRule="auto"/>
            </w:pPr>
            <w:r w:rsidRPr="00CF6676">
              <w:t>1,51</w:t>
            </w:r>
          </w:p>
        </w:tc>
        <w:tc>
          <w:tcPr>
            <w:tcW w:w="1200" w:type="dxa"/>
            <w:vMerge/>
            <w:shd w:val="clear" w:color="auto" w:fill="auto"/>
          </w:tcPr>
          <w:p w:rsidR="009952E9" w:rsidRPr="00CF6676" w:rsidRDefault="009952E9" w:rsidP="00770C54">
            <w:pPr>
              <w:spacing w:after="0" w:line="240" w:lineRule="auto"/>
            </w:pPr>
          </w:p>
        </w:tc>
        <w:tc>
          <w:tcPr>
            <w:tcW w:w="1270" w:type="dxa"/>
            <w:vMerge/>
            <w:shd w:val="clear" w:color="auto" w:fill="auto"/>
          </w:tcPr>
          <w:p w:rsidR="009952E9" w:rsidRPr="00CF6676" w:rsidRDefault="009952E9" w:rsidP="00770C54">
            <w:pPr>
              <w:spacing w:after="0" w:line="240" w:lineRule="auto"/>
            </w:pPr>
          </w:p>
        </w:tc>
        <w:tc>
          <w:tcPr>
            <w:tcW w:w="1298" w:type="dxa"/>
            <w:vMerge/>
            <w:shd w:val="clear" w:color="auto" w:fill="auto"/>
          </w:tcPr>
          <w:p w:rsidR="009952E9" w:rsidRPr="00CF6676" w:rsidRDefault="009952E9" w:rsidP="00770C54">
            <w:pPr>
              <w:spacing w:after="0" w:line="240" w:lineRule="auto"/>
            </w:pPr>
          </w:p>
        </w:tc>
      </w:tr>
      <w:tr w:rsidR="009952E9" w:rsidRPr="00CF6676" w:rsidTr="009952E9">
        <w:trPr>
          <w:trHeight w:val="1361"/>
        </w:trPr>
        <w:tc>
          <w:tcPr>
            <w:tcW w:w="1382" w:type="dxa"/>
            <w:shd w:val="clear" w:color="auto" w:fill="auto"/>
          </w:tcPr>
          <w:p w:rsidR="009952E9" w:rsidRPr="00CF6676" w:rsidRDefault="009952E9" w:rsidP="00770C54">
            <w:pPr>
              <w:spacing w:after="0" w:line="240" w:lineRule="auto"/>
            </w:pPr>
            <w:proofErr w:type="spellStart"/>
            <w:r w:rsidRPr="00CF6676">
              <w:t>rearing</w:t>
            </w:r>
            <w:proofErr w:type="spellEnd"/>
          </w:p>
        </w:tc>
        <w:tc>
          <w:tcPr>
            <w:tcW w:w="1429" w:type="dxa"/>
            <w:shd w:val="clear" w:color="auto" w:fill="auto"/>
          </w:tcPr>
          <w:p w:rsidR="009952E9" w:rsidRPr="00CF6676" w:rsidRDefault="009952E9" w:rsidP="00770C54">
            <w:pPr>
              <w:spacing w:after="0" w:line="240" w:lineRule="auto"/>
            </w:pPr>
            <w:proofErr w:type="spellStart"/>
            <w:r w:rsidRPr="00CF6676">
              <w:t>before</w:t>
            </w:r>
            <w:proofErr w:type="spellEnd"/>
            <w:r w:rsidRPr="00CF6676">
              <w:t xml:space="preserve"> </w:t>
            </w:r>
            <w:proofErr w:type="spellStart"/>
            <w:r w:rsidRPr="00CF6676">
              <w:t>sodium</w:t>
            </w:r>
            <w:proofErr w:type="spellEnd"/>
            <w:r w:rsidRPr="00CF6676">
              <w:t xml:space="preserve"> </w:t>
            </w:r>
            <w:proofErr w:type="spellStart"/>
            <w:r w:rsidRPr="00CF6676">
              <w:t>nitrite</w:t>
            </w:r>
            <w:proofErr w:type="spellEnd"/>
            <w:r w:rsidRPr="00CF6676">
              <w:t xml:space="preserve"> </w:t>
            </w:r>
            <w:proofErr w:type="spellStart"/>
            <w:r w:rsidRPr="00CF6676">
              <w:t>injection</w:t>
            </w:r>
            <w:proofErr w:type="spellEnd"/>
          </w:p>
        </w:tc>
        <w:tc>
          <w:tcPr>
            <w:tcW w:w="1630" w:type="dxa"/>
            <w:shd w:val="clear" w:color="auto" w:fill="auto"/>
          </w:tcPr>
          <w:p w:rsidR="009952E9" w:rsidRPr="00CF6676" w:rsidRDefault="009952E9" w:rsidP="00770C54">
            <w:pPr>
              <w:spacing w:after="0" w:line="240" w:lineRule="auto"/>
            </w:pPr>
            <w:r w:rsidRPr="00CF6676">
              <w:t>2,88±1,44</w:t>
            </w:r>
          </w:p>
        </w:tc>
        <w:tc>
          <w:tcPr>
            <w:tcW w:w="1352" w:type="dxa"/>
            <w:shd w:val="clear" w:color="auto" w:fill="auto"/>
          </w:tcPr>
          <w:p w:rsidR="009952E9" w:rsidRPr="00CF6676" w:rsidRDefault="009952E9" w:rsidP="00770C54">
            <w:pPr>
              <w:spacing w:after="0" w:line="240" w:lineRule="auto"/>
            </w:pPr>
            <w:r w:rsidRPr="00CF6676">
              <w:t>1,73</w:t>
            </w:r>
          </w:p>
        </w:tc>
        <w:tc>
          <w:tcPr>
            <w:tcW w:w="1200" w:type="dxa"/>
            <w:vMerge w:val="restart"/>
            <w:shd w:val="clear" w:color="auto" w:fill="auto"/>
          </w:tcPr>
          <w:p w:rsidR="009952E9" w:rsidRPr="00CF6676" w:rsidRDefault="009952E9" w:rsidP="00770C54">
            <w:pPr>
              <w:spacing w:after="0" w:line="240" w:lineRule="auto"/>
            </w:pPr>
            <w:r w:rsidRPr="00CF6676">
              <w:rPr>
                <w:lang w:val="en-US"/>
              </w:rPr>
              <w:t>1,661</w:t>
            </w:r>
          </w:p>
        </w:tc>
        <w:tc>
          <w:tcPr>
            <w:tcW w:w="1270" w:type="dxa"/>
            <w:vMerge w:val="restart"/>
            <w:shd w:val="clear" w:color="auto" w:fill="auto"/>
          </w:tcPr>
          <w:p w:rsidR="009952E9" w:rsidRPr="00CF6676" w:rsidRDefault="009952E9" w:rsidP="00770C54">
            <w:pPr>
              <w:spacing w:after="0" w:line="240" w:lineRule="auto"/>
            </w:pPr>
            <w:r w:rsidRPr="00CF6676">
              <w:t>0,214</w:t>
            </w:r>
          </w:p>
        </w:tc>
        <w:tc>
          <w:tcPr>
            <w:tcW w:w="1298" w:type="dxa"/>
            <w:vMerge w:val="restart"/>
            <w:shd w:val="clear" w:color="auto" w:fill="auto"/>
          </w:tcPr>
          <w:p w:rsidR="009952E9" w:rsidRPr="00CF6676" w:rsidRDefault="009952E9" w:rsidP="00770C54">
            <w:pPr>
              <w:spacing w:after="0" w:line="240" w:lineRule="auto"/>
              <w:rPr>
                <w:lang w:val="en-US"/>
              </w:rPr>
            </w:pPr>
            <w:r w:rsidRPr="00CF6676">
              <w:t>0,892</w:t>
            </w:r>
          </w:p>
        </w:tc>
      </w:tr>
      <w:tr w:rsidR="009952E9" w:rsidRPr="00CF6676" w:rsidTr="009952E9">
        <w:trPr>
          <w:trHeight w:val="1361"/>
        </w:trPr>
        <w:tc>
          <w:tcPr>
            <w:tcW w:w="1382" w:type="dxa"/>
            <w:shd w:val="clear" w:color="auto" w:fill="auto"/>
          </w:tcPr>
          <w:p w:rsidR="009952E9" w:rsidRPr="00CF6676" w:rsidRDefault="009952E9" w:rsidP="00770C54">
            <w:pPr>
              <w:spacing w:after="0" w:line="240" w:lineRule="auto"/>
            </w:pPr>
          </w:p>
        </w:tc>
        <w:tc>
          <w:tcPr>
            <w:tcW w:w="1429" w:type="dxa"/>
            <w:shd w:val="clear" w:color="auto" w:fill="auto"/>
          </w:tcPr>
          <w:p w:rsidR="009952E9" w:rsidRPr="00CF6676" w:rsidRDefault="009952E9" w:rsidP="00770C54">
            <w:pPr>
              <w:spacing w:after="0" w:line="240" w:lineRule="auto"/>
              <w:rPr>
                <w:lang w:val="en-US"/>
              </w:rPr>
            </w:pPr>
            <w:r w:rsidRPr="00CF6676">
              <w:rPr>
                <w:lang w:val="en-US"/>
              </w:rPr>
              <w:t>after sodium nitrite injection, before stem cells injections</w:t>
            </w:r>
          </w:p>
        </w:tc>
        <w:tc>
          <w:tcPr>
            <w:tcW w:w="1630" w:type="dxa"/>
            <w:shd w:val="clear" w:color="auto" w:fill="auto"/>
          </w:tcPr>
          <w:p w:rsidR="009952E9" w:rsidRPr="00CF6676" w:rsidRDefault="009952E9" w:rsidP="00770C54">
            <w:pPr>
              <w:spacing w:after="0" w:line="240" w:lineRule="auto"/>
            </w:pPr>
            <w:r w:rsidRPr="00CF6676">
              <w:t>3,13±2,16</w:t>
            </w:r>
          </w:p>
        </w:tc>
        <w:tc>
          <w:tcPr>
            <w:tcW w:w="1352" w:type="dxa"/>
            <w:shd w:val="clear" w:color="auto" w:fill="auto"/>
          </w:tcPr>
          <w:p w:rsidR="009952E9" w:rsidRPr="00CF6676" w:rsidRDefault="009952E9" w:rsidP="00770C54">
            <w:pPr>
              <w:spacing w:after="0" w:line="240" w:lineRule="auto"/>
            </w:pPr>
            <w:r w:rsidRPr="00CF6676">
              <w:t>2,59</w:t>
            </w:r>
          </w:p>
        </w:tc>
        <w:tc>
          <w:tcPr>
            <w:tcW w:w="1200" w:type="dxa"/>
            <w:vMerge/>
            <w:shd w:val="clear" w:color="auto" w:fill="auto"/>
          </w:tcPr>
          <w:p w:rsidR="009952E9" w:rsidRPr="00CF6676" w:rsidRDefault="009952E9" w:rsidP="00770C54">
            <w:pPr>
              <w:spacing w:after="0" w:line="240" w:lineRule="auto"/>
            </w:pPr>
          </w:p>
        </w:tc>
        <w:tc>
          <w:tcPr>
            <w:tcW w:w="1270" w:type="dxa"/>
            <w:vMerge/>
            <w:shd w:val="clear" w:color="auto" w:fill="auto"/>
          </w:tcPr>
          <w:p w:rsidR="009952E9" w:rsidRPr="00CF6676" w:rsidRDefault="009952E9" w:rsidP="00770C54">
            <w:pPr>
              <w:spacing w:after="0" w:line="240" w:lineRule="auto"/>
            </w:pPr>
          </w:p>
        </w:tc>
        <w:tc>
          <w:tcPr>
            <w:tcW w:w="1298" w:type="dxa"/>
            <w:vMerge/>
            <w:shd w:val="clear" w:color="auto" w:fill="auto"/>
          </w:tcPr>
          <w:p w:rsidR="009952E9" w:rsidRPr="00CF6676" w:rsidRDefault="009952E9" w:rsidP="00770C54">
            <w:pPr>
              <w:spacing w:after="0" w:line="240" w:lineRule="auto"/>
            </w:pPr>
          </w:p>
        </w:tc>
      </w:tr>
      <w:tr w:rsidR="009952E9" w:rsidRPr="00CF6676" w:rsidTr="009952E9">
        <w:trPr>
          <w:trHeight w:val="1361"/>
        </w:trPr>
        <w:tc>
          <w:tcPr>
            <w:tcW w:w="1382" w:type="dxa"/>
            <w:shd w:val="clear" w:color="auto" w:fill="auto"/>
          </w:tcPr>
          <w:p w:rsidR="009952E9" w:rsidRPr="00CF6676" w:rsidRDefault="009952E9" w:rsidP="00770C54">
            <w:pPr>
              <w:spacing w:after="0" w:line="240" w:lineRule="auto"/>
            </w:pPr>
          </w:p>
        </w:tc>
        <w:tc>
          <w:tcPr>
            <w:tcW w:w="1429" w:type="dxa"/>
            <w:shd w:val="clear" w:color="auto" w:fill="auto"/>
          </w:tcPr>
          <w:p w:rsidR="009952E9" w:rsidRPr="00CF6676" w:rsidRDefault="009952E9" w:rsidP="00770C54">
            <w:pPr>
              <w:spacing w:after="0" w:line="240" w:lineRule="auto"/>
              <w:rPr>
                <w:lang w:val="en-US"/>
              </w:rPr>
            </w:pPr>
            <w:r w:rsidRPr="00CF6676">
              <w:rPr>
                <w:lang w:val="en-US"/>
              </w:rPr>
              <w:t>in 2 weeks after sodium nitrite and stem cells injection</w:t>
            </w:r>
          </w:p>
        </w:tc>
        <w:tc>
          <w:tcPr>
            <w:tcW w:w="1630" w:type="dxa"/>
            <w:shd w:val="clear" w:color="auto" w:fill="auto"/>
          </w:tcPr>
          <w:p w:rsidR="009952E9" w:rsidRPr="00CF6676" w:rsidRDefault="009952E9" w:rsidP="00770C54">
            <w:pPr>
              <w:spacing w:after="0" w:line="240" w:lineRule="auto"/>
            </w:pPr>
            <w:r w:rsidRPr="00CF6676">
              <w:t>2,63±1,54</w:t>
            </w:r>
          </w:p>
        </w:tc>
        <w:tc>
          <w:tcPr>
            <w:tcW w:w="1352" w:type="dxa"/>
            <w:shd w:val="clear" w:color="auto" w:fill="auto"/>
          </w:tcPr>
          <w:p w:rsidR="009952E9" w:rsidRPr="00CF6676" w:rsidRDefault="009952E9" w:rsidP="00770C54">
            <w:pPr>
              <w:spacing w:after="0" w:line="240" w:lineRule="auto"/>
            </w:pPr>
            <w:r w:rsidRPr="00CF6676">
              <w:t>1,85</w:t>
            </w:r>
          </w:p>
        </w:tc>
        <w:tc>
          <w:tcPr>
            <w:tcW w:w="1200" w:type="dxa"/>
            <w:vMerge/>
            <w:shd w:val="clear" w:color="auto" w:fill="auto"/>
          </w:tcPr>
          <w:p w:rsidR="009952E9" w:rsidRPr="00CF6676" w:rsidRDefault="009952E9" w:rsidP="00770C54">
            <w:pPr>
              <w:spacing w:after="0" w:line="240" w:lineRule="auto"/>
            </w:pPr>
          </w:p>
        </w:tc>
        <w:tc>
          <w:tcPr>
            <w:tcW w:w="1270" w:type="dxa"/>
            <w:vMerge/>
            <w:shd w:val="clear" w:color="auto" w:fill="auto"/>
          </w:tcPr>
          <w:p w:rsidR="009952E9" w:rsidRPr="00CF6676" w:rsidRDefault="009952E9" w:rsidP="00770C54">
            <w:pPr>
              <w:spacing w:after="0" w:line="240" w:lineRule="auto"/>
            </w:pPr>
          </w:p>
        </w:tc>
        <w:tc>
          <w:tcPr>
            <w:tcW w:w="1298" w:type="dxa"/>
            <w:vMerge/>
            <w:shd w:val="clear" w:color="auto" w:fill="auto"/>
          </w:tcPr>
          <w:p w:rsidR="009952E9" w:rsidRPr="00CF6676" w:rsidRDefault="009952E9" w:rsidP="00770C54">
            <w:pPr>
              <w:spacing w:after="0" w:line="240" w:lineRule="auto"/>
            </w:pPr>
          </w:p>
        </w:tc>
      </w:tr>
      <w:tr w:rsidR="009952E9" w:rsidRPr="00CF6676" w:rsidTr="009952E9">
        <w:trPr>
          <w:trHeight w:val="1361"/>
        </w:trPr>
        <w:tc>
          <w:tcPr>
            <w:tcW w:w="1382" w:type="dxa"/>
            <w:shd w:val="clear" w:color="auto" w:fill="auto"/>
          </w:tcPr>
          <w:p w:rsidR="009952E9" w:rsidRPr="00CF6676" w:rsidRDefault="009952E9" w:rsidP="00770C54">
            <w:pPr>
              <w:spacing w:after="0" w:line="240" w:lineRule="auto"/>
            </w:pPr>
            <w:proofErr w:type="spellStart"/>
            <w:r w:rsidRPr="00CF6676">
              <w:t>defecation</w:t>
            </w:r>
            <w:proofErr w:type="spellEnd"/>
          </w:p>
        </w:tc>
        <w:tc>
          <w:tcPr>
            <w:tcW w:w="1429" w:type="dxa"/>
            <w:shd w:val="clear" w:color="auto" w:fill="auto"/>
          </w:tcPr>
          <w:p w:rsidR="009952E9" w:rsidRPr="00CF6676" w:rsidRDefault="009952E9" w:rsidP="00770C54">
            <w:pPr>
              <w:spacing w:after="0" w:line="240" w:lineRule="auto"/>
            </w:pPr>
            <w:proofErr w:type="spellStart"/>
            <w:r w:rsidRPr="00CF6676">
              <w:t>before</w:t>
            </w:r>
            <w:proofErr w:type="spellEnd"/>
            <w:r w:rsidRPr="00CF6676">
              <w:t xml:space="preserve"> </w:t>
            </w:r>
            <w:proofErr w:type="spellStart"/>
            <w:r w:rsidRPr="00CF6676">
              <w:t>sodium</w:t>
            </w:r>
            <w:proofErr w:type="spellEnd"/>
            <w:r w:rsidRPr="00CF6676">
              <w:t xml:space="preserve"> </w:t>
            </w:r>
            <w:proofErr w:type="spellStart"/>
            <w:r w:rsidRPr="00CF6676">
              <w:t>nitrite</w:t>
            </w:r>
            <w:proofErr w:type="spellEnd"/>
            <w:r w:rsidRPr="00CF6676">
              <w:t xml:space="preserve"> </w:t>
            </w:r>
            <w:proofErr w:type="spellStart"/>
            <w:r w:rsidRPr="00CF6676">
              <w:t>injection</w:t>
            </w:r>
            <w:proofErr w:type="spellEnd"/>
          </w:p>
        </w:tc>
        <w:tc>
          <w:tcPr>
            <w:tcW w:w="1630" w:type="dxa"/>
            <w:shd w:val="clear" w:color="auto" w:fill="auto"/>
          </w:tcPr>
          <w:p w:rsidR="009952E9" w:rsidRPr="00CF6676" w:rsidRDefault="009952E9" w:rsidP="00770C54">
            <w:pPr>
              <w:spacing w:after="0" w:line="240" w:lineRule="auto"/>
            </w:pPr>
            <w:r w:rsidRPr="00CF6676">
              <w:t>1,3</w:t>
            </w:r>
            <w:r w:rsidRPr="00CF6676">
              <w:rPr>
                <w:lang w:val="en-US"/>
              </w:rPr>
              <w:t>8</w:t>
            </w:r>
            <w:r w:rsidRPr="00CF6676">
              <w:t>±1,26</w:t>
            </w:r>
          </w:p>
        </w:tc>
        <w:tc>
          <w:tcPr>
            <w:tcW w:w="1352" w:type="dxa"/>
            <w:shd w:val="clear" w:color="auto" w:fill="auto"/>
          </w:tcPr>
          <w:p w:rsidR="009952E9" w:rsidRPr="00CF6676" w:rsidRDefault="009952E9" w:rsidP="00770C54">
            <w:pPr>
              <w:spacing w:after="0" w:line="240" w:lineRule="auto"/>
              <w:rPr>
                <w:lang w:val="en-US"/>
              </w:rPr>
            </w:pPr>
            <w:r w:rsidRPr="00CF6676">
              <w:t>1,5</w:t>
            </w:r>
            <w:r w:rsidRPr="00CF6676">
              <w:rPr>
                <w:lang w:val="en-US"/>
              </w:rPr>
              <w:t>1</w:t>
            </w:r>
          </w:p>
        </w:tc>
        <w:tc>
          <w:tcPr>
            <w:tcW w:w="1200" w:type="dxa"/>
            <w:vMerge w:val="restart"/>
            <w:shd w:val="clear" w:color="auto" w:fill="auto"/>
          </w:tcPr>
          <w:p w:rsidR="009952E9" w:rsidRPr="00CF6676" w:rsidRDefault="009952E9" w:rsidP="00770C54">
            <w:pPr>
              <w:spacing w:after="0" w:line="240" w:lineRule="auto"/>
            </w:pPr>
            <w:r w:rsidRPr="00CF6676">
              <w:t>0 ,092</w:t>
            </w:r>
          </w:p>
        </w:tc>
        <w:tc>
          <w:tcPr>
            <w:tcW w:w="1270" w:type="dxa"/>
            <w:vMerge w:val="restart"/>
            <w:shd w:val="clear" w:color="auto" w:fill="auto"/>
          </w:tcPr>
          <w:p w:rsidR="009952E9" w:rsidRPr="00CF6676" w:rsidRDefault="009952E9" w:rsidP="00770C54">
            <w:pPr>
              <w:spacing w:after="0" w:line="240" w:lineRule="auto"/>
            </w:pPr>
            <w:r w:rsidRPr="00CF6676">
              <w:t>0 ,913</w:t>
            </w:r>
          </w:p>
        </w:tc>
        <w:tc>
          <w:tcPr>
            <w:tcW w:w="1298" w:type="dxa"/>
            <w:vMerge w:val="restart"/>
            <w:shd w:val="clear" w:color="auto" w:fill="auto"/>
          </w:tcPr>
          <w:p w:rsidR="009952E9" w:rsidRPr="00CF6676" w:rsidRDefault="009952E9" w:rsidP="00770C54">
            <w:pPr>
              <w:spacing w:after="0" w:line="240" w:lineRule="auto"/>
            </w:pPr>
            <w:r w:rsidRPr="00CF6676">
              <w:t>0,68</w:t>
            </w:r>
          </w:p>
        </w:tc>
      </w:tr>
      <w:tr w:rsidR="009952E9" w:rsidRPr="00CF6676" w:rsidTr="009952E9">
        <w:trPr>
          <w:trHeight w:val="1361"/>
        </w:trPr>
        <w:tc>
          <w:tcPr>
            <w:tcW w:w="1382" w:type="dxa"/>
            <w:shd w:val="clear" w:color="auto" w:fill="auto"/>
          </w:tcPr>
          <w:p w:rsidR="009952E9" w:rsidRPr="00CF6676" w:rsidRDefault="009952E9" w:rsidP="00770C54">
            <w:pPr>
              <w:spacing w:after="0" w:line="240" w:lineRule="auto"/>
            </w:pPr>
          </w:p>
        </w:tc>
        <w:tc>
          <w:tcPr>
            <w:tcW w:w="1429" w:type="dxa"/>
            <w:shd w:val="clear" w:color="auto" w:fill="auto"/>
          </w:tcPr>
          <w:p w:rsidR="009952E9" w:rsidRPr="00CF6676" w:rsidRDefault="009952E9" w:rsidP="00770C54">
            <w:pPr>
              <w:spacing w:after="0" w:line="240" w:lineRule="auto"/>
              <w:rPr>
                <w:lang w:val="en-US"/>
              </w:rPr>
            </w:pPr>
            <w:r w:rsidRPr="00CF6676">
              <w:rPr>
                <w:lang w:val="en-US"/>
              </w:rPr>
              <w:t>after sodium nitrite injection, before stem cells injections</w:t>
            </w:r>
          </w:p>
        </w:tc>
        <w:tc>
          <w:tcPr>
            <w:tcW w:w="1630" w:type="dxa"/>
            <w:shd w:val="clear" w:color="auto" w:fill="auto"/>
          </w:tcPr>
          <w:p w:rsidR="009952E9" w:rsidRPr="00CF6676" w:rsidRDefault="009952E9" w:rsidP="00770C54">
            <w:pPr>
              <w:spacing w:after="0" w:line="240" w:lineRule="auto"/>
              <w:rPr>
                <w:lang w:val="en-US"/>
              </w:rPr>
            </w:pPr>
            <w:r w:rsidRPr="00CF6676">
              <w:t>1,75±1,244</w:t>
            </w:r>
          </w:p>
        </w:tc>
        <w:tc>
          <w:tcPr>
            <w:tcW w:w="1352" w:type="dxa"/>
            <w:shd w:val="clear" w:color="auto" w:fill="auto"/>
          </w:tcPr>
          <w:p w:rsidR="009952E9" w:rsidRPr="00CF6676" w:rsidRDefault="009952E9" w:rsidP="00770C54">
            <w:pPr>
              <w:spacing w:after="0" w:line="240" w:lineRule="auto"/>
              <w:rPr>
                <w:lang w:val="en-US"/>
              </w:rPr>
            </w:pPr>
            <w:r w:rsidRPr="00CF6676">
              <w:t>1,49</w:t>
            </w:r>
          </w:p>
        </w:tc>
        <w:tc>
          <w:tcPr>
            <w:tcW w:w="1200" w:type="dxa"/>
            <w:vMerge/>
            <w:shd w:val="clear" w:color="auto" w:fill="auto"/>
          </w:tcPr>
          <w:p w:rsidR="009952E9" w:rsidRPr="00CF6676" w:rsidRDefault="009952E9" w:rsidP="00770C54">
            <w:pPr>
              <w:spacing w:after="0" w:line="240" w:lineRule="auto"/>
            </w:pPr>
          </w:p>
        </w:tc>
        <w:tc>
          <w:tcPr>
            <w:tcW w:w="1270" w:type="dxa"/>
            <w:vMerge/>
            <w:shd w:val="clear" w:color="auto" w:fill="auto"/>
          </w:tcPr>
          <w:p w:rsidR="009952E9" w:rsidRPr="00CF6676" w:rsidRDefault="009952E9" w:rsidP="00770C54">
            <w:pPr>
              <w:spacing w:after="0" w:line="240" w:lineRule="auto"/>
            </w:pPr>
          </w:p>
        </w:tc>
        <w:tc>
          <w:tcPr>
            <w:tcW w:w="1298" w:type="dxa"/>
            <w:vMerge/>
            <w:shd w:val="clear" w:color="auto" w:fill="auto"/>
          </w:tcPr>
          <w:p w:rsidR="009952E9" w:rsidRPr="00CF6676" w:rsidRDefault="009952E9" w:rsidP="00770C54">
            <w:pPr>
              <w:spacing w:after="0" w:line="240" w:lineRule="auto"/>
            </w:pPr>
          </w:p>
        </w:tc>
      </w:tr>
      <w:tr w:rsidR="009952E9" w:rsidRPr="00CF6676" w:rsidTr="009952E9">
        <w:trPr>
          <w:trHeight w:val="1361"/>
        </w:trPr>
        <w:tc>
          <w:tcPr>
            <w:tcW w:w="1382" w:type="dxa"/>
            <w:shd w:val="clear" w:color="auto" w:fill="auto"/>
          </w:tcPr>
          <w:p w:rsidR="009952E9" w:rsidRPr="00CF6676" w:rsidRDefault="009952E9" w:rsidP="00770C54">
            <w:pPr>
              <w:spacing w:after="0" w:line="240" w:lineRule="auto"/>
            </w:pPr>
          </w:p>
        </w:tc>
        <w:tc>
          <w:tcPr>
            <w:tcW w:w="1429" w:type="dxa"/>
            <w:shd w:val="clear" w:color="auto" w:fill="auto"/>
          </w:tcPr>
          <w:p w:rsidR="009952E9" w:rsidRPr="00CF6676" w:rsidRDefault="009952E9" w:rsidP="00770C54">
            <w:pPr>
              <w:spacing w:after="0" w:line="240" w:lineRule="auto"/>
              <w:rPr>
                <w:lang w:val="en-US"/>
              </w:rPr>
            </w:pPr>
            <w:r w:rsidRPr="00CF6676">
              <w:rPr>
                <w:lang w:val="en-US"/>
              </w:rPr>
              <w:t>in 2 weeks after sodium nitrite and stem cells injection</w:t>
            </w:r>
          </w:p>
        </w:tc>
        <w:tc>
          <w:tcPr>
            <w:tcW w:w="1630" w:type="dxa"/>
            <w:shd w:val="clear" w:color="auto" w:fill="auto"/>
          </w:tcPr>
          <w:p w:rsidR="009952E9" w:rsidRPr="00CF6676" w:rsidRDefault="009952E9" w:rsidP="00770C54">
            <w:pPr>
              <w:spacing w:after="0" w:line="240" w:lineRule="auto"/>
            </w:pPr>
            <w:r w:rsidRPr="00CF6676">
              <w:t>1,13±1,04</w:t>
            </w:r>
          </w:p>
        </w:tc>
        <w:tc>
          <w:tcPr>
            <w:tcW w:w="1352" w:type="dxa"/>
            <w:shd w:val="clear" w:color="auto" w:fill="auto"/>
          </w:tcPr>
          <w:p w:rsidR="009952E9" w:rsidRPr="00CF6676" w:rsidRDefault="009952E9" w:rsidP="00770C54">
            <w:pPr>
              <w:spacing w:after="0" w:line="240" w:lineRule="auto"/>
            </w:pPr>
            <w:r w:rsidRPr="00CF6676">
              <w:t>1,25</w:t>
            </w:r>
          </w:p>
        </w:tc>
        <w:tc>
          <w:tcPr>
            <w:tcW w:w="1200" w:type="dxa"/>
            <w:vMerge/>
            <w:shd w:val="clear" w:color="auto" w:fill="auto"/>
          </w:tcPr>
          <w:p w:rsidR="009952E9" w:rsidRPr="00CF6676" w:rsidRDefault="009952E9" w:rsidP="00770C54">
            <w:pPr>
              <w:spacing w:after="0" w:line="240" w:lineRule="auto"/>
            </w:pPr>
          </w:p>
        </w:tc>
        <w:tc>
          <w:tcPr>
            <w:tcW w:w="1270" w:type="dxa"/>
            <w:vMerge/>
            <w:shd w:val="clear" w:color="auto" w:fill="auto"/>
          </w:tcPr>
          <w:p w:rsidR="009952E9" w:rsidRPr="00CF6676" w:rsidRDefault="009952E9" w:rsidP="00770C54">
            <w:pPr>
              <w:spacing w:after="0" w:line="240" w:lineRule="auto"/>
            </w:pPr>
          </w:p>
        </w:tc>
        <w:tc>
          <w:tcPr>
            <w:tcW w:w="1298" w:type="dxa"/>
            <w:vMerge/>
            <w:shd w:val="clear" w:color="auto" w:fill="auto"/>
          </w:tcPr>
          <w:p w:rsidR="009952E9" w:rsidRPr="00CF6676" w:rsidRDefault="009952E9" w:rsidP="00770C54">
            <w:pPr>
              <w:spacing w:after="0" w:line="240" w:lineRule="auto"/>
            </w:pPr>
          </w:p>
        </w:tc>
      </w:tr>
      <w:tr w:rsidR="009952E9" w:rsidRPr="00CF6676" w:rsidTr="009952E9">
        <w:trPr>
          <w:trHeight w:val="1361"/>
        </w:trPr>
        <w:tc>
          <w:tcPr>
            <w:tcW w:w="1382" w:type="dxa"/>
            <w:shd w:val="clear" w:color="auto" w:fill="auto"/>
          </w:tcPr>
          <w:p w:rsidR="009952E9" w:rsidRPr="00CF6676" w:rsidRDefault="009952E9" w:rsidP="00770C54">
            <w:pPr>
              <w:spacing w:after="0" w:line="240" w:lineRule="auto"/>
            </w:pPr>
            <w:proofErr w:type="spellStart"/>
            <w:r w:rsidRPr="00CF6676">
              <w:t>grooming</w:t>
            </w:r>
            <w:proofErr w:type="spellEnd"/>
          </w:p>
        </w:tc>
        <w:tc>
          <w:tcPr>
            <w:tcW w:w="1429" w:type="dxa"/>
            <w:shd w:val="clear" w:color="auto" w:fill="auto"/>
          </w:tcPr>
          <w:p w:rsidR="009952E9" w:rsidRPr="00CF6676" w:rsidRDefault="009952E9" w:rsidP="00770C54">
            <w:pPr>
              <w:spacing w:after="0" w:line="240" w:lineRule="auto"/>
            </w:pPr>
            <w:proofErr w:type="spellStart"/>
            <w:r w:rsidRPr="00CF6676">
              <w:t>before</w:t>
            </w:r>
            <w:proofErr w:type="spellEnd"/>
            <w:r w:rsidRPr="00CF6676">
              <w:t xml:space="preserve"> </w:t>
            </w:r>
            <w:proofErr w:type="spellStart"/>
            <w:r w:rsidRPr="00CF6676">
              <w:t>sodium</w:t>
            </w:r>
            <w:proofErr w:type="spellEnd"/>
            <w:r w:rsidRPr="00CF6676">
              <w:t xml:space="preserve"> </w:t>
            </w:r>
            <w:proofErr w:type="spellStart"/>
            <w:r w:rsidRPr="00CF6676">
              <w:t>nitrite</w:t>
            </w:r>
            <w:proofErr w:type="spellEnd"/>
            <w:r w:rsidRPr="00CF6676">
              <w:t xml:space="preserve"> </w:t>
            </w:r>
            <w:proofErr w:type="spellStart"/>
            <w:r w:rsidRPr="00CF6676">
              <w:t>injection</w:t>
            </w:r>
            <w:proofErr w:type="spellEnd"/>
          </w:p>
        </w:tc>
        <w:tc>
          <w:tcPr>
            <w:tcW w:w="1630" w:type="dxa"/>
            <w:shd w:val="clear" w:color="auto" w:fill="auto"/>
          </w:tcPr>
          <w:p w:rsidR="009952E9" w:rsidRPr="00CF6676" w:rsidRDefault="009952E9" w:rsidP="00770C54">
            <w:pPr>
              <w:spacing w:after="0" w:line="240" w:lineRule="auto"/>
            </w:pPr>
            <w:r w:rsidRPr="00CF6676">
              <w:t>1,13±1,04</w:t>
            </w:r>
          </w:p>
        </w:tc>
        <w:tc>
          <w:tcPr>
            <w:tcW w:w="1352" w:type="dxa"/>
            <w:shd w:val="clear" w:color="auto" w:fill="auto"/>
          </w:tcPr>
          <w:p w:rsidR="009952E9" w:rsidRPr="00CF6676" w:rsidRDefault="009952E9" w:rsidP="00770C54">
            <w:pPr>
              <w:spacing w:after="0" w:line="240" w:lineRule="auto"/>
              <w:rPr>
                <w:lang w:val="en-US"/>
              </w:rPr>
            </w:pPr>
            <w:r w:rsidRPr="00CF6676">
              <w:t>1,25</w:t>
            </w:r>
          </w:p>
        </w:tc>
        <w:tc>
          <w:tcPr>
            <w:tcW w:w="1200" w:type="dxa"/>
            <w:vMerge w:val="restart"/>
            <w:shd w:val="clear" w:color="auto" w:fill="auto"/>
          </w:tcPr>
          <w:p w:rsidR="009952E9" w:rsidRPr="00CF6676" w:rsidRDefault="009952E9" w:rsidP="00770C54">
            <w:pPr>
              <w:spacing w:after="0" w:line="240" w:lineRule="auto"/>
            </w:pPr>
            <w:r w:rsidRPr="00CF6676">
              <w:t>2,595</w:t>
            </w:r>
          </w:p>
        </w:tc>
        <w:tc>
          <w:tcPr>
            <w:tcW w:w="1270" w:type="dxa"/>
            <w:vMerge w:val="restart"/>
            <w:shd w:val="clear" w:color="auto" w:fill="auto"/>
          </w:tcPr>
          <w:p w:rsidR="009952E9" w:rsidRPr="00CF6676" w:rsidRDefault="009952E9" w:rsidP="00770C54">
            <w:pPr>
              <w:spacing w:after="0" w:line="240" w:lineRule="auto"/>
            </w:pPr>
            <w:r w:rsidRPr="00CF6676">
              <w:rPr>
                <w:lang w:val="en-US"/>
              </w:rPr>
              <w:t>0</w:t>
            </w:r>
            <w:r w:rsidRPr="00CF6676">
              <w:t>,098</w:t>
            </w:r>
          </w:p>
        </w:tc>
        <w:tc>
          <w:tcPr>
            <w:tcW w:w="1298" w:type="dxa"/>
            <w:vMerge w:val="restart"/>
            <w:shd w:val="clear" w:color="auto" w:fill="auto"/>
          </w:tcPr>
          <w:p w:rsidR="009952E9" w:rsidRPr="00CF6676" w:rsidRDefault="009952E9" w:rsidP="00770C54">
            <w:pPr>
              <w:spacing w:after="0" w:line="240" w:lineRule="auto"/>
            </w:pPr>
            <w:r w:rsidRPr="00CF6676">
              <w:t>0,667</w:t>
            </w:r>
          </w:p>
        </w:tc>
      </w:tr>
      <w:tr w:rsidR="009952E9" w:rsidRPr="00CF6676" w:rsidTr="009952E9">
        <w:trPr>
          <w:trHeight w:val="1361"/>
        </w:trPr>
        <w:tc>
          <w:tcPr>
            <w:tcW w:w="1382" w:type="dxa"/>
            <w:shd w:val="clear" w:color="auto" w:fill="auto"/>
          </w:tcPr>
          <w:p w:rsidR="009952E9" w:rsidRPr="00CF6676" w:rsidRDefault="009952E9" w:rsidP="00770C54">
            <w:pPr>
              <w:spacing w:after="0" w:line="240" w:lineRule="auto"/>
            </w:pPr>
          </w:p>
        </w:tc>
        <w:tc>
          <w:tcPr>
            <w:tcW w:w="1429" w:type="dxa"/>
            <w:shd w:val="clear" w:color="auto" w:fill="auto"/>
          </w:tcPr>
          <w:p w:rsidR="009952E9" w:rsidRPr="00CF6676" w:rsidRDefault="009952E9" w:rsidP="00770C54">
            <w:pPr>
              <w:spacing w:after="0" w:line="240" w:lineRule="auto"/>
              <w:rPr>
                <w:lang w:val="en-US"/>
              </w:rPr>
            </w:pPr>
            <w:r w:rsidRPr="00CF6676">
              <w:rPr>
                <w:lang w:val="en-US"/>
              </w:rPr>
              <w:t>after sodium nitrite injection, before stem cells injections</w:t>
            </w:r>
          </w:p>
        </w:tc>
        <w:tc>
          <w:tcPr>
            <w:tcW w:w="1630" w:type="dxa"/>
            <w:shd w:val="clear" w:color="auto" w:fill="auto"/>
          </w:tcPr>
          <w:p w:rsidR="009952E9" w:rsidRPr="00CF6676" w:rsidRDefault="009952E9" w:rsidP="00770C54">
            <w:pPr>
              <w:spacing w:after="0" w:line="240" w:lineRule="auto"/>
            </w:pPr>
            <w:r w:rsidRPr="00CF6676">
              <w:t>1,38±1,54</w:t>
            </w:r>
          </w:p>
        </w:tc>
        <w:tc>
          <w:tcPr>
            <w:tcW w:w="1352" w:type="dxa"/>
            <w:shd w:val="clear" w:color="auto" w:fill="auto"/>
          </w:tcPr>
          <w:p w:rsidR="009952E9" w:rsidRPr="00CF6676" w:rsidRDefault="009952E9" w:rsidP="00770C54">
            <w:pPr>
              <w:spacing w:after="0" w:line="240" w:lineRule="auto"/>
              <w:rPr>
                <w:lang w:val="en-US"/>
              </w:rPr>
            </w:pPr>
            <w:r w:rsidRPr="00CF6676">
              <w:t>1,85</w:t>
            </w:r>
          </w:p>
        </w:tc>
        <w:tc>
          <w:tcPr>
            <w:tcW w:w="1200" w:type="dxa"/>
            <w:vMerge/>
            <w:shd w:val="clear" w:color="auto" w:fill="auto"/>
          </w:tcPr>
          <w:p w:rsidR="009952E9" w:rsidRPr="00CF6676" w:rsidRDefault="009952E9" w:rsidP="00770C54">
            <w:pPr>
              <w:spacing w:after="0" w:line="240" w:lineRule="auto"/>
            </w:pPr>
          </w:p>
        </w:tc>
        <w:tc>
          <w:tcPr>
            <w:tcW w:w="1270" w:type="dxa"/>
            <w:vMerge/>
            <w:shd w:val="clear" w:color="auto" w:fill="auto"/>
          </w:tcPr>
          <w:p w:rsidR="009952E9" w:rsidRPr="00CF6676" w:rsidRDefault="009952E9" w:rsidP="00770C54">
            <w:pPr>
              <w:spacing w:after="0" w:line="240" w:lineRule="auto"/>
            </w:pPr>
          </w:p>
        </w:tc>
        <w:tc>
          <w:tcPr>
            <w:tcW w:w="1298" w:type="dxa"/>
            <w:vMerge/>
            <w:shd w:val="clear" w:color="auto" w:fill="auto"/>
          </w:tcPr>
          <w:p w:rsidR="009952E9" w:rsidRPr="00CF6676" w:rsidRDefault="009952E9" w:rsidP="00770C54">
            <w:pPr>
              <w:spacing w:after="0" w:line="240" w:lineRule="auto"/>
            </w:pPr>
          </w:p>
        </w:tc>
      </w:tr>
      <w:tr w:rsidR="009952E9" w:rsidRPr="00CF6676" w:rsidTr="009952E9">
        <w:trPr>
          <w:trHeight w:val="1361"/>
        </w:trPr>
        <w:tc>
          <w:tcPr>
            <w:tcW w:w="1382" w:type="dxa"/>
            <w:shd w:val="clear" w:color="auto" w:fill="auto"/>
          </w:tcPr>
          <w:p w:rsidR="009952E9" w:rsidRPr="00CF6676" w:rsidRDefault="009952E9" w:rsidP="00770C54">
            <w:pPr>
              <w:spacing w:after="0" w:line="240" w:lineRule="auto"/>
            </w:pPr>
          </w:p>
        </w:tc>
        <w:tc>
          <w:tcPr>
            <w:tcW w:w="1429" w:type="dxa"/>
            <w:shd w:val="clear" w:color="auto" w:fill="auto"/>
          </w:tcPr>
          <w:p w:rsidR="009952E9" w:rsidRPr="00CF6676" w:rsidRDefault="009952E9" w:rsidP="00770C54">
            <w:pPr>
              <w:spacing w:after="0" w:line="240" w:lineRule="auto"/>
              <w:rPr>
                <w:lang w:val="en-US"/>
              </w:rPr>
            </w:pPr>
            <w:r w:rsidRPr="00CF6676">
              <w:rPr>
                <w:lang w:val="en-US"/>
              </w:rPr>
              <w:t>in 2 weeks after sodium nitrite and stem cells injection</w:t>
            </w:r>
          </w:p>
        </w:tc>
        <w:tc>
          <w:tcPr>
            <w:tcW w:w="1630" w:type="dxa"/>
            <w:shd w:val="clear" w:color="auto" w:fill="auto"/>
          </w:tcPr>
          <w:p w:rsidR="009952E9" w:rsidRPr="00CF6676" w:rsidRDefault="009952E9" w:rsidP="00770C54">
            <w:pPr>
              <w:spacing w:after="0" w:line="240" w:lineRule="auto"/>
            </w:pPr>
            <w:r w:rsidRPr="00CF6676">
              <w:t>0,75±0,74</w:t>
            </w:r>
          </w:p>
        </w:tc>
        <w:tc>
          <w:tcPr>
            <w:tcW w:w="1352" w:type="dxa"/>
            <w:shd w:val="clear" w:color="auto" w:fill="auto"/>
          </w:tcPr>
          <w:p w:rsidR="009952E9" w:rsidRPr="00CF6676" w:rsidRDefault="009952E9" w:rsidP="00770C54">
            <w:pPr>
              <w:spacing w:after="0" w:line="240" w:lineRule="auto"/>
              <w:rPr>
                <w:lang w:val="en-US"/>
              </w:rPr>
            </w:pPr>
            <w:r w:rsidRPr="00CF6676">
              <w:t>0,89</w:t>
            </w:r>
          </w:p>
        </w:tc>
        <w:tc>
          <w:tcPr>
            <w:tcW w:w="1200" w:type="dxa"/>
            <w:vMerge/>
            <w:shd w:val="clear" w:color="auto" w:fill="auto"/>
          </w:tcPr>
          <w:p w:rsidR="009952E9" w:rsidRPr="00CF6676" w:rsidRDefault="009952E9" w:rsidP="00770C54">
            <w:pPr>
              <w:spacing w:after="0" w:line="240" w:lineRule="auto"/>
            </w:pPr>
          </w:p>
        </w:tc>
        <w:tc>
          <w:tcPr>
            <w:tcW w:w="1270" w:type="dxa"/>
            <w:vMerge/>
            <w:shd w:val="clear" w:color="auto" w:fill="auto"/>
          </w:tcPr>
          <w:p w:rsidR="009952E9" w:rsidRPr="00CF6676" w:rsidRDefault="009952E9" w:rsidP="00770C54">
            <w:pPr>
              <w:spacing w:after="0" w:line="240" w:lineRule="auto"/>
            </w:pPr>
          </w:p>
        </w:tc>
        <w:tc>
          <w:tcPr>
            <w:tcW w:w="1298" w:type="dxa"/>
            <w:vMerge/>
            <w:shd w:val="clear" w:color="auto" w:fill="auto"/>
          </w:tcPr>
          <w:p w:rsidR="009952E9" w:rsidRPr="00CF6676" w:rsidRDefault="009952E9" w:rsidP="00770C54">
            <w:pPr>
              <w:spacing w:after="0" w:line="240" w:lineRule="auto"/>
            </w:pPr>
          </w:p>
        </w:tc>
      </w:tr>
    </w:tbl>
    <w:p w:rsidR="00E66902" w:rsidRPr="00CF6676" w:rsidRDefault="00E66902" w:rsidP="0095384A">
      <w:pPr>
        <w:spacing w:after="0" w:line="240" w:lineRule="auto"/>
        <w:jc w:val="both"/>
        <w:rPr>
          <w:vertAlign w:val="subscript"/>
          <w:lang w:val="en-US"/>
        </w:rPr>
      </w:pPr>
      <w:r w:rsidRPr="00CF6676">
        <w:rPr>
          <w:vertAlign w:val="subscript"/>
          <w:lang w:val="en-US"/>
        </w:rPr>
        <w:t xml:space="preserve">Values are </w:t>
      </w:r>
      <w:proofErr w:type="spellStart"/>
      <w:r w:rsidRPr="00CF6676">
        <w:rPr>
          <w:vertAlign w:val="subscript"/>
          <w:lang w:val="en-US"/>
        </w:rPr>
        <w:t>mean±confidence</w:t>
      </w:r>
      <w:proofErr w:type="spellEnd"/>
      <w:r w:rsidRPr="00CF6676">
        <w:rPr>
          <w:vertAlign w:val="subscript"/>
          <w:lang w:val="en-US"/>
        </w:rPr>
        <w:t xml:space="preserve"> interval (CI) for the mean.</w:t>
      </w:r>
    </w:p>
    <w:p w:rsidR="00E66902" w:rsidRPr="00CF6676" w:rsidRDefault="00E66902" w:rsidP="0095384A">
      <w:pPr>
        <w:spacing w:after="0" w:line="240" w:lineRule="auto"/>
        <w:jc w:val="both"/>
        <w:rPr>
          <w:vertAlign w:val="subscript"/>
          <w:lang w:val="en-US"/>
        </w:rPr>
      </w:pPr>
      <w:r w:rsidRPr="00CF6676">
        <w:rPr>
          <w:vertAlign w:val="subscript"/>
          <w:lang w:val="en-US"/>
        </w:rPr>
        <w:t>Variances for each group do not statistically significantly differ. ANOVA results may be considered correct (</w:t>
      </w:r>
      <w:proofErr w:type="spellStart"/>
      <w:r w:rsidRPr="00CF6676">
        <w:rPr>
          <w:vertAlign w:val="subscript"/>
          <w:lang w:val="en-US"/>
        </w:rPr>
        <w:t>Levene's</w:t>
      </w:r>
      <w:proofErr w:type="spellEnd"/>
      <w:r w:rsidRPr="00CF6676">
        <w:rPr>
          <w:vertAlign w:val="subscript"/>
          <w:lang w:val="en-US"/>
        </w:rPr>
        <w:t xml:space="preserve"> test, significant </w:t>
      </w:r>
      <w:proofErr w:type="gramStart"/>
      <w:r w:rsidRPr="00CF6676">
        <w:rPr>
          <w:vertAlign w:val="subscript"/>
          <w:lang w:val="en-US"/>
        </w:rPr>
        <w:t>point  &gt;</w:t>
      </w:r>
      <w:proofErr w:type="gramEnd"/>
      <w:r w:rsidR="00E733C9" w:rsidRPr="00CF6676">
        <w:rPr>
          <w:vertAlign w:val="subscript"/>
          <w:lang w:val="en-US"/>
        </w:rPr>
        <w:t xml:space="preserve"> 0,</w:t>
      </w:r>
      <w:r w:rsidRPr="00CF6676">
        <w:rPr>
          <w:vertAlign w:val="subscript"/>
          <w:lang w:val="en-US"/>
        </w:rPr>
        <w:t>05).</w:t>
      </w:r>
    </w:p>
    <w:p w:rsidR="00E733C9" w:rsidRPr="00CF6676" w:rsidRDefault="00E733C9" w:rsidP="0095384A">
      <w:pPr>
        <w:spacing w:after="0" w:line="240" w:lineRule="auto"/>
        <w:jc w:val="both"/>
        <w:rPr>
          <w:vertAlign w:val="subscript"/>
          <w:lang w:val="en-US"/>
        </w:rPr>
      </w:pPr>
      <w:r w:rsidRPr="00CF6676">
        <w:rPr>
          <w:vertAlign w:val="subscript"/>
          <w:lang w:val="en-US"/>
        </w:rPr>
        <w:t>The influence of time on behavior results is statistically significant (ANOVA, p-value&lt;0</w:t>
      </w:r>
      <w:proofErr w:type="gramStart"/>
      <w:r w:rsidRPr="00CF6676">
        <w:rPr>
          <w:vertAlign w:val="subscript"/>
          <w:lang w:val="en-US"/>
        </w:rPr>
        <w:t>,05</w:t>
      </w:r>
      <w:proofErr w:type="gramEnd"/>
      <w:r w:rsidRPr="00CF6676">
        <w:rPr>
          <w:vertAlign w:val="subscript"/>
          <w:lang w:val="en-US"/>
        </w:rPr>
        <w:t xml:space="preserve">). </w:t>
      </w:r>
    </w:p>
    <w:p w:rsidR="0095384A" w:rsidRPr="00CF6676" w:rsidRDefault="0095384A" w:rsidP="0095384A">
      <w:pPr>
        <w:spacing w:after="0" w:line="240" w:lineRule="auto"/>
        <w:jc w:val="both"/>
        <w:rPr>
          <w:vertAlign w:val="subscript"/>
          <w:lang w:val="en-US"/>
        </w:rPr>
      </w:pPr>
    </w:p>
    <w:p w:rsidR="00E66902" w:rsidRPr="00CF6676" w:rsidRDefault="00CD0040" w:rsidP="00770C54">
      <w:pPr>
        <w:spacing w:after="0" w:line="360" w:lineRule="auto"/>
        <w:ind w:firstLine="709"/>
        <w:jc w:val="both"/>
        <w:rPr>
          <w:lang w:val="en-US"/>
        </w:rPr>
      </w:pPr>
      <w:r w:rsidRPr="00CF6676">
        <w:rPr>
          <w:lang w:val="en-US"/>
        </w:rPr>
        <w:t xml:space="preserve">In rats from group </w:t>
      </w:r>
      <w:proofErr w:type="gramStart"/>
      <w:r w:rsidRPr="00CF6676">
        <w:rPr>
          <w:lang w:val="en-US"/>
        </w:rPr>
        <w:t>3</w:t>
      </w:r>
      <w:proofErr w:type="gramEnd"/>
      <w:r w:rsidRPr="00CF6676">
        <w:rPr>
          <w:lang w:val="en-US"/>
        </w:rPr>
        <w:t xml:space="preserve"> there is a drop in all indicators against the background of an increase in number of defecation (an increase in anxiety levels).</w:t>
      </w:r>
      <w:r w:rsidR="00905314" w:rsidRPr="00CF6676">
        <w:rPr>
          <w:lang w:val="en-US"/>
        </w:rPr>
        <w:t xml:space="preserve"> Conspicuous is the fact that</w:t>
      </w:r>
      <w:r w:rsidRPr="00CF6676">
        <w:rPr>
          <w:lang w:val="en-US"/>
        </w:rPr>
        <w:t xml:space="preserve"> </w:t>
      </w:r>
      <w:r w:rsidR="00905314" w:rsidRPr="00CF6676">
        <w:rPr>
          <w:lang w:val="en-US"/>
        </w:rPr>
        <w:t xml:space="preserve">the number </w:t>
      </w:r>
      <w:proofErr w:type="gramStart"/>
      <w:r w:rsidR="00905314" w:rsidRPr="00CF6676">
        <w:rPr>
          <w:lang w:val="en-US"/>
        </w:rPr>
        <w:t>of  crossings</w:t>
      </w:r>
      <w:proofErr w:type="gramEnd"/>
      <w:r w:rsidR="00D5333C" w:rsidRPr="00CF6676">
        <w:rPr>
          <w:lang w:val="en-US"/>
        </w:rPr>
        <w:t xml:space="preserve"> and</w:t>
      </w:r>
      <w:r w:rsidR="00905314" w:rsidRPr="00CF6676">
        <w:rPr>
          <w:lang w:val="en-US"/>
        </w:rPr>
        <w:t xml:space="preserve"> head dipping into the holes </w:t>
      </w:r>
      <w:r w:rsidR="00D5333C" w:rsidRPr="00CF6676">
        <w:rPr>
          <w:lang w:val="en-US"/>
        </w:rPr>
        <w:t xml:space="preserve">with heterogeneous data variance </w:t>
      </w:r>
      <w:r w:rsidR="00905314" w:rsidRPr="00CF6676">
        <w:rPr>
          <w:lang w:val="en-US"/>
        </w:rPr>
        <w:t xml:space="preserve">are reduced by 4 and 11 times </w:t>
      </w:r>
      <w:hyperlink r:id="rId8" w:history="1">
        <w:r w:rsidR="00D5333C" w:rsidRPr="00CF6676">
          <w:rPr>
            <w:rStyle w:val="a5"/>
            <w:color w:val="auto"/>
            <w:u w:val="none"/>
            <w:lang w:val="en-US"/>
          </w:rPr>
          <w:t>respectively</w:t>
        </w:r>
      </w:hyperlink>
      <w:r w:rsidR="00D5333C" w:rsidRPr="00CF6676">
        <w:rPr>
          <w:lang w:val="en-US"/>
        </w:rPr>
        <w:t> </w:t>
      </w:r>
      <w:r w:rsidR="00905314" w:rsidRPr="00CF6676">
        <w:rPr>
          <w:lang w:val="en-US"/>
        </w:rPr>
        <w:t xml:space="preserve"> </w:t>
      </w:r>
      <w:r w:rsidR="00E733C9" w:rsidRPr="00CF6676">
        <w:rPr>
          <w:lang w:val="en-US"/>
        </w:rPr>
        <w:t>(p &lt; 0,</w:t>
      </w:r>
      <w:r w:rsidR="00D5333C" w:rsidRPr="00CF6676">
        <w:rPr>
          <w:lang w:val="en-US"/>
        </w:rPr>
        <w:t>001). It i</w:t>
      </w:r>
      <w:r w:rsidRPr="00CF6676">
        <w:rPr>
          <w:lang w:val="en-US"/>
        </w:rPr>
        <w:t xml:space="preserve">s probably associated with </w:t>
      </w:r>
      <w:r w:rsidR="00D5333C" w:rsidRPr="00CF6676">
        <w:rPr>
          <w:lang w:val="en-US"/>
        </w:rPr>
        <w:t>large</w:t>
      </w:r>
      <w:r w:rsidRPr="00CF6676">
        <w:rPr>
          <w:lang w:val="en-US"/>
        </w:rPr>
        <w:t xml:space="preserve"> damage </w:t>
      </w:r>
      <w:r w:rsidR="00D5333C" w:rsidRPr="00CF6676">
        <w:rPr>
          <w:lang w:val="en-US"/>
        </w:rPr>
        <w:t>of</w:t>
      </w:r>
      <w:r w:rsidRPr="00CF6676">
        <w:rPr>
          <w:lang w:val="en-US"/>
        </w:rPr>
        <w:t xml:space="preserve"> brain tissue</w:t>
      </w:r>
      <w:r w:rsidR="0025029B" w:rsidRPr="00CF6676">
        <w:rPr>
          <w:lang w:val="uk-UA"/>
        </w:rPr>
        <w:t xml:space="preserve"> </w:t>
      </w:r>
      <w:r w:rsidR="00E66902" w:rsidRPr="00CF6676">
        <w:rPr>
          <w:lang w:val="en-US"/>
        </w:rPr>
        <w:t>(Table 3).</w:t>
      </w:r>
    </w:p>
    <w:p w:rsidR="0095384A" w:rsidRPr="00CF6676" w:rsidRDefault="0095384A" w:rsidP="0095384A">
      <w:pPr>
        <w:spacing w:after="0" w:line="360" w:lineRule="auto"/>
        <w:ind w:firstLine="709"/>
        <w:jc w:val="right"/>
        <w:rPr>
          <w:b/>
          <w:i/>
          <w:lang w:val="en-US"/>
        </w:rPr>
      </w:pPr>
      <w:r w:rsidRPr="00CF6676">
        <w:rPr>
          <w:b/>
          <w:i/>
          <w:lang w:val="en-US"/>
        </w:rPr>
        <w:t>Table 3</w:t>
      </w:r>
    </w:p>
    <w:p w:rsidR="00E66902" w:rsidRPr="00CF6676" w:rsidRDefault="00E66902" w:rsidP="00770C54">
      <w:pPr>
        <w:spacing w:after="0" w:line="360" w:lineRule="auto"/>
        <w:ind w:firstLine="709"/>
        <w:jc w:val="both"/>
        <w:rPr>
          <w:i/>
          <w:lang w:val="en-US"/>
        </w:rPr>
      </w:pPr>
      <w:r w:rsidRPr="00CF6676">
        <w:rPr>
          <w:lang w:val="en-US"/>
        </w:rPr>
        <w:t xml:space="preserve"> </w:t>
      </w:r>
      <w:r w:rsidRPr="00CF6676">
        <w:rPr>
          <w:i/>
          <w:lang w:val="en-US"/>
        </w:rPr>
        <w:t xml:space="preserve">OFT </w:t>
      </w:r>
      <w:r w:rsidR="00FE788A" w:rsidRPr="00CF6676">
        <w:rPr>
          <w:i/>
          <w:lang w:val="en-US"/>
        </w:rPr>
        <w:t>behavioral</w:t>
      </w:r>
      <w:r w:rsidRPr="00CF6676">
        <w:rPr>
          <w:i/>
          <w:lang w:val="en-US"/>
        </w:rPr>
        <w:t xml:space="preserve"> reaction results in group 3 (</w:t>
      </w:r>
      <w:r w:rsidR="00694BEC" w:rsidRPr="00CF6676">
        <w:rPr>
          <w:i/>
          <w:lang w:val="en-US"/>
        </w:rPr>
        <w:t>sodium nitrite</w:t>
      </w:r>
      <w:r w:rsidRPr="00CF6676">
        <w:rPr>
          <w:i/>
          <w:lang w:val="en-US"/>
        </w:rPr>
        <w:t xml:space="preserve"> 4 weeks)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517"/>
        <w:gridCol w:w="1515"/>
        <w:gridCol w:w="1260"/>
        <w:gridCol w:w="1120"/>
        <w:gridCol w:w="1345"/>
        <w:gridCol w:w="1211"/>
      </w:tblGrid>
      <w:tr w:rsidR="00E66902" w:rsidRPr="00CF6676" w:rsidTr="00694BEC">
        <w:tc>
          <w:tcPr>
            <w:tcW w:w="1377" w:type="dxa"/>
            <w:shd w:val="clear" w:color="auto" w:fill="auto"/>
          </w:tcPr>
          <w:p w:rsidR="00E66902" w:rsidRPr="00CF6676" w:rsidRDefault="00E66902" w:rsidP="00770C54">
            <w:pPr>
              <w:spacing w:after="0" w:line="240" w:lineRule="auto"/>
              <w:jc w:val="both"/>
              <w:rPr>
                <w:lang w:val="en-US"/>
              </w:rPr>
            </w:pPr>
            <w:r w:rsidRPr="00CF6676">
              <w:rPr>
                <w:lang w:val="en-US"/>
              </w:rPr>
              <w:t>Behavioral reactions</w:t>
            </w:r>
          </w:p>
        </w:tc>
        <w:tc>
          <w:tcPr>
            <w:tcW w:w="1517" w:type="dxa"/>
            <w:shd w:val="clear" w:color="auto" w:fill="auto"/>
          </w:tcPr>
          <w:p w:rsidR="00E66902" w:rsidRPr="00CF6676" w:rsidRDefault="00E66902" w:rsidP="00770C54">
            <w:pPr>
              <w:spacing w:after="0" w:line="240" w:lineRule="auto"/>
              <w:jc w:val="both"/>
            </w:pPr>
            <w:proofErr w:type="spellStart"/>
            <w:r w:rsidRPr="00CF6676">
              <w:t>Period</w:t>
            </w:r>
            <w:proofErr w:type="spellEnd"/>
            <w:r w:rsidRPr="00CF6676">
              <w:t xml:space="preserve"> </w:t>
            </w:r>
            <w:proofErr w:type="spellStart"/>
            <w:r w:rsidRPr="00CF6676">
              <w:t>of</w:t>
            </w:r>
            <w:proofErr w:type="spellEnd"/>
            <w:r w:rsidRPr="00CF6676">
              <w:t xml:space="preserve"> </w:t>
            </w:r>
            <w:proofErr w:type="spellStart"/>
            <w:r w:rsidRPr="00CF6676">
              <w:t>time</w:t>
            </w:r>
            <w:proofErr w:type="spellEnd"/>
          </w:p>
        </w:tc>
        <w:tc>
          <w:tcPr>
            <w:tcW w:w="1515" w:type="dxa"/>
            <w:shd w:val="clear" w:color="auto" w:fill="auto"/>
          </w:tcPr>
          <w:p w:rsidR="00E66902" w:rsidRPr="00CF6676" w:rsidRDefault="00E66902" w:rsidP="00770C54">
            <w:pPr>
              <w:spacing w:after="0" w:line="240" w:lineRule="auto"/>
              <w:jc w:val="both"/>
              <w:rPr>
                <w:lang w:val="en-US"/>
              </w:rPr>
            </w:pPr>
            <w:proofErr w:type="spellStart"/>
            <w:r w:rsidRPr="00CF6676">
              <w:t>Mean±CI</w:t>
            </w:r>
            <w:proofErr w:type="spellEnd"/>
            <w:r w:rsidRPr="00CF6676">
              <w:rPr>
                <w:lang w:val="en-US"/>
              </w:rPr>
              <w:t xml:space="preserve"> (confidence interval)</w:t>
            </w:r>
          </w:p>
        </w:tc>
        <w:tc>
          <w:tcPr>
            <w:tcW w:w="1260" w:type="dxa"/>
            <w:shd w:val="clear" w:color="auto" w:fill="auto"/>
          </w:tcPr>
          <w:p w:rsidR="00E66902" w:rsidRPr="00CF6676" w:rsidRDefault="00E66902" w:rsidP="00770C54">
            <w:pPr>
              <w:spacing w:after="0" w:line="240" w:lineRule="auto"/>
              <w:jc w:val="both"/>
              <w:rPr>
                <w:lang w:val="en-US"/>
              </w:rPr>
            </w:pPr>
            <w:r w:rsidRPr="00CF6676">
              <w:t>SD</w:t>
            </w:r>
            <w:r w:rsidRPr="00CF6676">
              <w:rPr>
                <w:lang w:val="en-US"/>
              </w:rPr>
              <w:t xml:space="preserve"> (</w:t>
            </w:r>
            <w:proofErr w:type="spellStart"/>
            <w:r w:rsidRPr="00CF6676">
              <w:rPr>
                <w:lang w:val="en-US"/>
              </w:rPr>
              <w:t>standart</w:t>
            </w:r>
            <w:proofErr w:type="spellEnd"/>
            <w:r w:rsidRPr="00CF6676">
              <w:rPr>
                <w:lang w:val="en-US"/>
              </w:rPr>
              <w:t xml:space="preserve"> deviation)</w:t>
            </w:r>
          </w:p>
        </w:tc>
        <w:tc>
          <w:tcPr>
            <w:tcW w:w="1120" w:type="dxa"/>
            <w:shd w:val="clear" w:color="auto" w:fill="auto"/>
          </w:tcPr>
          <w:p w:rsidR="00E66902" w:rsidRPr="00CF6676" w:rsidRDefault="00E66902" w:rsidP="00770C54">
            <w:pPr>
              <w:spacing w:after="0" w:line="240" w:lineRule="auto"/>
              <w:jc w:val="both"/>
            </w:pPr>
            <w:proofErr w:type="spellStart"/>
            <w:r w:rsidRPr="00CF6676">
              <w:t>Levene's</w:t>
            </w:r>
            <w:proofErr w:type="spellEnd"/>
            <w:r w:rsidRPr="00CF6676">
              <w:t xml:space="preserve"> </w:t>
            </w:r>
            <w:proofErr w:type="spellStart"/>
            <w:r w:rsidRPr="00CF6676">
              <w:t>test</w:t>
            </w:r>
            <w:proofErr w:type="spellEnd"/>
            <w:r w:rsidRPr="00CF6676">
              <w:t xml:space="preserve"> </w:t>
            </w:r>
          </w:p>
        </w:tc>
        <w:tc>
          <w:tcPr>
            <w:tcW w:w="1345" w:type="dxa"/>
            <w:shd w:val="clear" w:color="auto" w:fill="auto"/>
          </w:tcPr>
          <w:p w:rsidR="00E66902" w:rsidRPr="00CF6676" w:rsidRDefault="00E66902" w:rsidP="00770C54">
            <w:pPr>
              <w:spacing w:after="0" w:line="240" w:lineRule="auto"/>
              <w:jc w:val="both"/>
            </w:pPr>
            <w:r w:rsidRPr="00CF6676">
              <w:rPr>
                <w:lang w:val="en-US"/>
              </w:rPr>
              <w:t>S</w:t>
            </w:r>
            <w:proofErr w:type="spellStart"/>
            <w:r w:rsidRPr="00CF6676">
              <w:t>ignifican</w:t>
            </w:r>
            <w:proofErr w:type="spellEnd"/>
            <w:r w:rsidRPr="00CF6676">
              <w:rPr>
                <w:lang w:val="en-US"/>
              </w:rPr>
              <w:t>t</w:t>
            </w:r>
            <w:r w:rsidRPr="00CF6676">
              <w:t xml:space="preserve"> </w:t>
            </w:r>
            <w:proofErr w:type="spellStart"/>
            <w:r w:rsidRPr="00CF6676">
              <w:t>point</w:t>
            </w:r>
            <w:proofErr w:type="spellEnd"/>
          </w:p>
        </w:tc>
        <w:tc>
          <w:tcPr>
            <w:tcW w:w="1211" w:type="dxa"/>
            <w:shd w:val="clear" w:color="auto" w:fill="auto"/>
          </w:tcPr>
          <w:p w:rsidR="00E66902" w:rsidRPr="00CF6676" w:rsidRDefault="00E66902" w:rsidP="00770C54">
            <w:pPr>
              <w:spacing w:after="0" w:line="240" w:lineRule="auto"/>
              <w:jc w:val="both"/>
            </w:pPr>
            <w:r w:rsidRPr="00CF6676">
              <w:t>ANOVA, p-</w:t>
            </w:r>
            <w:proofErr w:type="spellStart"/>
            <w:r w:rsidRPr="00CF6676">
              <w:t>value</w:t>
            </w:r>
            <w:proofErr w:type="spellEnd"/>
          </w:p>
        </w:tc>
      </w:tr>
      <w:tr w:rsidR="009952E9" w:rsidRPr="00CF6676" w:rsidTr="00694BEC">
        <w:tc>
          <w:tcPr>
            <w:tcW w:w="1377" w:type="dxa"/>
            <w:shd w:val="clear" w:color="auto" w:fill="auto"/>
          </w:tcPr>
          <w:p w:rsidR="009952E9" w:rsidRPr="00CF6676" w:rsidRDefault="009952E9" w:rsidP="00770C54">
            <w:pPr>
              <w:spacing w:after="0" w:line="240" w:lineRule="auto"/>
              <w:jc w:val="both"/>
            </w:pPr>
            <w:proofErr w:type="spellStart"/>
            <w:r w:rsidRPr="00CF6676">
              <w:t>crossing</w:t>
            </w:r>
            <w:proofErr w:type="spellEnd"/>
          </w:p>
        </w:tc>
        <w:tc>
          <w:tcPr>
            <w:tcW w:w="1517" w:type="dxa"/>
            <w:shd w:val="clear" w:color="auto" w:fill="auto"/>
          </w:tcPr>
          <w:p w:rsidR="009952E9" w:rsidRPr="00CF6676" w:rsidRDefault="009952E9" w:rsidP="00770C54">
            <w:pPr>
              <w:spacing w:after="0" w:line="240" w:lineRule="auto"/>
              <w:jc w:val="both"/>
            </w:pPr>
            <w:proofErr w:type="spellStart"/>
            <w:r w:rsidRPr="00CF6676">
              <w:t>before</w:t>
            </w:r>
            <w:proofErr w:type="spellEnd"/>
            <w:r w:rsidRPr="00CF6676">
              <w:t xml:space="preserve"> </w:t>
            </w:r>
            <w:proofErr w:type="spellStart"/>
            <w:r w:rsidRPr="00CF6676">
              <w:t>sodium</w:t>
            </w:r>
            <w:proofErr w:type="spellEnd"/>
            <w:r w:rsidRPr="00CF6676">
              <w:t xml:space="preserve"> </w:t>
            </w:r>
            <w:proofErr w:type="spellStart"/>
            <w:r w:rsidRPr="00CF6676">
              <w:t>nitrite</w:t>
            </w:r>
            <w:proofErr w:type="spellEnd"/>
            <w:r w:rsidRPr="00CF6676">
              <w:t xml:space="preserve"> </w:t>
            </w:r>
            <w:proofErr w:type="spellStart"/>
            <w:r w:rsidRPr="00CF6676">
              <w:t>injection</w:t>
            </w:r>
            <w:proofErr w:type="spellEnd"/>
          </w:p>
        </w:tc>
        <w:tc>
          <w:tcPr>
            <w:tcW w:w="1515" w:type="dxa"/>
            <w:shd w:val="clear" w:color="auto" w:fill="auto"/>
          </w:tcPr>
          <w:p w:rsidR="009952E9" w:rsidRPr="00CF6676" w:rsidRDefault="009952E9" w:rsidP="00770C54">
            <w:pPr>
              <w:spacing w:after="0" w:line="240" w:lineRule="auto"/>
              <w:jc w:val="both"/>
              <w:rPr>
                <w:lang w:val="en-US"/>
              </w:rPr>
            </w:pPr>
            <w:r w:rsidRPr="00CF6676">
              <w:t>40,71±10,23</w:t>
            </w:r>
          </w:p>
        </w:tc>
        <w:tc>
          <w:tcPr>
            <w:tcW w:w="1260" w:type="dxa"/>
            <w:shd w:val="clear" w:color="auto" w:fill="auto"/>
          </w:tcPr>
          <w:p w:rsidR="009952E9" w:rsidRPr="00CF6676" w:rsidRDefault="009952E9" w:rsidP="00770C54">
            <w:pPr>
              <w:spacing w:after="0" w:line="240" w:lineRule="auto"/>
              <w:jc w:val="both"/>
              <w:rPr>
                <w:lang w:val="en-US"/>
              </w:rPr>
            </w:pPr>
            <w:r w:rsidRPr="00CF6676">
              <w:t>11,06</w:t>
            </w:r>
          </w:p>
        </w:tc>
        <w:tc>
          <w:tcPr>
            <w:tcW w:w="1120" w:type="dxa"/>
            <w:vMerge w:val="restart"/>
            <w:shd w:val="clear" w:color="auto" w:fill="auto"/>
          </w:tcPr>
          <w:p w:rsidR="009952E9" w:rsidRPr="00CF6676" w:rsidRDefault="009952E9" w:rsidP="00770C54">
            <w:pPr>
              <w:spacing w:after="0" w:line="240" w:lineRule="auto"/>
              <w:jc w:val="both"/>
            </w:pPr>
            <w:r w:rsidRPr="00CF6676">
              <w:t>6,783</w:t>
            </w:r>
          </w:p>
        </w:tc>
        <w:tc>
          <w:tcPr>
            <w:tcW w:w="1345" w:type="dxa"/>
            <w:vMerge w:val="restart"/>
            <w:shd w:val="clear" w:color="auto" w:fill="auto"/>
          </w:tcPr>
          <w:p w:rsidR="009952E9" w:rsidRPr="00CF6676" w:rsidRDefault="009952E9" w:rsidP="00770C54">
            <w:pPr>
              <w:spacing w:after="0" w:line="240" w:lineRule="auto"/>
              <w:jc w:val="both"/>
            </w:pPr>
            <w:r w:rsidRPr="00CF6676">
              <w:t>0,006</w:t>
            </w:r>
          </w:p>
        </w:tc>
        <w:tc>
          <w:tcPr>
            <w:tcW w:w="1211" w:type="dxa"/>
            <w:vMerge w:val="restart"/>
            <w:shd w:val="clear" w:color="auto" w:fill="auto"/>
          </w:tcPr>
          <w:p w:rsidR="009952E9" w:rsidRPr="00CF6676" w:rsidRDefault="009952E9" w:rsidP="00770C54">
            <w:pPr>
              <w:spacing w:after="0" w:line="240" w:lineRule="auto"/>
              <w:jc w:val="both"/>
            </w:pPr>
            <w:r w:rsidRPr="00CF6676">
              <w:t>0,000</w:t>
            </w:r>
          </w:p>
        </w:tc>
      </w:tr>
      <w:tr w:rsidR="009952E9" w:rsidRPr="00CF6676" w:rsidTr="00694BEC">
        <w:tc>
          <w:tcPr>
            <w:tcW w:w="1377" w:type="dxa"/>
            <w:shd w:val="clear" w:color="auto" w:fill="auto"/>
          </w:tcPr>
          <w:p w:rsidR="009952E9" w:rsidRPr="00CF6676" w:rsidRDefault="009952E9" w:rsidP="00770C54">
            <w:pPr>
              <w:spacing w:after="0" w:line="240" w:lineRule="auto"/>
              <w:jc w:val="both"/>
            </w:pPr>
          </w:p>
        </w:tc>
        <w:tc>
          <w:tcPr>
            <w:tcW w:w="1517" w:type="dxa"/>
            <w:shd w:val="clear" w:color="auto" w:fill="auto"/>
          </w:tcPr>
          <w:p w:rsidR="009952E9" w:rsidRPr="00CF6676" w:rsidRDefault="009952E9" w:rsidP="00770C54">
            <w:pPr>
              <w:spacing w:after="0" w:line="240" w:lineRule="auto"/>
              <w:jc w:val="both"/>
            </w:pPr>
            <w:proofErr w:type="spellStart"/>
            <w:r w:rsidRPr="00CF6676">
              <w:t>after</w:t>
            </w:r>
            <w:proofErr w:type="spellEnd"/>
            <w:r w:rsidRPr="00CF6676">
              <w:t xml:space="preserve"> </w:t>
            </w:r>
            <w:proofErr w:type="spellStart"/>
            <w:r w:rsidRPr="00CF6676">
              <w:t>sodium</w:t>
            </w:r>
            <w:proofErr w:type="spellEnd"/>
            <w:r w:rsidRPr="00CF6676">
              <w:t xml:space="preserve"> </w:t>
            </w:r>
            <w:proofErr w:type="spellStart"/>
            <w:r w:rsidRPr="00CF6676">
              <w:t>nitrite</w:t>
            </w:r>
            <w:proofErr w:type="spellEnd"/>
            <w:r w:rsidRPr="00CF6676">
              <w:t xml:space="preserve"> </w:t>
            </w:r>
            <w:proofErr w:type="spellStart"/>
            <w:r w:rsidRPr="00CF6676">
              <w:t>injection</w:t>
            </w:r>
            <w:proofErr w:type="spellEnd"/>
          </w:p>
        </w:tc>
        <w:tc>
          <w:tcPr>
            <w:tcW w:w="1515" w:type="dxa"/>
            <w:shd w:val="clear" w:color="auto" w:fill="auto"/>
          </w:tcPr>
          <w:p w:rsidR="009952E9" w:rsidRPr="00CF6676" w:rsidRDefault="009952E9" w:rsidP="00770C54">
            <w:pPr>
              <w:spacing w:after="0" w:line="240" w:lineRule="auto"/>
              <w:jc w:val="both"/>
              <w:rPr>
                <w:lang w:val="en-US"/>
              </w:rPr>
            </w:pPr>
            <w:r w:rsidRPr="00CF6676">
              <w:t>19,71±15,22</w:t>
            </w:r>
          </w:p>
        </w:tc>
        <w:tc>
          <w:tcPr>
            <w:tcW w:w="1260" w:type="dxa"/>
            <w:shd w:val="clear" w:color="auto" w:fill="auto"/>
          </w:tcPr>
          <w:p w:rsidR="009952E9" w:rsidRPr="00CF6676" w:rsidRDefault="009952E9" w:rsidP="00770C54">
            <w:pPr>
              <w:spacing w:after="0" w:line="240" w:lineRule="auto"/>
              <w:jc w:val="both"/>
            </w:pPr>
            <w:r w:rsidRPr="00CF6676">
              <w:t>16,46</w:t>
            </w:r>
          </w:p>
        </w:tc>
        <w:tc>
          <w:tcPr>
            <w:tcW w:w="1120" w:type="dxa"/>
            <w:vMerge/>
            <w:shd w:val="clear" w:color="auto" w:fill="auto"/>
          </w:tcPr>
          <w:p w:rsidR="009952E9" w:rsidRPr="00CF6676" w:rsidRDefault="009952E9" w:rsidP="00770C54">
            <w:pPr>
              <w:spacing w:after="0" w:line="240" w:lineRule="auto"/>
              <w:jc w:val="both"/>
            </w:pPr>
          </w:p>
        </w:tc>
        <w:tc>
          <w:tcPr>
            <w:tcW w:w="1345" w:type="dxa"/>
            <w:vMerge/>
            <w:shd w:val="clear" w:color="auto" w:fill="auto"/>
          </w:tcPr>
          <w:p w:rsidR="009952E9" w:rsidRPr="00CF6676" w:rsidRDefault="009952E9" w:rsidP="00770C54">
            <w:pPr>
              <w:spacing w:after="0" w:line="240" w:lineRule="auto"/>
              <w:jc w:val="both"/>
            </w:pPr>
          </w:p>
        </w:tc>
        <w:tc>
          <w:tcPr>
            <w:tcW w:w="1211" w:type="dxa"/>
            <w:vMerge/>
            <w:shd w:val="clear" w:color="auto" w:fill="auto"/>
          </w:tcPr>
          <w:p w:rsidR="009952E9" w:rsidRPr="00CF6676" w:rsidRDefault="009952E9" w:rsidP="00770C54">
            <w:pPr>
              <w:spacing w:after="0" w:line="240" w:lineRule="auto"/>
              <w:jc w:val="both"/>
            </w:pPr>
          </w:p>
        </w:tc>
      </w:tr>
      <w:tr w:rsidR="009952E9" w:rsidRPr="00CF6676" w:rsidTr="00694BEC">
        <w:tc>
          <w:tcPr>
            <w:tcW w:w="1377" w:type="dxa"/>
            <w:shd w:val="clear" w:color="auto" w:fill="auto"/>
          </w:tcPr>
          <w:p w:rsidR="009952E9" w:rsidRPr="00CF6676" w:rsidRDefault="009952E9" w:rsidP="00770C54">
            <w:pPr>
              <w:spacing w:after="0" w:line="240" w:lineRule="auto"/>
              <w:jc w:val="both"/>
            </w:pPr>
          </w:p>
        </w:tc>
        <w:tc>
          <w:tcPr>
            <w:tcW w:w="1517" w:type="dxa"/>
            <w:shd w:val="clear" w:color="auto" w:fill="auto"/>
          </w:tcPr>
          <w:p w:rsidR="009952E9" w:rsidRPr="00CF6676" w:rsidRDefault="009952E9" w:rsidP="00770C54">
            <w:pPr>
              <w:spacing w:after="0" w:line="240" w:lineRule="auto"/>
              <w:jc w:val="both"/>
              <w:rPr>
                <w:lang w:val="en-US"/>
              </w:rPr>
            </w:pPr>
            <w:r w:rsidRPr="00CF6676">
              <w:rPr>
                <w:lang w:val="en-US"/>
              </w:rPr>
              <w:t>in 2 weeks after sodium nitrite injection</w:t>
            </w:r>
          </w:p>
        </w:tc>
        <w:tc>
          <w:tcPr>
            <w:tcW w:w="1515" w:type="dxa"/>
            <w:shd w:val="clear" w:color="auto" w:fill="auto"/>
          </w:tcPr>
          <w:p w:rsidR="009952E9" w:rsidRPr="00CF6676" w:rsidRDefault="009952E9" w:rsidP="00770C54">
            <w:pPr>
              <w:spacing w:after="0" w:line="240" w:lineRule="auto"/>
              <w:jc w:val="both"/>
            </w:pPr>
            <w:r w:rsidRPr="00CF6676">
              <w:t>10,43±4,1</w:t>
            </w:r>
          </w:p>
        </w:tc>
        <w:tc>
          <w:tcPr>
            <w:tcW w:w="1260" w:type="dxa"/>
            <w:shd w:val="clear" w:color="auto" w:fill="auto"/>
          </w:tcPr>
          <w:p w:rsidR="009952E9" w:rsidRPr="00CF6676" w:rsidRDefault="009952E9" w:rsidP="00770C54">
            <w:pPr>
              <w:spacing w:after="0" w:line="240" w:lineRule="auto"/>
              <w:jc w:val="both"/>
            </w:pPr>
            <w:r w:rsidRPr="00CF6676">
              <w:t>4,43</w:t>
            </w:r>
          </w:p>
        </w:tc>
        <w:tc>
          <w:tcPr>
            <w:tcW w:w="1120" w:type="dxa"/>
            <w:vMerge/>
            <w:shd w:val="clear" w:color="auto" w:fill="auto"/>
          </w:tcPr>
          <w:p w:rsidR="009952E9" w:rsidRPr="00CF6676" w:rsidRDefault="009952E9" w:rsidP="00770C54">
            <w:pPr>
              <w:spacing w:after="0" w:line="240" w:lineRule="auto"/>
              <w:jc w:val="both"/>
            </w:pPr>
          </w:p>
        </w:tc>
        <w:tc>
          <w:tcPr>
            <w:tcW w:w="1345" w:type="dxa"/>
            <w:vMerge/>
            <w:shd w:val="clear" w:color="auto" w:fill="auto"/>
          </w:tcPr>
          <w:p w:rsidR="009952E9" w:rsidRPr="00CF6676" w:rsidRDefault="009952E9" w:rsidP="00770C54">
            <w:pPr>
              <w:spacing w:after="0" w:line="240" w:lineRule="auto"/>
              <w:jc w:val="both"/>
            </w:pPr>
          </w:p>
        </w:tc>
        <w:tc>
          <w:tcPr>
            <w:tcW w:w="1211" w:type="dxa"/>
            <w:vMerge/>
            <w:shd w:val="clear" w:color="auto" w:fill="auto"/>
          </w:tcPr>
          <w:p w:rsidR="009952E9" w:rsidRPr="00CF6676" w:rsidRDefault="009952E9" w:rsidP="00770C54">
            <w:pPr>
              <w:spacing w:after="0" w:line="240" w:lineRule="auto"/>
              <w:jc w:val="both"/>
            </w:pPr>
          </w:p>
        </w:tc>
      </w:tr>
      <w:tr w:rsidR="009952E9" w:rsidRPr="00CF6676" w:rsidTr="00694BEC">
        <w:tc>
          <w:tcPr>
            <w:tcW w:w="1377" w:type="dxa"/>
            <w:shd w:val="clear" w:color="auto" w:fill="auto"/>
          </w:tcPr>
          <w:p w:rsidR="009952E9" w:rsidRPr="00CF6676" w:rsidRDefault="009952E9" w:rsidP="00770C54">
            <w:pPr>
              <w:spacing w:after="0" w:line="240" w:lineRule="auto"/>
              <w:jc w:val="both"/>
              <w:rPr>
                <w:lang w:val="en-US"/>
              </w:rPr>
            </w:pPr>
            <w:r w:rsidRPr="00CF6676">
              <w:rPr>
                <w:lang w:val="en-US"/>
              </w:rPr>
              <w:lastRenderedPageBreak/>
              <w:t>head dipping into the holes</w:t>
            </w:r>
          </w:p>
        </w:tc>
        <w:tc>
          <w:tcPr>
            <w:tcW w:w="1517" w:type="dxa"/>
            <w:shd w:val="clear" w:color="auto" w:fill="auto"/>
          </w:tcPr>
          <w:p w:rsidR="009952E9" w:rsidRPr="00CF6676" w:rsidRDefault="009952E9" w:rsidP="00770C54">
            <w:pPr>
              <w:spacing w:after="0" w:line="240" w:lineRule="auto"/>
              <w:jc w:val="both"/>
            </w:pPr>
            <w:proofErr w:type="spellStart"/>
            <w:r w:rsidRPr="00CF6676">
              <w:t>before</w:t>
            </w:r>
            <w:proofErr w:type="spellEnd"/>
            <w:r w:rsidRPr="00CF6676">
              <w:t xml:space="preserve"> </w:t>
            </w:r>
            <w:proofErr w:type="spellStart"/>
            <w:r w:rsidRPr="00CF6676">
              <w:t>sodium</w:t>
            </w:r>
            <w:proofErr w:type="spellEnd"/>
            <w:r w:rsidRPr="00CF6676">
              <w:t xml:space="preserve"> </w:t>
            </w:r>
            <w:proofErr w:type="spellStart"/>
            <w:r w:rsidRPr="00CF6676">
              <w:t>nitrite</w:t>
            </w:r>
            <w:proofErr w:type="spellEnd"/>
            <w:r w:rsidRPr="00CF6676">
              <w:t xml:space="preserve"> </w:t>
            </w:r>
            <w:proofErr w:type="spellStart"/>
            <w:r w:rsidRPr="00CF6676">
              <w:t>injection</w:t>
            </w:r>
            <w:proofErr w:type="spellEnd"/>
          </w:p>
        </w:tc>
        <w:tc>
          <w:tcPr>
            <w:tcW w:w="1515" w:type="dxa"/>
            <w:shd w:val="clear" w:color="auto" w:fill="auto"/>
          </w:tcPr>
          <w:p w:rsidR="009952E9" w:rsidRPr="00CF6676" w:rsidRDefault="009952E9" w:rsidP="00770C54">
            <w:pPr>
              <w:spacing w:after="0" w:line="240" w:lineRule="auto"/>
              <w:jc w:val="both"/>
            </w:pPr>
            <w:r w:rsidRPr="00CF6676">
              <w:t>4,86±2,23</w:t>
            </w:r>
          </w:p>
        </w:tc>
        <w:tc>
          <w:tcPr>
            <w:tcW w:w="1260" w:type="dxa"/>
            <w:shd w:val="clear" w:color="auto" w:fill="auto"/>
          </w:tcPr>
          <w:p w:rsidR="009952E9" w:rsidRPr="00CF6676" w:rsidRDefault="009952E9" w:rsidP="00770C54">
            <w:pPr>
              <w:spacing w:after="0" w:line="240" w:lineRule="auto"/>
              <w:jc w:val="both"/>
              <w:rPr>
                <w:lang w:val="en-US"/>
              </w:rPr>
            </w:pPr>
            <w:r w:rsidRPr="00CF6676">
              <w:t>3,06</w:t>
            </w:r>
          </w:p>
        </w:tc>
        <w:tc>
          <w:tcPr>
            <w:tcW w:w="1120" w:type="dxa"/>
            <w:vMerge w:val="restart"/>
            <w:shd w:val="clear" w:color="auto" w:fill="auto"/>
          </w:tcPr>
          <w:p w:rsidR="009952E9" w:rsidRPr="00CF6676" w:rsidRDefault="009952E9" w:rsidP="00770C54">
            <w:pPr>
              <w:spacing w:after="0" w:line="240" w:lineRule="auto"/>
              <w:jc w:val="both"/>
            </w:pPr>
            <w:r w:rsidRPr="00CF6676">
              <w:t>5,166</w:t>
            </w:r>
          </w:p>
        </w:tc>
        <w:tc>
          <w:tcPr>
            <w:tcW w:w="1345" w:type="dxa"/>
            <w:vMerge w:val="restart"/>
            <w:shd w:val="clear" w:color="auto" w:fill="auto"/>
          </w:tcPr>
          <w:p w:rsidR="009952E9" w:rsidRPr="00CF6676" w:rsidRDefault="009952E9" w:rsidP="00770C54">
            <w:pPr>
              <w:spacing w:after="0" w:line="240" w:lineRule="auto"/>
              <w:jc w:val="both"/>
            </w:pPr>
            <w:r w:rsidRPr="00CF6676">
              <w:t>0,017</w:t>
            </w:r>
          </w:p>
        </w:tc>
        <w:tc>
          <w:tcPr>
            <w:tcW w:w="1211" w:type="dxa"/>
            <w:vMerge w:val="restart"/>
            <w:shd w:val="clear" w:color="auto" w:fill="auto"/>
          </w:tcPr>
          <w:p w:rsidR="009952E9" w:rsidRPr="00CF6676" w:rsidRDefault="009952E9" w:rsidP="00770C54">
            <w:pPr>
              <w:spacing w:after="0" w:line="240" w:lineRule="auto"/>
              <w:jc w:val="both"/>
            </w:pPr>
            <w:r w:rsidRPr="00CF6676">
              <w:t>0,000</w:t>
            </w:r>
          </w:p>
        </w:tc>
      </w:tr>
      <w:tr w:rsidR="009952E9" w:rsidRPr="00CF6676" w:rsidTr="00694BEC">
        <w:tc>
          <w:tcPr>
            <w:tcW w:w="1377" w:type="dxa"/>
            <w:shd w:val="clear" w:color="auto" w:fill="auto"/>
          </w:tcPr>
          <w:p w:rsidR="009952E9" w:rsidRPr="00CF6676" w:rsidRDefault="009952E9" w:rsidP="00770C54">
            <w:pPr>
              <w:spacing w:after="0" w:line="240" w:lineRule="auto"/>
              <w:jc w:val="both"/>
            </w:pPr>
          </w:p>
        </w:tc>
        <w:tc>
          <w:tcPr>
            <w:tcW w:w="1517" w:type="dxa"/>
            <w:shd w:val="clear" w:color="auto" w:fill="auto"/>
          </w:tcPr>
          <w:p w:rsidR="009952E9" w:rsidRPr="00CF6676" w:rsidRDefault="009952E9" w:rsidP="00770C54">
            <w:pPr>
              <w:spacing w:after="0" w:line="240" w:lineRule="auto"/>
              <w:jc w:val="both"/>
            </w:pPr>
            <w:proofErr w:type="spellStart"/>
            <w:r w:rsidRPr="00CF6676">
              <w:t>after</w:t>
            </w:r>
            <w:proofErr w:type="spellEnd"/>
            <w:r w:rsidRPr="00CF6676">
              <w:t xml:space="preserve"> </w:t>
            </w:r>
            <w:proofErr w:type="spellStart"/>
            <w:r w:rsidRPr="00CF6676">
              <w:t>sodium</w:t>
            </w:r>
            <w:proofErr w:type="spellEnd"/>
            <w:r w:rsidRPr="00CF6676">
              <w:t xml:space="preserve"> </w:t>
            </w:r>
            <w:proofErr w:type="spellStart"/>
            <w:r w:rsidRPr="00CF6676">
              <w:t>nitrite</w:t>
            </w:r>
            <w:proofErr w:type="spellEnd"/>
            <w:r w:rsidRPr="00CF6676">
              <w:t xml:space="preserve"> </w:t>
            </w:r>
            <w:proofErr w:type="spellStart"/>
            <w:r w:rsidRPr="00CF6676">
              <w:t>injection</w:t>
            </w:r>
            <w:proofErr w:type="spellEnd"/>
          </w:p>
        </w:tc>
        <w:tc>
          <w:tcPr>
            <w:tcW w:w="1515" w:type="dxa"/>
            <w:shd w:val="clear" w:color="auto" w:fill="auto"/>
          </w:tcPr>
          <w:p w:rsidR="009952E9" w:rsidRPr="00CF6676" w:rsidRDefault="009952E9" w:rsidP="00770C54">
            <w:pPr>
              <w:spacing w:after="0" w:line="240" w:lineRule="auto"/>
              <w:jc w:val="both"/>
              <w:rPr>
                <w:lang w:val="en-US"/>
              </w:rPr>
            </w:pPr>
            <w:r w:rsidRPr="00CF6676">
              <w:t>0,71±0,88</w:t>
            </w:r>
          </w:p>
        </w:tc>
        <w:tc>
          <w:tcPr>
            <w:tcW w:w="1260" w:type="dxa"/>
            <w:shd w:val="clear" w:color="auto" w:fill="auto"/>
          </w:tcPr>
          <w:p w:rsidR="009952E9" w:rsidRPr="00CF6676" w:rsidRDefault="009952E9" w:rsidP="00770C54">
            <w:pPr>
              <w:spacing w:after="0" w:line="240" w:lineRule="auto"/>
              <w:jc w:val="both"/>
              <w:rPr>
                <w:lang w:val="en-US"/>
              </w:rPr>
            </w:pPr>
            <w:r w:rsidRPr="00CF6676">
              <w:t>2,41</w:t>
            </w:r>
          </w:p>
        </w:tc>
        <w:tc>
          <w:tcPr>
            <w:tcW w:w="1120" w:type="dxa"/>
            <w:vMerge/>
            <w:shd w:val="clear" w:color="auto" w:fill="auto"/>
          </w:tcPr>
          <w:p w:rsidR="009952E9" w:rsidRPr="00CF6676" w:rsidRDefault="009952E9" w:rsidP="00770C54">
            <w:pPr>
              <w:spacing w:after="0" w:line="240" w:lineRule="auto"/>
              <w:jc w:val="both"/>
            </w:pPr>
          </w:p>
        </w:tc>
        <w:tc>
          <w:tcPr>
            <w:tcW w:w="1345" w:type="dxa"/>
            <w:vMerge/>
            <w:shd w:val="clear" w:color="auto" w:fill="auto"/>
          </w:tcPr>
          <w:p w:rsidR="009952E9" w:rsidRPr="00CF6676" w:rsidRDefault="009952E9" w:rsidP="00770C54">
            <w:pPr>
              <w:spacing w:after="0" w:line="240" w:lineRule="auto"/>
              <w:jc w:val="both"/>
            </w:pPr>
          </w:p>
        </w:tc>
        <w:tc>
          <w:tcPr>
            <w:tcW w:w="1211" w:type="dxa"/>
            <w:vMerge/>
            <w:shd w:val="clear" w:color="auto" w:fill="auto"/>
          </w:tcPr>
          <w:p w:rsidR="009952E9" w:rsidRPr="00CF6676" w:rsidRDefault="009952E9" w:rsidP="00770C54">
            <w:pPr>
              <w:spacing w:after="0" w:line="240" w:lineRule="auto"/>
              <w:jc w:val="both"/>
            </w:pPr>
          </w:p>
        </w:tc>
      </w:tr>
      <w:tr w:rsidR="009952E9" w:rsidRPr="00CF6676" w:rsidTr="00694BEC">
        <w:tc>
          <w:tcPr>
            <w:tcW w:w="1377" w:type="dxa"/>
            <w:shd w:val="clear" w:color="auto" w:fill="auto"/>
          </w:tcPr>
          <w:p w:rsidR="009952E9" w:rsidRPr="00CF6676" w:rsidRDefault="009952E9" w:rsidP="00770C54">
            <w:pPr>
              <w:spacing w:after="0" w:line="240" w:lineRule="auto"/>
              <w:jc w:val="both"/>
            </w:pPr>
          </w:p>
        </w:tc>
        <w:tc>
          <w:tcPr>
            <w:tcW w:w="1517" w:type="dxa"/>
            <w:shd w:val="clear" w:color="auto" w:fill="auto"/>
          </w:tcPr>
          <w:p w:rsidR="009952E9" w:rsidRPr="00CF6676" w:rsidRDefault="009952E9" w:rsidP="00770C54">
            <w:pPr>
              <w:spacing w:after="0" w:line="240" w:lineRule="auto"/>
              <w:jc w:val="both"/>
              <w:rPr>
                <w:lang w:val="en-US"/>
              </w:rPr>
            </w:pPr>
            <w:r w:rsidRPr="00CF6676">
              <w:rPr>
                <w:lang w:val="en-US"/>
              </w:rPr>
              <w:t>in 2 weeks after sodium nitrite injection</w:t>
            </w:r>
          </w:p>
        </w:tc>
        <w:tc>
          <w:tcPr>
            <w:tcW w:w="1515" w:type="dxa"/>
            <w:shd w:val="clear" w:color="auto" w:fill="auto"/>
          </w:tcPr>
          <w:p w:rsidR="009952E9" w:rsidRPr="00CF6676" w:rsidRDefault="009952E9" w:rsidP="00770C54">
            <w:pPr>
              <w:spacing w:after="0" w:line="240" w:lineRule="auto"/>
              <w:jc w:val="both"/>
            </w:pPr>
            <w:r w:rsidRPr="00CF6676">
              <w:t>0,43±0,49</w:t>
            </w:r>
          </w:p>
        </w:tc>
        <w:tc>
          <w:tcPr>
            <w:tcW w:w="1260" w:type="dxa"/>
            <w:shd w:val="clear" w:color="auto" w:fill="auto"/>
          </w:tcPr>
          <w:p w:rsidR="009952E9" w:rsidRPr="00CF6676" w:rsidRDefault="009952E9" w:rsidP="00770C54">
            <w:pPr>
              <w:spacing w:after="0" w:line="240" w:lineRule="auto"/>
              <w:jc w:val="both"/>
              <w:rPr>
                <w:lang w:val="en-US"/>
              </w:rPr>
            </w:pPr>
            <w:r w:rsidRPr="00CF6676">
              <w:t>0,95</w:t>
            </w:r>
          </w:p>
        </w:tc>
        <w:tc>
          <w:tcPr>
            <w:tcW w:w="1120" w:type="dxa"/>
            <w:vMerge/>
            <w:shd w:val="clear" w:color="auto" w:fill="auto"/>
          </w:tcPr>
          <w:p w:rsidR="009952E9" w:rsidRPr="00CF6676" w:rsidRDefault="009952E9" w:rsidP="00770C54">
            <w:pPr>
              <w:spacing w:after="0" w:line="240" w:lineRule="auto"/>
              <w:jc w:val="both"/>
            </w:pPr>
          </w:p>
        </w:tc>
        <w:tc>
          <w:tcPr>
            <w:tcW w:w="1345" w:type="dxa"/>
            <w:vMerge/>
            <w:shd w:val="clear" w:color="auto" w:fill="auto"/>
          </w:tcPr>
          <w:p w:rsidR="009952E9" w:rsidRPr="00CF6676" w:rsidRDefault="009952E9" w:rsidP="00770C54">
            <w:pPr>
              <w:spacing w:after="0" w:line="240" w:lineRule="auto"/>
              <w:jc w:val="both"/>
            </w:pPr>
          </w:p>
        </w:tc>
        <w:tc>
          <w:tcPr>
            <w:tcW w:w="1211" w:type="dxa"/>
            <w:vMerge/>
            <w:shd w:val="clear" w:color="auto" w:fill="auto"/>
          </w:tcPr>
          <w:p w:rsidR="009952E9" w:rsidRPr="00CF6676" w:rsidRDefault="009952E9" w:rsidP="00770C54">
            <w:pPr>
              <w:spacing w:after="0" w:line="240" w:lineRule="auto"/>
              <w:jc w:val="both"/>
            </w:pPr>
          </w:p>
        </w:tc>
      </w:tr>
      <w:tr w:rsidR="009952E9" w:rsidRPr="00CF6676" w:rsidTr="00694BEC">
        <w:tc>
          <w:tcPr>
            <w:tcW w:w="1377" w:type="dxa"/>
            <w:shd w:val="clear" w:color="auto" w:fill="auto"/>
          </w:tcPr>
          <w:p w:rsidR="009952E9" w:rsidRPr="00CF6676" w:rsidRDefault="009952E9" w:rsidP="00770C54">
            <w:pPr>
              <w:spacing w:after="0" w:line="240" w:lineRule="auto"/>
              <w:jc w:val="both"/>
            </w:pPr>
            <w:proofErr w:type="spellStart"/>
            <w:r w:rsidRPr="00CF6676">
              <w:t>rearing</w:t>
            </w:r>
            <w:proofErr w:type="spellEnd"/>
          </w:p>
        </w:tc>
        <w:tc>
          <w:tcPr>
            <w:tcW w:w="1517" w:type="dxa"/>
            <w:shd w:val="clear" w:color="auto" w:fill="auto"/>
          </w:tcPr>
          <w:p w:rsidR="009952E9" w:rsidRPr="00CF6676" w:rsidRDefault="009952E9" w:rsidP="00770C54">
            <w:pPr>
              <w:spacing w:after="0" w:line="240" w:lineRule="auto"/>
              <w:jc w:val="both"/>
            </w:pPr>
            <w:proofErr w:type="spellStart"/>
            <w:r w:rsidRPr="00CF6676">
              <w:t>before</w:t>
            </w:r>
            <w:proofErr w:type="spellEnd"/>
            <w:r w:rsidRPr="00CF6676">
              <w:t xml:space="preserve"> </w:t>
            </w:r>
            <w:proofErr w:type="spellStart"/>
            <w:r w:rsidRPr="00CF6676">
              <w:t>sodium</w:t>
            </w:r>
            <w:proofErr w:type="spellEnd"/>
            <w:r w:rsidRPr="00CF6676">
              <w:t xml:space="preserve"> </w:t>
            </w:r>
            <w:proofErr w:type="spellStart"/>
            <w:r w:rsidRPr="00CF6676">
              <w:t>nitrite</w:t>
            </w:r>
            <w:proofErr w:type="spellEnd"/>
            <w:r w:rsidRPr="00CF6676">
              <w:t xml:space="preserve"> </w:t>
            </w:r>
            <w:proofErr w:type="spellStart"/>
            <w:r w:rsidRPr="00CF6676">
              <w:t>injection</w:t>
            </w:r>
            <w:proofErr w:type="spellEnd"/>
          </w:p>
        </w:tc>
        <w:tc>
          <w:tcPr>
            <w:tcW w:w="1515" w:type="dxa"/>
            <w:shd w:val="clear" w:color="auto" w:fill="auto"/>
          </w:tcPr>
          <w:p w:rsidR="009952E9" w:rsidRPr="00CF6676" w:rsidRDefault="009952E9" w:rsidP="00770C54">
            <w:pPr>
              <w:spacing w:after="0" w:line="240" w:lineRule="auto"/>
              <w:jc w:val="both"/>
              <w:rPr>
                <w:lang w:val="en-US"/>
              </w:rPr>
            </w:pPr>
            <w:r w:rsidRPr="00CF6676">
              <w:t>4,29±3,45</w:t>
            </w:r>
          </w:p>
        </w:tc>
        <w:tc>
          <w:tcPr>
            <w:tcW w:w="1260" w:type="dxa"/>
            <w:shd w:val="clear" w:color="auto" w:fill="auto"/>
          </w:tcPr>
          <w:p w:rsidR="009952E9" w:rsidRPr="00CF6676" w:rsidRDefault="009952E9" w:rsidP="00770C54">
            <w:pPr>
              <w:spacing w:after="0" w:line="240" w:lineRule="auto"/>
              <w:jc w:val="both"/>
            </w:pPr>
            <w:r w:rsidRPr="00CF6676">
              <w:t>3,73</w:t>
            </w:r>
          </w:p>
        </w:tc>
        <w:tc>
          <w:tcPr>
            <w:tcW w:w="1120" w:type="dxa"/>
            <w:vMerge w:val="restart"/>
            <w:shd w:val="clear" w:color="auto" w:fill="auto"/>
          </w:tcPr>
          <w:p w:rsidR="009952E9" w:rsidRPr="00CF6676" w:rsidRDefault="009952E9" w:rsidP="00770C54">
            <w:pPr>
              <w:spacing w:after="0" w:line="240" w:lineRule="auto"/>
              <w:jc w:val="both"/>
            </w:pPr>
            <w:r w:rsidRPr="00CF6676">
              <w:t>4,825</w:t>
            </w:r>
          </w:p>
        </w:tc>
        <w:tc>
          <w:tcPr>
            <w:tcW w:w="1345" w:type="dxa"/>
            <w:vMerge w:val="restart"/>
            <w:shd w:val="clear" w:color="auto" w:fill="auto"/>
          </w:tcPr>
          <w:p w:rsidR="009952E9" w:rsidRPr="00CF6676" w:rsidRDefault="009952E9" w:rsidP="00770C54">
            <w:pPr>
              <w:spacing w:after="0" w:line="240" w:lineRule="auto"/>
              <w:jc w:val="both"/>
            </w:pPr>
            <w:r w:rsidRPr="00CF6676">
              <w:t>0,021</w:t>
            </w:r>
          </w:p>
        </w:tc>
        <w:tc>
          <w:tcPr>
            <w:tcW w:w="1211" w:type="dxa"/>
            <w:vMerge w:val="restart"/>
            <w:shd w:val="clear" w:color="auto" w:fill="auto"/>
          </w:tcPr>
          <w:p w:rsidR="009952E9" w:rsidRPr="00CF6676" w:rsidRDefault="009952E9" w:rsidP="00770C54">
            <w:pPr>
              <w:spacing w:after="0" w:line="240" w:lineRule="auto"/>
              <w:jc w:val="both"/>
            </w:pPr>
            <w:r w:rsidRPr="00CF6676">
              <w:t>0,006</w:t>
            </w:r>
          </w:p>
        </w:tc>
      </w:tr>
      <w:tr w:rsidR="009952E9" w:rsidRPr="00CF6676" w:rsidTr="00694BEC">
        <w:tc>
          <w:tcPr>
            <w:tcW w:w="1377" w:type="dxa"/>
            <w:shd w:val="clear" w:color="auto" w:fill="auto"/>
          </w:tcPr>
          <w:p w:rsidR="009952E9" w:rsidRPr="00CF6676" w:rsidRDefault="009952E9" w:rsidP="00770C54">
            <w:pPr>
              <w:spacing w:after="0" w:line="240" w:lineRule="auto"/>
              <w:jc w:val="both"/>
            </w:pPr>
          </w:p>
        </w:tc>
        <w:tc>
          <w:tcPr>
            <w:tcW w:w="1517" w:type="dxa"/>
            <w:shd w:val="clear" w:color="auto" w:fill="auto"/>
          </w:tcPr>
          <w:p w:rsidR="009952E9" w:rsidRPr="00CF6676" w:rsidRDefault="009952E9" w:rsidP="00770C54">
            <w:pPr>
              <w:spacing w:after="0" w:line="240" w:lineRule="auto"/>
              <w:jc w:val="both"/>
            </w:pPr>
            <w:proofErr w:type="spellStart"/>
            <w:r w:rsidRPr="00CF6676">
              <w:t>after</w:t>
            </w:r>
            <w:proofErr w:type="spellEnd"/>
            <w:r w:rsidRPr="00CF6676">
              <w:t xml:space="preserve"> </w:t>
            </w:r>
            <w:proofErr w:type="spellStart"/>
            <w:r w:rsidRPr="00CF6676">
              <w:t>sodium</w:t>
            </w:r>
            <w:proofErr w:type="spellEnd"/>
            <w:r w:rsidRPr="00CF6676">
              <w:t xml:space="preserve"> </w:t>
            </w:r>
            <w:proofErr w:type="spellStart"/>
            <w:r w:rsidRPr="00CF6676">
              <w:t>nitrite</w:t>
            </w:r>
            <w:proofErr w:type="spellEnd"/>
            <w:r w:rsidRPr="00CF6676">
              <w:t xml:space="preserve"> </w:t>
            </w:r>
            <w:proofErr w:type="spellStart"/>
            <w:r w:rsidRPr="00CF6676">
              <w:t>injection</w:t>
            </w:r>
            <w:proofErr w:type="spellEnd"/>
          </w:p>
        </w:tc>
        <w:tc>
          <w:tcPr>
            <w:tcW w:w="1515" w:type="dxa"/>
            <w:shd w:val="clear" w:color="auto" w:fill="auto"/>
          </w:tcPr>
          <w:p w:rsidR="009952E9" w:rsidRPr="00CF6676" w:rsidRDefault="009952E9" w:rsidP="00770C54">
            <w:pPr>
              <w:spacing w:after="0" w:line="240" w:lineRule="auto"/>
              <w:jc w:val="both"/>
            </w:pPr>
            <w:r w:rsidRPr="00CF6676">
              <w:t>0,43±0,49</w:t>
            </w:r>
          </w:p>
        </w:tc>
        <w:tc>
          <w:tcPr>
            <w:tcW w:w="1260" w:type="dxa"/>
            <w:shd w:val="clear" w:color="auto" w:fill="auto"/>
          </w:tcPr>
          <w:p w:rsidR="009952E9" w:rsidRPr="00CF6676" w:rsidRDefault="009952E9" w:rsidP="00770C54">
            <w:pPr>
              <w:spacing w:after="0" w:line="240" w:lineRule="auto"/>
              <w:jc w:val="both"/>
              <w:rPr>
                <w:lang w:val="en-US"/>
              </w:rPr>
            </w:pPr>
            <w:r w:rsidRPr="00CF6676">
              <w:t>0,53</w:t>
            </w:r>
          </w:p>
        </w:tc>
        <w:tc>
          <w:tcPr>
            <w:tcW w:w="1120" w:type="dxa"/>
            <w:vMerge/>
            <w:shd w:val="clear" w:color="auto" w:fill="auto"/>
          </w:tcPr>
          <w:p w:rsidR="009952E9" w:rsidRPr="00CF6676" w:rsidRDefault="009952E9" w:rsidP="00770C54">
            <w:pPr>
              <w:spacing w:after="0" w:line="240" w:lineRule="auto"/>
              <w:jc w:val="both"/>
            </w:pPr>
          </w:p>
        </w:tc>
        <w:tc>
          <w:tcPr>
            <w:tcW w:w="1345" w:type="dxa"/>
            <w:vMerge/>
            <w:shd w:val="clear" w:color="auto" w:fill="auto"/>
          </w:tcPr>
          <w:p w:rsidR="009952E9" w:rsidRPr="00CF6676" w:rsidRDefault="009952E9" w:rsidP="00770C54">
            <w:pPr>
              <w:spacing w:after="0" w:line="240" w:lineRule="auto"/>
              <w:jc w:val="both"/>
            </w:pPr>
          </w:p>
        </w:tc>
        <w:tc>
          <w:tcPr>
            <w:tcW w:w="1211" w:type="dxa"/>
            <w:vMerge/>
            <w:shd w:val="clear" w:color="auto" w:fill="auto"/>
          </w:tcPr>
          <w:p w:rsidR="009952E9" w:rsidRPr="00CF6676" w:rsidRDefault="009952E9" w:rsidP="00770C54">
            <w:pPr>
              <w:spacing w:after="0" w:line="240" w:lineRule="auto"/>
              <w:jc w:val="both"/>
            </w:pPr>
          </w:p>
        </w:tc>
      </w:tr>
      <w:tr w:rsidR="009952E9" w:rsidRPr="00CF6676" w:rsidTr="00694BEC">
        <w:tc>
          <w:tcPr>
            <w:tcW w:w="1377" w:type="dxa"/>
            <w:shd w:val="clear" w:color="auto" w:fill="auto"/>
          </w:tcPr>
          <w:p w:rsidR="009952E9" w:rsidRPr="00CF6676" w:rsidRDefault="009952E9" w:rsidP="00770C54">
            <w:pPr>
              <w:spacing w:after="0" w:line="240" w:lineRule="auto"/>
              <w:jc w:val="both"/>
            </w:pPr>
          </w:p>
        </w:tc>
        <w:tc>
          <w:tcPr>
            <w:tcW w:w="1517" w:type="dxa"/>
            <w:shd w:val="clear" w:color="auto" w:fill="auto"/>
          </w:tcPr>
          <w:p w:rsidR="009952E9" w:rsidRPr="00CF6676" w:rsidRDefault="009952E9" w:rsidP="00770C54">
            <w:pPr>
              <w:spacing w:after="0" w:line="240" w:lineRule="auto"/>
              <w:jc w:val="both"/>
              <w:rPr>
                <w:lang w:val="en-US"/>
              </w:rPr>
            </w:pPr>
            <w:r w:rsidRPr="00CF6676">
              <w:rPr>
                <w:lang w:val="en-US"/>
              </w:rPr>
              <w:t>in 2 weeks after sodium nitrite injection</w:t>
            </w:r>
          </w:p>
        </w:tc>
        <w:tc>
          <w:tcPr>
            <w:tcW w:w="1515" w:type="dxa"/>
            <w:shd w:val="clear" w:color="auto" w:fill="auto"/>
          </w:tcPr>
          <w:p w:rsidR="009952E9" w:rsidRPr="00CF6676" w:rsidRDefault="009952E9" w:rsidP="00770C54">
            <w:pPr>
              <w:spacing w:after="0" w:line="240" w:lineRule="auto"/>
              <w:jc w:val="both"/>
              <w:rPr>
                <w:lang w:val="en-US"/>
              </w:rPr>
            </w:pPr>
            <w:r w:rsidRPr="00CF6676">
              <w:t>0,57±0,73</w:t>
            </w:r>
          </w:p>
        </w:tc>
        <w:tc>
          <w:tcPr>
            <w:tcW w:w="1260" w:type="dxa"/>
            <w:shd w:val="clear" w:color="auto" w:fill="auto"/>
          </w:tcPr>
          <w:p w:rsidR="009952E9" w:rsidRPr="00CF6676" w:rsidRDefault="009952E9" w:rsidP="00770C54">
            <w:pPr>
              <w:spacing w:after="0" w:line="240" w:lineRule="auto"/>
              <w:jc w:val="both"/>
              <w:rPr>
                <w:lang w:val="en-US"/>
              </w:rPr>
            </w:pPr>
            <w:r w:rsidRPr="00CF6676">
              <w:t>0,79</w:t>
            </w:r>
          </w:p>
        </w:tc>
        <w:tc>
          <w:tcPr>
            <w:tcW w:w="1120" w:type="dxa"/>
            <w:vMerge/>
            <w:shd w:val="clear" w:color="auto" w:fill="auto"/>
          </w:tcPr>
          <w:p w:rsidR="009952E9" w:rsidRPr="00CF6676" w:rsidRDefault="009952E9" w:rsidP="00770C54">
            <w:pPr>
              <w:spacing w:after="0" w:line="240" w:lineRule="auto"/>
              <w:jc w:val="both"/>
            </w:pPr>
          </w:p>
        </w:tc>
        <w:tc>
          <w:tcPr>
            <w:tcW w:w="1345" w:type="dxa"/>
            <w:vMerge/>
            <w:shd w:val="clear" w:color="auto" w:fill="auto"/>
          </w:tcPr>
          <w:p w:rsidR="009952E9" w:rsidRPr="00CF6676" w:rsidRDefault="009952E9" w:rsidP="00770C54">
            <w:pPr>
              <w:spacing w:after="0" w:line="240" w:lineRule="auto"/>
              <w:jc w:val="both"/>
            </w:pPr>
          </w:p>
        </w:tc>
        <w:tc>
          <w:tcPr>
            <w:tcW w:w="1211" w:type="dxa"/>
            <w:vMerge/>
            <w:shd w:val="clear" w:color="auto" w:fill="auto"/>
          </w:tcPr>
          <w:p w:rsidR="009952E9" w:rsidRPr="00CF6676" w:rsidRDefault="009952E9" w:rsidP="00770C54">
            <w:pPr>
              <w:spacing w:after="0" w:line="240" w:lineRule="auto"/>
              <w:jc w:val="both"/>
            </w:pPr>
          </w:p>
        </w:tc>
      </w:tr>
      <w:tr w:rsidR="009952E9" w:rsidRPr="00CF6676" w:rsidTr="00694BEC">
        <w:tc>
          <w:tcPr>
            <w:tcW w:w="1377" w:type="dxa"/>
            <w:shd w:val="clear" w:color="auto" w:fill="auto"/>
          </w:tcPr>
          <w:p w:rsidR="009952E9" w:rsidRPr="00CF6676" w:rsidRDefault="009952E9" w:rsidP="00770C54">
            <w:pPr>
              <w:spacing w:after="0" w:line="240" w:lineRule="auto"/>
              <w:jc w:val="both"/>
            </w:pPr>
            <w:proofErr w:type="spellStart"/>
            <w:r w:rsidRPr="00CF6676">
              <w:t>defecation</w:t>
            </w:r>
            <w:proofErr w:type="spellEnd"/>
          </w:p>
        </w:tc>
        <w:tc>
          <w:tcPr>
            <w:tcW w:w="1517" w:type="dxa"/>
            <w:shd w:val="clear" w:color="auto" w:fill="auto"/>
          </w:tcPr>
          <w:p w:rsidR="009952E9" w:rsidRPr="00CF6676" w:rsidRDefault="009952E9" w:rsidP="00770C54">
            <w:pPr>
              <w:spacing w:after="0" w:line="240" w:lineRule="auto"/>
              <w:jc w:val="both"/>
            </w:pPr>
            <w:proofErr w:type="spellStart"/>
            <w:r w:rsidRPr="00CF6676">
              <w:t>before</w:t>
            </w:r>
            <w:proofErr w:type="spellEnd"/>
            <w:r w:rsidRPr="00CF6676">
              <w:t xml:space="preserve"> </w:t>
            </w:r>
            <w:proofErr w:type="spellStart"/>
            <w:r w:rsidRPr="00CF6676">
              <w:t>sodium</w:t>
            </w:r>
            <w:proofErr w:type="spellEnd"/>
            <w:r w:rsidRPr="00CF6676">
              <w:t xml:space="preserve"> </w:t>
            </w:r>
            <w:proofErr w:type="spellStart"/>
            <w:r w:rsidRPr="00CF6676">
              <w:t>nitrite</w:t>
            </w:r>
            <w:proofErr w:type="spellEnd"/>
            <w:r w:rsidRPr="00CF6676">
              <w:t xml:space="preserve"> </w:t>
            </w:r>
            <w:proofErr w:type="spellStart"/>
            <w:r w:rsidRPr="00CF6676">
              <w:t>injection</w:t>
            </w:r>
            <w:proofErr w:type="spellEnd"/>
          </w:p>
        </w:tc>
        <w:tc>
          <w:tcPr>
            <w:tcW w:w="1515" w:type="dxa"/>
            <w:shd w:val="clear" w:color="auto" w:fill="auto"/>
          </w:tcPr>
          <w:p w:rsidR="009952E9" w:rsidRPr="00CF6676" w:rsidRDefault="009952E9" w:rsidP="00770C54">
            <w:pPr>
              <w:spacing w:after="0" w:line="240" w:lineRule="auto"/>
              <w:jc w:val="both"/>
            </w:pPr>
            <w:r w:rsidRPr="00CF6676">
              <w:t>0,57±0,73</w:t>
            </w:r>
          </w:p>
        </w:tc>
        <w:tc>
          <w:tcPr>
            <w:tcW w:w="1260" w:type="dxa"/>
            <w:shd w:val="clear" w:color="auto" w:fill="auto"/>
          </w:tcPr>
          <w:p w:rsidR="009952E9" w:rsidRPr="00CF6676" w:rsidRDefault="009952E9" w:rsidP="00770C54">
            <w:pPr>
              <w:spacing w:after="0" w:line="240" w:lineRule="auto"/>
              <w:jc w:val="both"/>
              <w:rPr>
                <w:lang w:val="en-US"/>
              </w:rPr>
            </w:pPr>
            <w:r w:rsidRPr="00CF6676">
              <w:t>0,79</w:t>
            </w:r>
          </w:p>
        </w:tc>
        <w:tc>
          <w:tcPr>
            <w:tcW w:w="1120" w:type="dxa"/>
            <w:vMerge w:val="restart"/>
            <w:shd w:val="clear" w:color="auto" w:fill="auto"/>
          </w:tcPr>
          <w:p w:rsidR="009952E9" w:rsidRPr="00CF6676" w:rsidRDefault="009952E9" w:rsidP="00770C54">
            <w:pPr>
              <w:spacing w:after="0" w:line="240" w:lineRule="auto"/>
              <w:jc w:val="both"/>
            </w:pPr>
            <w:r w:rsidRPr="00CF6676">
              <w:t>2,482</w:t>
            </w:r>
          </w:p>
        </w:tc>
        <w:tc>
          <w:tcPr>
            <w:tcW w:w="1345" w:type="dxa"/>
            <w:vMerge w:val="restart"/>
            <w:shd w:val="clear" w:color="auto" w:fill="auto"/>
          </w:tcPr>
          <w:p w:rsidR="009952E9" w:rsidRPr="00CF6676" w:rsidRDefault="009952E9" w:rsidP="00770C54">
            <w:pPr>
              <w:spacing w:after="0" w:line="240" w:lineRule="auto"/>
              <w:jc w:val="both"/>
            </w:pPr>
            <w:r w:rsidRPr="00CF6676">
              <w:t>0,112</w:t>
            </w:r>
          </w:p>
        </w:tc>
        <w:tc>
          <w:tcPr>
            <w:tcW w:w="1211" w:type="dxa"/>
            <w:vMerge w:val="restart"/>
            <w:shd w:val="clear" w:color="auto" w:fill="auto"/>
          </w:tcPr>
          <w:p w:rsidR="009952E9" w:rsidRPr="00CF6676" w:rsidRDefault="009952E9" w:rsidP="00770C54">
            <w:pPr>
              <w:spacing w:after="0" w:line="240" w:lineRule="auto"/>
              <w:jc w:val="both"/>
            </w:pPr>
            <w:r w:rsidRPr="00CF6676">
              <w:t>0,362</w:t>
            </w:r>
          </w:p>
        </w:tc>
      </w:tr>
      <w:tr w:rsidR="009952E9" w:rsidRPr="00CF6676" w:rsidTr="00694BEC">
        <w:tc>
          <w:tcPr>
            <w:tcW w:w="1377" w:type="dxa"/>
            <w:shd w:val="clear" w:color="auto" w:fill="auto"/>
          </w:tcPr>
          <w:p w:rsidR="009952E9" w:rsidRPr="00CF6676" w:rsidRDefault="009952E9" w:rsidP="00770C54">
            <w:pPr>
              <w:spacing w:after="0" w:line="240" w:lineRule="auto"/>
              <w:jc w:val="both"/>
            </w:pPr>
          </w:p>
        </w:tc>
        <w:tc>
          <w:tcPr>
            <w:tcW w:w="1517" w:type="dxa"/>
            <w:shd w:val="clear" w:color="auto" w:fill="auto"/>
          </w:tcPr>
          <w:p w:rsidR="009952E9" w:rsidRPr="00CF6676" w:rsidRDefault="009952E9" w:rsidP="00770C54">
            <w:pPr>
              <w:spacing w:after="0" w:line="240" w:lineRule="auto"/>
              <w:jc w:val="both"/>
            </w:pPr>
            <w:proofErr w:type="spellStart"/>
            <w:r w:rsidRPr="00CF6676">
              <w:t>after</w:t>
            </w:r>
            <w:proofErr w:type="spellEnd"/>
            <w:r w:rsidRPr="00CF6676">
              <w:t xml:space="preserve"> </w:t>
            </w:r>
            <w:proofErr w:type="spellStart"/>
            <w:r w:rsidRPr="00CF6676">
              <w:t>sodium</w:t>
            </w:r>
            <w:proofErr w:type="spellEnd"/>
            <w:r w:rsidRPr="00CF6676">
              <w:t xml:space="preserve"> </w:t>
            </w:r>
            <w:proofErr w:type="spellStart"/>
            <w:r w:rsidRPr="00CF6676">
              <w:t>nitrite</w:t>
            </w:r>
            <w:proofErr w:type="spellEnd"/>
            <w:r w:rsidRPr="00CF6676">
              <w:t xml:space="preserve"> </w:t>
            </w:r>
            <w:proofErr w:type="spellStart"/>
            <w:r w:rsidRPr="00CF6676">
              <w:t>injection</w:t>
            </w:r>
            <w:proofErr w:type="spellEnd"/>
          </w:p>
        </w:tc>
        <w:tc>
          <w:tcPr>
            <w:tcW w:w="1515" w:type="dxa"/>
            <w:shd w:val="clear" w:color="auto" w:fill="auto"/>
          </w:tcPr>
          <w:p w:rsidR="009952E9" w:rsidRPr="00CF6676" w:rsidRDefault="009952E9" w:rsidP="00770C54">
            <w:pPr>
              <w:spacing w:after="0" w:line="240" w:lineRule="auto"/>
              <w:jc w:val="both"/>
            </w:pPr>
            <w:r w:rsidRPr="00CF6676">
              <w:t>0,86±1,35</w:t>
            </w:r>
          </w:p>
        </w:tc>
        <w:tc>
          <w:tcPr>
            <w:tcW w:w="1260" w:type="dxa"/>
            <w:shd w:val="clear" w:color="auto" w:fill="auto"/>
          </w:tcPr>
          <w:p w:rsidR="009952E9" w:rsidRPr="00CF6676" w:rsidRDefault="009952E9" w:rsidP="00770C54">
            <w:pPr>
              <w:spacing w:after="0" w:line="240" w:lineRule="auto"/>
              <w:jc w:val="both"/>
              <w:rPr>
                <w:lang w:val="en-US"/>
              </w:rPr>
            </w:pPr>
            <w:r w:rsidRPr="00CF6676">
              <w:t>1,46</w:t>
            </w:r>
          </w:p>
        </w:tc>
        <w:tc>
          <w:tcPr>
            <w:tcW w:w="1120" w:type="dxa"/>
            <w:vMerge/>
            <w:shd w:val="clear" w:color="auto" w:fill="auto"/>
          </w:tcPr>
          <w:p w:rsidR="009952E9" w:rsidRPr="00CF6676" w:rsidRDefault="009952E9" w:rsidP="00770C54">
            <w:pPr>
              <w:spacing w:after="0" w:line="240" w:lineRule="auto"/>
              <w:jc w:val="both"/>
            </w:pPr>
          </w:p>
        </w:tc>
        <w:tc>
          <w:tcPr>
            <w:tcW w:w="1345" w:type="dxa"/>
            <w:vMerge/>
            <w:shd w:val="clear" w:color="auto" w:fill="auto"/>
          </w:tcPr>
          <w:p w:rsidR="009952E9" w:rsidRPr="00CF6676" w:rsidRDefault="009952E9" w:rsidP="00770C54">
            <w:pPr>
              <w:spacing w:after="0" w:line="240" w:lineRule="auto"/>
              <w:jc w:val="both"/>
            </w:pPr>
          </w:p>
        </w:tc>
        <w:tc>
          <w:tcPr>
            <w:tcW w:w="1211" w:type="dxa"/>
            <w:vMerge/>
            <w:shd w:val="clear" w:color="auto" w:fill="auto"/>
          </w:tcPr>
          <w:p w:rsidR="009952E9" w:rsidRPr="00CF6676" w:rsidRDefault="009952E9" w:rsidP="00770C54">
            <w:pPr>
              <w:spacing w:after="0" w:line="240" w:lineRule="auto"/>
              <w:jc w:val="both"/>
            </w:pPr>
          </w:p>
        </w:tc>
      </w:tr>
      <w:tr w:rsidR="009952E9" w:rsidRPr="00CF6676" w:rsidTr="00694BEC">
        <w:tc>
          <w:tcPr>
            <w:tcW w:w="1377" w:type="dxa"/>
            <w:shd w:val="clear" w:color="auto" w:fill="auto"/>
          </w:tcPr>
          <w:p w:rsidR="009952E9" w:rsidRPr="00CF6676" w:rsidRDefault="009952E9" w:rsidP="00770C54">
            <w:pPr>
              <w:spacing w:after="0" w:line="240" w:lineRule="auto"/>
              <w:jc w:val="both"/>
            </w:pPr>
          </w:p>
        </w:tc>
        <w:tc>
          <w:tcPr>
            <w:tcW w:w="1517" w:type="dxa"/>
            <w:shd w:val="clear" w:color="auto" w:fill="auto"/>
          </w:tcPr>
          <w:p w:rsidR="009952E9" w:rsidRPr="00CF6676" w:rsidRDefault="009952E9" w:rsidP="00770C54">
            <w:pPr>
              <w:spacing w:after="0" w:line="240" w:lineRule="auto"/>
              <w:jc w:val="both"/>
              <w:rPr>
                <w:lang w:val="en-US"/>
              </w:rPr>
            </w:pPr>
            <w:r w:rsidRPr="00CF6676">
              <w:rPr>
                <w:lang w:val="en-US"/>
              </w:rPr>
              <w:t>in 2 weeks after sodium nitrite injection</w:t>
            </w:r>
          </w:p>
        </w:tc>
        <w:tc>
          <w:tcPr>
            <w:tcW w:w="1515" w:type="dxa"/>
            <w:shd w:val="clear" w:color="auto" w:fill="auto"/>
          </w:tcPr>
          <w:p w:rsidR="009952E9" w:rsidRPr="00CF6676" w:rsidRDefault="009952E9" w:rsidP="00770C54">
            <w:pPr>
              <w:spacing w:after="0" w:line="240" w:lineRule="auto"/>
              <w:jc w:val="both"/>
            </w:pPr>
            <w:r w:rsidRPr="00CF6676">
              <w:t>1,43±0,9</w:t>
            </w:r>
          </w:p>
        </w:tc>
        <w:tc>
          <w:tcPr>
            <w:tcW w:w="1260" w:type="dxa"/>
            <w:shd w:val="clear" w:color="auto" w:fill="auto"/>
          </w:tcPr>
          <w:p w:rsidR="009952E9" w:rsidRPr="00CF6676" w:rsidRDefault="009952E9" w:rsidP="00770C54">
            <w:pPr>
              <w:spacing w:after="0" w:line="240" w:lineRule="auto"/>
              <w:jc w:val="both"/>
            </w:pPr>
            <w:r w:rsidRPr="00CF6676">
              <w:t>0,98</w:t>
            </w:r>
          </w:p>
        </w:tc>
        <w:tc>
          <w:tcPr>
            <w:tcW w:w="1120" w:type="dxa"/>
            <w:vMerge/>
            <w:shd w:val="clear" w:color="auto" w:fill="auto"/>
          </w:tcPr>
          <w:p w:rsidR="009952E9" w:rsidRPr="00CF6676" w:rsidRDefault="009952E9" w:rsidP="00770C54">
            <w:pPr>
              <w:spacing w:after="0" w:line="240" w:lineRule="auto"/>
              <w:jc w:val="both"/>
            </w:pPr>
          </w:p>
        </w:tc>
        <w:tc>
          <w:tcPr>
            <w:tcW w:w="1345" w:type="dxa"/>
            <w:vMerge/>
            <w:shd w:val="clear" w:color="auto" w:fill="auto"/>
          </w:tcPr>
          <w:p w:rsidR="009952E9" w:rsidRPr="00CF6676" w:rsidRDefault="009952E9" w:rsidP="00770C54">
            <w:pPr>
              <w:spacing w:after="0" w:line="240" w:lineRule="auto"/>
              <w:jc w:val="both"/>
            </w:pPr>
          </w:p>
        </w:tc>
        <w:tc>
          <w:tcPr>
            <w:tcW w:w="1211" w:type="dxa"/>
            <w:vMerge/>
            <w:shd w:val="clear" w:color="auto" w:fill="auto"/>
          </w:tcPr>
          <w:p w:rsidR="009952E9" w:rsidRPr="00CF6676" w:rsidRDefault="009952E9" w:rsidP="00770C54">
            <w:pPr>
              <w:spacing w:after="0" w:line="240" w:lineRule="auto"/>
              <w:jc w:val="both"/>
            </w:pPr>
          </w:p>
        </w:tc>
      </w:tr>
      <w:tr w:rsidR="009952E9" w:rsidRPr="00CF6676" w:rsidTr="00694BEC">
        <w:tc>
          <w:tcPr>
            <w:tcW w:w="1377" w:type="dxa"/>
            <w:shd w:val="clear" w:color="auto" w:fill="auto"/>
          </w:tcPr>
          <w:p w:rsidR="009952E9" w:rsidRPr="00CF6676" w:rsidRDefault="009952E9" w:rsidP="00770C54">
            <w:pPr>
              <w:spacing w:after="0" w:line="240" w:lineRule="auto"/>
              <w:jc w:val="both"/>
            </w:pPr>
            <w:proofErr w:type="spellStart"/>
            <w:r w:rsidRPr="00CF6676">
              <w:t>grooming</w:t>
            </w:r>
            <w:proofErr w:type="spellEnd"/>
          </w:p>
        </w:tc>
        <w:tc>
          <w:tcPr>
            <w:tcW w:w="1517" w:type="dxa"/>
            <w:shd w:val="clear" w:color="auto" w:fill="auto"/>
          </w:tcPr>
          <w:p w:rsidR="009952E9" w:rsidRPr="00CF6676" w:rsidRDefault="009952E9" w:rsidP="00770C54">
            <w:pPr>
              <w:spacing w:after="0" w:line="240" w:lineRule="auto"/>
              <w:jc w:val="both"/>
            </w:pPr>
            <w:proofErr w:type="spellStart"/>
            <w:r w:rsidRPr="00CF6676">
              <w:t>before</w:t>
            </w:r>
            <w:proofErr w:type="spellEnd"/>
            <w:r w:rsidRPr="00CF6676">
              <w:t xml:space="preserve"> </w:t>
            </w:r>
            <w:proofErr w:type="spellStart"/>
            <w:r w:rsidRPr="00CF6676">
              <w:t>sodium</w:t>
            </w:r>
            <w:proofErr w:type="spellEnd"/>
            <w:r w:rsidRPr="00CF6676">
              <w:t xml:space="preserve"> </w:t>
            </w:r>
            <w:proofErr w:type="spellStart"/>
            <w:r w:rsidRPr="00CF6676">
              <w:t>nitrite</w:t>
            </w:r>
            <w:proofErr w:type="spellEnd"/>
            <w:r w:rsidRPr="00CF6676">
              <w:t xml:space="preserve"> </w:t>
            </w:r>
            <w:proofErr w:type="spellStart"/>
            <w:r w:rsidRPr="00CF6676">
              <w:t>injection</w:t>
            </w:r>
            <w:proofErr w:type="spellEnd"/>
          </w:p>
        </w:tc>
        <w:tc>
          <w:tcPr>
            <w:tcW w:w="1515" w:type="dxa"/>
            <w:shd w:val="clear" w:color="auto" w:fill="auto"/>
          </w:tcPr>
          <w:p w:rsidR="009952E9" w:rsidRPr="00CF6676" w:rsidRDefault="009952E9" w:rsidP="00770C54">
            <w:pPr>
              <w:spacing w:after="0" w:line="240" w:lineRule="auto"/>
              <w:jc w:val="both"/>
            </w:pPr>
            <w:r w:rsidRPr="00CF6676">
              <w:t>2,83±3,75</w:t>
            </w:r>
          </w:p>
        </w:tc>
        <w:tc>
          <w:tcPr>
            <w:tcW w:w="1260" w:type="dxa"/>
            <w:shd w:val="clear" w:color="auto" w:fill="auto"/>
          </w:tcPr>
          <w:p w:rsidR="009952E9" w:rsidRPr="00CF6676" w:rsidRDefault="009952E9" w:rsidP="00770C54">
            <w:pPr>
              <w:spacing w:after="0" w:line="240" w:lineRule="auto"/>
              <w:jc w:val="both"/>
            </w:pPr>
            <w:r w:rsidRPr="00CF6676">
              <w:t>2,48</w:t>
            </w:r>
          </w:p>
        </w:tc>
        <w:tc>
          <w:tcPr>
            <w:tcW w:w="1120" w:type="dxa"/>
            <w:vMerge w:val="restart"/>
            <w:shd w:val="clear" w:color="auto" w:fill="auto"/>
          </w:tcPr>
          <w:p w:rsidR="009952E9" w:rsidRPr="00CF6676" w:rsidRDefault="009952E9" w:rsidP="00770C54">
            <w:pPr>
              <w:spacing w:after="0" w:line="240" w:lineRule="auto"/>
              <w:jc w:val="both"/>
            </w:pPr>
            <w:r w:rsidRPr="00CF6676">
              <w:t>4,507</w:t>
            </w:r>
          </w:p>
        </w:tc>
        <w:tc>
          <w:tcPr>
            <w:tcW w:w="1345" w:type="dxa"/>
            <w:vMerge w:val="restart"/>
            <w:shd w:val="clear" w:color="auto" w:fill="auto"/>
          </w:tcPr>
          <w:p w:rsidR="009952E9" w:rsidRPr="00CF6676" w:rsidRDefault="009952E9" w:rsidP="00770C54">
            <w:pPr>
              <w:spacing w:after="0" w:line="240" w:lineRule="auto"/>
              <w:jc w:val="both"/>
            </w:pPr>
            <w:r w:rsidRPr="00CF6676">
              <w:t>0,026</w:t>
            </w:r>
          </w:p>
        </w:tc>
        <w:tc>
          <w:tcPr>
            <w:tcW w:w="1211" w:type="dxa"/>
            <w:vMerge w:val="restart"/>
            <w:shd w:val="clear" w:color="auto" w:fill="auto"/>
          </w:tcPr>
          <w:p w:rsidR="009952E9" w:rsidRPr="00CF6676" w:rsidRDefault="009952E9" w:rsidP="00770C54">
            <w:pPr>
              <w:spacing w:after="0" w:line="240" w:lineRule="auto"/>
              <w:jc w:val="both"/>
            </w:pPr>
            <w:r w:rsidRPr="00CF6676">
              <w:t>0,335</w:t>
            </w:r>
          </w:p>
        </w:tc>
      </w:tr>
      <w:tr w:rsidR="009952E9" w:rsidRPr="00CF6676" w:rsidTr="00694BEC">
        <w:tc>
          <w:tcPr>
            <w:tcW w:w="1377" w:type="dxa"/>
            <w:shd w:val="clear" w:color="auto" w:fill="auto"/>
          </w:tcPr>
          <w:p w:rsidR="009952E9" w:rsidRPr="00CF6676" w:rsidRDefault="009952E9" w:rsidP="00770C54">
            <w:pPr>
              <w:spacing w:after="0" w:line="240" w:lineRule="auto"/>
              <w:jc w:val="both"/>
            </w:pPr>
          </w:p>
        </w:tc>
        <w:tc>
          <w:tcPr>
            <w:tcW w:w="1517" w:type="dxa"/>
            <w:shd w:val="clear" w:color="auto" w:fill="auto"/>
          </w:tcPr>
          <w:p w:rsidR="009952E9" w:rsidRPr="00CF6676" w:rsidRDefault="009952E9" w:rsidP="00770C54">
            <w:pPr>
              <w:spacing w:after="0" w:line="240" w:lineRule="auto"/>
              <w:jc w:val="both"/>
            </w:pPr>
            <w:proofErr w:type="spellStart"/>
            <w:r w:rsidRPr="00CF6676">
              <w:t>after</w:t>
            </w:r>
            <w:proofErr w:type="spellEnd"/>
            <w:r w:rsidRPr="00CF6676">
              <w:t xml:space="preserve"> </w:t>
            </w:r>
            <w:proofErr w:type="spellStart"/>
            <w:r w:rsidRPr="00CF6676">
              <w:t>sodium</w:t>
            </w:r>
            <w:proofErr w:type="spellEnd"/>
            <w:r w:rsidRPr="00CF6676">
              <w:t xml:space="preserve"> </w:t>
            </w:r>
            <w:proofErr w:type="spellStart"/>
            <w:r w:rsidRPr="00CF6676">
              <w:t>nitrite</w:t>
            </w:r>
            <w:proofErr w:type="spellEnd"/>
            <w:r w:rsidRPr="00CF6676">
              <w:t xml:space="preserve"> </w:t>
            </w:r>
            <w:proofErr w:type="spellStart"/>
            <w:r w:rsidRPr="00CF6676">
              <w:t>injection</w:t>
            </w:r>
            <w:proofErr w:type="spellEnd"/>
          </w:p>
        </w:tc>
        <w:tc>
          <w:tcPr>
            <w:tcW w:w="1515" w:type="dxa"/>
            <w:shd w:val="clear" w:color="auto" w:fill="auto"/>
          </w:tcPr>
          <w:p w:rsidR="009952E9" w:rsidRPr="00CF6676" w:rsidRDefault="009952E9" w:rsidP="00770C54">
            <w:pPr>
              <w:spacing w:after="0" w:line="240" w:lineRule="auto"/>
              <w:jc w:val="both"/>
            </w:pPr>
            <w:r w:rsidRPr="00CF6676">
              <w:t>2±0,73</w:t>
            </w:r>
          </w:p>
        </w:tc>
        <w:tc>
          <w:tcPr>
            <w:tcW w:w="1260" w:type="dxa"/>
            <w:shd w:val="clear" w:color="auto" w:fill="auto"/>
          </w:tcPr>
          <w:p w:rsidR="009952E9" w:rsidRPr="00CF6676" w:rsidRDefault="009952E9" w:rsidP="00770C54">
            <w:pPr>
              <w:spacing w:after="0" w:line="240" w:lineRule="auto"/>
              <w:jc w:val="both"/>
            </w:pPr>
            <w:r w:rsidRPr="00CF6676">
              <w:t>2</w:t>
            </w:r>
          </w:p>
        </w:tc>
        <w:tc>
          <w:tcPr>
            <w:tcW w:w="1120" w:type="dxa"/>
            <w:vMerge/>
            <w:shd w:val="clear" w:color="auto" w:fill="auto"/>
          </w:tcPr>
          <w:p w:rsidR="009952E9" w:rsidRPr="00CF6676" w:rsidRDefault="009952E9" w:rsidP="00770C54">
            <w:pPr>
              <w:spacing w:after="0" w:line="240" w:lineRule="auto"/>
              <w:jc w:val="both"/>
            </w:pPr>
          </w:p>
        </w:tc>
        <w:tc>
          <w:tcPr>
            <w:tcW w:w="1345" w:type="dxa"/>
            <w:vMerge/>
            <w:shd w:val="clear" w:color="auto" w:fill="auto"/>
          </w:tcPr>
          <w:p w:rsidR="009952E9" w:rsidRPr="00CF6676" w:rsidRDefault="009952E9" w:rsidP="00770C54">
            <w:pPr>
              <w:spacing w:after="0" w:line="240" w:lineRule="auto"/>
              <w:jc w:val="both"/>
            </w:pPr>
          </w:p>
        </w:tc>
        <w:tc>
          <w:tcPr>
            <w:tcW w:w="1211" w:type="dxa"/>
            <w:vMerge/>
            <w:shd w:val="clear" w:color="auto" w:fill="auto"/>
          </w:tcPr>
          <w:p w:rsidR="009952E9" w:rsidRPr="00CF6676" w:rsidRDefault="009952E9" w:rsidP="00770C54">
            <w:pPr>
              <w:spacing w:after="0" w:line="240" w:lineRule="auto"/>
              <w:jc w:val="both"/>
            </w:pPr>
          </w:p>
        </w:tc>
      </w:tr>
      <w:tr w:rsidR="009952E9" w:rsidRPr="00CF6676" w:rsidTr="00694BEC">
        <w:tc>
          <w:tcPr>
            <w:tcW w:w="1377" w:type="dxa"/>
            <w:shd w:val="clear" w:color="auto" w:fill="auto"/>
          </w:tcPr>
          <w:p w:rsidR="009952E9" w:rsidRPr="00CF6676" w:rsidRDefault="009952E9" w:rsidP="00770C54">
            <w:pPr>
              <w:spacing w:after="0" w:line="240" w:lineRule="auto"/>
              <w:jc w:val="both"/>
            </w:pPr>
          </w:p>
        </w:tc>
        <w:tc>
          <w:tcPr>
            <w:tcW w:w="1517" w:type="dxa"/>
            <w:shd w:val="clear" w:color="auto" w:fill="auto"/>
          </w:tcPr>
          <w:p w:rsidR="009952E9" w:rsidRPr="00CF6676" w:rsidRDefault="009952E9" w:rsidP="00770C54">
            <w:pPr>
              <w:spacing w:after="0" w:line="240" w:lineRule="auto"/>
              <w:jc w:val="both"/>
              <w:rPr>
                <w:lang w:val="en-US"/>
              </w:rPr>
            </w:pPr>
            <w:r w:rsidRPr="00CF6676">
              <w:rPr>
                <w:lang w:val="en-US"/>
              </w:rPr>
              <w:t>in 2 weeks after sodium nitrite injection</w:t>
            </w:r>
          </w:p>
        </w:tc>
        <w:tc>
          <w:tcPr>
            <w:tcW w:w="1515" w:type="dxa"/>
            <w:shd w:val="clear" w:color="auto" w:fill="auto"/>
          </w:tcPr>
          <w:p w:rsidR="009952E9" w:rsidRPr="00CF6676" w:rsidRDefault="009952E9" w:rsidP="00770C54">
            <w:pPr>
              <w:spacing w:after="0" w:line="240" w:lineRule="auto"/>
              <w:jc w:val="both"/>
            </w:pPr>
            <w:r w:rsidRPr="00CF6676">
              <w:t>0</w:t>
            </w:r>
          </w:p>
        </w:tc>
        <w:tc>
          <w:tcPr>
            <w:tcW w:w="1260" w:type="dxa"/>
            <w:shd w:val="clear" w:color="auto" w:fill="auto"/>
          </w:tcPr>
          <w:p w:rsidR="009952E9" w:rsidRPr="00CF6676" w:rsidRDefault="009952E9" w:rsidP="00770C54">
            <w:pPr>
              <w:spacing w:after="0" w:line="240" w:lineRule="auto"/>
              <w:jc w:val="both"/>
            </w:pPr>
            <w:r w:rsidRPr="00CF6676">
              <w:t>0</w:t>
            </w:r>
          </w:p>
        </w:tc>
        <w:tc>
          <w:tcPr>
            <w:tcW w:w="1120" w:type="dxa"/>
            <w:vMerge/>
            <w:shd w:val="clear" w:color="auto" w:fill="auto"/>
          </w:tcPr>
          <w:p w:rsidR="009952E9" w:rsidRPr="00CF6676" w:rsidRDefault="009952E9" w:rsidP="00770C54">
            <w:pPr>
              <w:spacing w:after="0" w:line="240" w:lineRule="auto"/>
              <w:jc w:val="both"/>
            </w:pPr>
          </w:p>
        </w:tc>
        <w:tc>
          <w:tcPr>
            <w:tcW w:w="1345" w:type="dxa"/>
            <w:vMerge/>
            <w:shd w:val="clear" w:color="auto" w:fill="auto"/>
          </w:tcPr>
          <w:p w:rsidR="009952E9" w:rsidRPr="00CF6676" w:rsidRDefault="009952E9" w:rsidP="00770C54">
            <w:pPr>
              <w:spacing w:after="0" w:line="240" w:lineRule="auto"/>
              <w:jc w:val="both"/>
            </w:pPr>
          </w:p>
        </w:tc>
        <w:tc>
          <w:tcPr>
            <w:tcW w:w="1211" w:type="dxa"/>
            <w:vMerge/>
            <w:shd w:val="clear" w:color="auto" w:fill="auto"/>
          </w:tcPr>
          <w:p w:rsidR="009952E9" w:rsidRPr="00CF6676" w:rsidRDefault="009952E9" w:rsidP="00770C54">
            <w:pPr>
              <w:spacing w:after="0" w:line="240" w:lineRule="auto"/>
              <w:jc w:val="both"/>
            </w:pPr>
          </w:p>
        </w:tc>
      </w:tr>
    </w:tbl>
    <w:p w:rsidR="00E66902" w:rsidRPr="00CF6676" w:rsidRDefault="00E66902" w:rsidP="0095384A">
      <w:pPr>
        <w:spacing w:after="0" w:line="240" w:lineRule="auto"/>
        <w:jc w:val="both"/>
        <w:rPr>
          <w:vertAlign w:val="subscript"/>
          <w:lang w:val="en-US"/>
        </w:rPr>
      </w:pPr>
      <w:r w:rsidRPr="00CF6676">
        <w:rPr>
          <w:vertAlign w:val="subscript"/>
          <w:lang w:val="en-US"/>
        </w:rPr>
        <w:t xml:space="preserve">Values are </w:t>
      </w:r>
      <w:proofErr w:type="spellStart"/>
      <w:r w:rsidRPr="00CF6676">
        <w:rPr>
          <w:vertAlign w:val="subscript"/>
          <w:lang w:val="en-US"/>
        </w:rPr>
        <w:t>mean±confidence</w:t>
      </w:r>
      <w:proofErr w:type="spellEnd"/>
      <w:r w:rsidRPr="00CF6676">
        <w:rPr>
          <w:vertAlign w:val="subscript"/>
          <w:lang w:val="en-US"/>
        </w:rPr>
        <w:t xml:space="preserve"> interval (CI) for the mean.</w:t>
      </w:r>
    </w:p>
    <w:p w:rsidR="00E66902" w:rsidRPr="00CF6676" w:rsidRDefault="00E66902" w:rsidP="0095384A">
      <w:pPr>
        <w:spacing w:after="0" w:line="240" w:lineRule="auto"/>
        <w:jc w:val="both"/>
        <w:rPr>
          <w:vertAlign w:val="subscript"/>
          <w:lang w:val="en-US"/>
        </w:rPr>
      </w:pPr>
      <w:r w:rsidRPr="00CF6676">
        <w:rPr>
          <w:vertAlign w:val="subscript"/>
          <w:lang w:val="en-US"/>
        </w:rPr>
        <w:t>Variances for each group do not statistically significantly differ. ANOVA results may be considered correct (</w:t>
      </w:r>
      <w:proofErr w:type="spellStart"/>
      <w:r w:rsidRPr="00CF6676">
        <w:rPr>
          <w:vertAlign w:val="subscript"/>
          <w:lang w:val="en-US"/>
        </w:rPr>
        <w:t>Levene</w:t>
      </w:r>
      <w:r w:rsidR="00E733C9" w:rsidRPr="00CF6676">
        <w:rPr>
          <w:vertAlign w:val="subscript"/>
          <w:lang w:val="en-US"/>
        </w:rPr>
        <w:t>'s</w:t>
      </w:r>
      <w:proofErr w:type="spellEnd"/>
      <w:r w:rsidR="00E733C9" w:rsidRPr="00CF6676">
        <w:rPr>
          <w:vertAlign w:val="subscript"/>
          <w:lang w:val="en-US"/>
        </w:rPr>
        <w:t xml:space="preserve"> test, significant </w:t>
      </w:r>
      <w:proofErr w:type="gramStart"/>
      <w:r w:rsidR="00E733C9" w:rsidRPr="00CF6676">
        <w:rPr>
          <w:vertAlign w:val="subscript"/>
          <w:lang w:val="en-US"/>
        </w:rPr>
        <w:t>point  &gt;</w:t>
      </w:r>
      <w:proofErr w:type="gramEnd"/>
      <w:r w:rsidR="00E733C9" w:rsidRPr="00CF6676">
        <w:rPr>
          <w:vertAlign w:val="subscript"/>
          <w:lang w:val="en-US"/>
        </w:rPr>
        <w:t xml:space="preserve"> 0,</w:t>
      </w:r>
      <w:r w:rsidRPr="00CF6676">
        <w:rPr>
          <w:vertAlign w:val="subscript"/>
          <w:lang w:val="en-US"/>
        </w:rPr>
        <w:t>05).</w:t>
      </w:r>
    </w:p>
    <w:p w:rsidR="00E66902" w:rsidRPr="00CF6676" w:rsidRDefault="00E66902" w:rsidP="0095384A">
      <w:pPr>
        <w:spacing w:after="0" w:line="240" w:lineRule="auto"/>
        <w:jc w:val="both"/>
        <w:rPr>
          <w:vertAlign w:val="subscript"/>
          <w:lang w:val="en-US"/>
        </w:rPr>
      </w:pPr>
      <w:r w:rsidRPr="00CF6676">
        <w:rPr>
          <w:vertAlign w:val="subscript"/>
          <w:lang w:val="en-US"/>
        </w:rPr>
        <w:t>The influence of time on behavior results is statisticall</w:t>
      </w:r>
      <w:r w:rsidR="00E733C9" w:rsidRPr="00CF6676">
        <w:rPr>
          <w:vertAlign w:val="subscript"/>
          <w:lang w:val="en-US"/>
        </w:rPr>
        <w:t>y significant (ANOVA, p-value&lt;0</w:t>
      </w:r>
      <w:proofErr w:type="gramStart"/>
      <w:r w:rsidR="00E733C9" w:rsidRPr="00CF6676">
        <w:rPr>
          <w:vertAlign w:val="subscript"/>
          <w:lang w:val="en-US"/>
        </w:rPr>
        <w:t>,</w:t>
      </w:r>
      <w:r w:rsidRPr="00CF6676">
        <w:rPr>
          <w:vertAlign w:val="subscript"/>
          <w:lang w:val="en-US"/>
        </w:rPr>
        <w:t>05</w:t>
      </w:r>
      <w:proofErr w:type="gramEnd"/>
      <w:r w:rsidRPr="00CF6676">
        <w:rPr>
          <w:vertAlign w:val="subscript"/>
          <w:lang w:val="en-US"/>
        </w:rPr>
        <w:t>).</w:t>
      </w:r>
    </w:p>
    <w:p w:rsidR="0095384A" w:rsidRPr="00CF6676" w:rsidRDefault="0095384A" w:rsidP="0095384A">
      <w:pPr>
        <w:spacing w:after="0" w:line="240" w:lineRule="auto"/>
        <w:jc w:val="both"/>
        <w:rPr>
          <w:vertAlign w:val="subscript"/>
          <w:lang w:val="en-US"/>
        </w:rPr>
      </w:pPr>
    </w:p>
    <w:p w:rsidR="0025029B" w:rsidRPr="00CF6676" w:rsidRDefault="000136D4" w:rsidP="00770C54">
      <w:pPr>
        <w:spacing w:after="0" w:line="360" w:lineRule="auto"/>
        <w:ind w:firstLine="709"/>
        <w:jc w:val="both"/>
        <w:rPr>
          <w:lang w:val="en-US"/>
        </w:rPr>
      </w:pPr>
      <w:r w:rsidRPr="00CF6676">
        <w:rPr>
          <w:lang w:val="en-US"/>
        </w:rPr>
        <w:lastRenderedPageBreak/>
        <w:t>I</w:t>
      </w:r>
      <w:r w:rsidR="00367FA6" w:rsidRPr="00CF6676">
        <w:rPr>
          <w:lang w:val="en-US"/>
        </w:rPr>
        <w:t xml:space="preserve">n rats from </w:t>
      </w:r>
      <w:proofErr w:type="gramStart"/>
      <w:r w:rsidR="00367FA6" w:rsidRPr="00CF6676">
        <w:rPr>
          <w:lang w:val="en-US"/>
        </w:rPr>
        <w:t>group</w:t>
      </w:r>
      <w:proofErr w:type="gramEnd"/>
      <w:r w:rsidR="00367FA6" w:rsidRPr="00CF6676">
        <w:rPr>
          <w:lang w:val="en-US"/>
        </w:rPr>
        <w:t xml:space="preserve"> 4 </w:t>
      </w:r>
      <w:r w:rsidRPr="00CF6676">
        <w:rPr>
          <w:lang w:val="en-US"/>
        </w:rPr>
        <w:t xml:space="preserve">in 2 weeks </w:t>
      </w:r>
      <w:r w:rsidR="00367FA6" w:rsidRPr="00CF6676">
        <w:rPr>
          <w:lang w:val="en-US"/>
        </w:rPr>
        <w:t xml:space="preserve">after stem cells injection </w:t>
      </w:r>
      <w:r w:rsidRPr="00CF6676">
        <w:rPr>
          <w:lang w:val="en-US"/>
        </w:rPr>
        <w:t xml:space="preserve">it was found </w:t>
      </w:r>
      <w:r w:rsidR="00367FA6" w:rsidRPr="00CF6676">
        <w:rPr>
          <w:lang w:val="en-US"/>
        </w:rPr>
        <w:t>the insignificant raise of number of head dipping into the holes groups</w:t>
      </w:r>
      <w:r w:rsidRPr="00CF6676">
        <w:rPr>
          <w:lang w:val="en-US"/>
        </w:rPr>
        <w:t xml:space="preserve"> compared </w:t>
      </w:r>
      <w:r w:rsidRPr="00DB16AB">
        <w:rPr>
          <w:highlight w:val="yellow"/>
          <w:lang w:val="en-US"/>
        </w:rPr>
        <w:t>to</w:t>
      </w:r>
      <w:r w:rsidR="00367FA6" w:rsidRPr="00DB16AB">
        <w:rPr>
          <w:highlight w:val="yellow"/>
          <w:lang w:val="en-US"/>
        </w:rPr>
        <w:t xml:space="preserve"> </w:t>
      </w:r>
      <w:r w:rsidRPr="00DB16AB">
        <w:rPr>
          <w:highlight w:val="yellow"/>
          <w:lang w:val="en-US"/>
        </w:rPr>
        <w:t>period</w:t>
      </w:r>
      <w:r w:rsidRPr="00CF6676">
        <w:rPr>
          <w:lang w:val="en-US"/>
        </w:rPr>
        <w:t xml:space="preserve"> of time after finishing of sodium nitrite administration and before stem cells injection.</w:t>
      </w:r>
      <w:r w:rsidR="00367FA6" w:rsidRPr="00CF6676">
        <w:rPr>
          <w:lang w:val="en-US"/>
        </w:rPr>
        <w:t xml:space="preserve"> Thus, the decrease in horizontal and </w:t>
      </w:r>
      <w:r w:rsidR="000B4F5F" w:rsidRPr="00CF6676">
        <w:rPr>
          <w:lang w:val="en-US"/>
        </w:rPr>
        <w:t>vertical loco</w:t>
      </w:r>
      <w:r w:rsidR="00367FA6" w:rsidRPr="00CF6676">
        <w:rPr>
          <w:lang w:val="en-US"/>
        </w:rPr>
        <w:t>mot</w:t>
      </w:r>
      <w:r w:rsidR="000B4F5F" w:rsidRPr="00CF6676">
        <w:rPr>
          <w:lang w:val="en-US"/>
        </w:rPr>
        <w:t>ion</w:t>
      </w:r>
      <w:r w:rsidR="00367FA6" w:rsidRPr="00CF6676">
        <w:rPr>
          <w:lang w:val="en-US"/>
        </w:rPr>
        <w:t xml:space="preserve"> </w:t>
      </w:r>
      <w:r w:rsidR="008E372C" w:rsidRPr="00CF6676">
        <w:rPr>
          <w:lang w:val="en-US"/>
        </w:rPr>
        <w:t>in contrast to</w:t>
      </w:r>
      <w:r w:rsidR="00367FA6" w:rsidRPr="00CF6676">
        <w:rPr>
          <w:lang w:val="en-US"/>
        </w:rPr>
        <w:t xml:space="preserve"> increased anxiety level </w:t>
      </w:r>
      <w:proofErr w:type="gramStart"/>
      <w:r w:rsidR="00367FA6" w:rsidRPr="00CF6676">
        <w:rPr>
          <w:lang w:val="en-US"/>
        </w:rPr>
        <w:t>is not corrected</w:t>
      </w:r>
      <w:proofErr w:type="gramEnd"/>
      <w:r w:rsidR="00367FA6" w:rsidRPr="00CF6676">
        <w:rPr>
          <w:lang w:val="en-US"/>
        </w:rPr>
        <w:t xml:space="preserve"> by stem cells. It is possible that protective inhibition in this case is due not only to the a</w:t>
      </w:r>
      <w:r w:rsidR="008E372C" w:rsidRPr="00CF6676">
        <w:rPr>
          <w:lang w:val="en-US"/>
        </w:rPr>
        <w:t>dministration</w:t>
      </w:r>
      <w:r w:rsidR="00367FA6" w:rsidRPr="00CF6676">
        <w:rPr>
          <w:lang w:val="en-US"/>
        </w:rPr>
        <w:t xml:space="preserve"> of sodium nitrite, </w:t>
      </w:r>
      <w:r w:rsidR="008E372C" w:rsidRPr="00CF6676">
        <w:rPr>
          <w:lang w:val="en-US"/>
        </w:rPr>
        <w:t xml:space="preserve">but also to chronic pain stress </w:t>
      </w:r>
      <w:r w:rsidR="008E5AA5" w:rsidRPr="00CF6676">
        <w:rPr>
          <w:lang w:val="en-US"/>
        </w:rPr>
        <w:t>[</w:t>
      </w:r>
      <w:proofErr w:type="spellStart"/>
      <w:r w:rsidR="008E5AA5" w:rsidRPr="00CF6676">
        <w:rPr>
          <w:lang w:val="en-US"/>
        </w:rPr>
        <w:t>Povedencheskaja</w:t>
      </w:r>
      <w:proofErr w:type="spellEnd"/>
      <w:r w:rsidR="008E5AA5" w:rsidRPr="00CF6676">
        <w:rPr>
          <w:lang w:val="en-US"/>
        </w:rPr>
        <w:t xml:space="preserve"> </w:t>
      </w:r>
      <w:proofErr w:type="spellStart"/>
      <w:r w:rsidR="008E5AA5" w:rsidRPr="00CF6676">
        <w:rPr>
          <w:lang w:val="en-US"/>
        </w:rPr>
        <w:t>aktivnost</w:t>
      </w:r>
      <w:proofErr w:type="spellEnd"/>
      <w:r w:rsidR="008E5AA5" w:rsidRPr="00CF6676">
        <w:rPr>
          <w:lang w:val="en-US"/>
        </w:rPr>
        <w:t xml:space="preserve">' </w:t>
      </w:r>
      <w:proofErr w:type="spellStart"/>
      <w:r w:rsidR="008E5AA5" w:rsidRPr="00CF6676">
        <w:rPr>
          <w:lang w:val="en-US"/>
        </w:rPr>
        <w:t>krys</w:t>
      </w:r>
      <w:proofErr w:type="spellEnd"/>
      <w:r w:rsidR="008E5AA5" w:rsidRPr="00CF6676">
        <w:rPr>
          <w:lang w:val="en-US"/>
        </w:rPr>
        <w:t xml:space="preserve"> v «</w:t>
      </w:r>
      <w:proofErr w:type="spellStart"/>
      <w:r w:rsidR="008E5AA5" w:rsidRPr="00CF6676">
        <w:rPr>
          <w:lang w:val="en-US"/>
        </w:rPr>
        <w:t>otkrytom</w:t>
      </w:r>
      <w:proofErr w:type="spellEnd"/>
      <w:r w:rsidR="008E5AA5" w:rsidRPr="00CF6676">
        <w:rPr>
          <w:lang w:val="en-US"/>
        </w:rPr>
        <w:t xml:space="preserve"> pole» </w:t>
      </w:r>
      <w:proofErr w:type="spellStart"/>
      <w:r w:rsidR="008E5AA5" w:rsidRPr="00CF6676">
        <w:rPr>
          <w:lang w:val="en-US"/>
        </w:rPr>
        <w:t>posle</w:t>
      </w:r>
      <w:proofErr w:type="spellEnd"/>
      <w:r w:rsidR="008E5AA5" w:rsidRPr="00CF6676">
        <w:rPr>
          <w:lang w:val="en-US"/>
        </w:rPr>
        <w:t xml:space="preserve"> </w:t>
      </w:r>
      <w:proofErr w:type="spellStart"/>
      <w:r w:rsidR="008E5AA5" w:rsidRPr="00CF6676">
        <w:rPr>
          <w:lang w:val="en-US"/>
        </w:rPr>
        <w:t>svetovoj</w:t>
      </w:r>
      <w:proofErr w:type="spellEnd"/>
      <w:r w:rsidR="008E5AA5" w:rsidRPr="00CF6676">
        <w:rPr>
          <w:lang w:val="en-US"/>
        </w:rPr>
        <w:t xml:space="preserve"> </w:t>
      </w:r>
      <w:proofErr w:type="spellStart"/>
      <w:proofErr w:type="gramStart"/>
      <w:r w:rsidR="008E5AA5" w:rsidRPr="00CF6676">
        <w:rPr>
          <w:lang w:val="en-US"/>
        </w:rPr>
        <w:t>ili</w:t>
      </w:r>
      <w:proofErr w:type="spellEnd"/>
      <w:proofErr w:type="gramEnd"/>
      <w:r w:rsidR="008E5AA5" w:rsidRPr="00CF6676">
        <w:rPr>
          <w:lang w:val="en-US"/>
        </w:rPr>
        <w:t xml:space="preserve"> </w:t>
      </w:r>
      <w:proofErr w:type="spellStart"/>
      <w:r w:rsidR="008E5AA5" w:rsidRPr="00CF6676">
        <w:rPr>
          <w:lang w:val="en-US"/>
        </w:rPr>
        <w:t>temnovoj</w:t>
      </w:r>
      <w:proofErr w:type="spellEnd"/>
      <w:r w:rsidR="008E5AA5" w:rsidRPr="00CF6676">
        <w:rPr>
          <w:lang w:val="en-US"/>
        </w:rPr>
        <w:t xml:space="preserve"> </w:t>
      </w:r>
      <w:proofErr w:type="spellStart"/>
      <w:r w:rsidR="008E5AA5" w:rsidRPr="00CF6676">
        <w:rPr>
          <w:lang w:val="en-US"/>
        </w:rPr>
        <w:t>deprivacij</w:t>
      </w:r>
      <w:proofErr w:type="spellEnd"/>
      <w:r w:rsidR="008E5AA5" w:rsidRPr="00CF6676">
        <w:rPr>
          <w:lang w:val="en-US"/>
        </w:rPr>
        <w:t xml:space="preserve"> </w:t>
      </w:r>
      <w:proofErr w:type="spellStart"/>
      <w:r w:rsidR="008E5AA5" w:rsidRPr="00CF6676">
        <w:rPr>
          <w:lang w:val="en-US"/>
        </w:rPr>
        <w:t>i</w:t>
      </w:r>
      <w:proofErr w:type="spellEnd"/>
      <w:r w:rsidR="008E5AA5" w:rsidRPr="00CF6676">
        <w:rPr>
          <w:lang w:val="en-US"/>
        </w:rPr>
        <w:t xml:space="preserve"> </w:t>
      </w:r>
      <w:proofErr w:type="spellStart"/>
      <w:r w:rsidR="008E5AA5" w:rsidRPr="00CF6676">
        <w:rPr>
          <w:lang w:val="en-US"/>
        </w:rPr>
        <w:t>fizicheskogo</w:t>
      </w:r>
      <w:proofErr w:type="spellEnd"/>
      <w:r w:rsidR="008E5AA5" w:rsidRPr="00CF6676">
        <w:rPr>
          <w:lang w:val="en-US"/>
        </w:rPr>
        <w:t xml:space="preserve"> </w:t>
      </w:r>
      <w:proofErr w:type="spellStart"/>
      <w:r w:rsidR="008E5AA5" w:rsidRPr="00CF6676">
        <w:rPr>
          <w:lang w:val="en-US"/>
        </w:rPr>
        <w:t>pereutomlenija</w:t>
      </w:r>
      <w:proofErr w:type="spellEnd"/>
      <w:r w:rsidR="008E5AA5" w:rsidRPr="00CF6676">
        <w:rPr>
          <w:lang w:val="en-US"/>
        </w:rPr>
        <w:t xml:space="preserve">. (2016). </w:t>
      </w:r>
      <w:proofErr w:type="spellStart"/>
      <w:r w:rsidR="008E5AA5" w:rsidRPr="00CF6676">
        <w:rPr>
          <w:lang w:val="en-US"/>
        </w:rPr>
        <w:t>Bjulleten</w:t>
      </w:r>
      <w:proofErr w:type="spellEnd"/>
      <w:r w:rsidR="008E5AA5" w:rsidRPr="00CF6676">
        <w:rPr>
          <w:lang w:val="en-US"/>
        </w:rPr>
        <w:t xml:space="preserve">' </w:t>
      </w:r>
      <w:proofErr w:type="spellStart"/>
      <w:r w:rsidR="008E5AA5" w:rsidRPr="00CF6676">
        <w:rPr>
          <w:lang w:val="en-US"/>
        </w:rPr>
        <w:t>Sibirskoj</w:t>
      </w:r>
      <w:proofErr w:type="spellEnd"/>
      <w:r w:rsidR="008E5AA5" w:rsidRPr="00CF6676">
        <w:rPr>
          <w:lang w:val="en-US"/>
        </w:rPr>
        <w:t xml:space="preserve"> </w:t>
      </w:r>
      <w:proofErr w:type="spellStart"/>
      <w:r w:rsidR="008E5AA5" w:rsidRPr="00CF6676">
        <w:rPr>
          <w:lang w:val="en-US"/>
        </w:rPr>
        <w:t>Mediciny</w:t>
      </w:r>
      <w:proofErr w:type="spellEnd"/>
      <w:r w:rsidR="008E5AA5" w:rsidRPr="00CF6676">
        <w:rPr>
          <w:lang w:val="en-US"/>
        </w:rPr>
        <w:t xml:space="preserve">, 15(3), 16-23. </w:t>
      </w:r>
      <w:proofErr w:type="gramStart"/>
      <w:r w:rsidR="008E5AA5" w:rsidRPr="00CF6676">
        <w:rPr>
          <w:lang w:val="en-US"/>
        </w:rPr>
        <w:t>doi:</w:t>
      </w:r>
      <w:proofErr w:type="gramEnd"/>
      <w:r w:rsidR="008E5AA5" w:rsidRPr="00CF6676">
        <w:rPr>
          <w:lang w:val="en-US"/>
        </w:rPr>
        <w:t>10.20538/1682-0363-2016-3-16–23]</w:t>
      </w:r>
      <w:r w:rsidR="00F429D5" w:rsidRPr="00CF6676">
        <w:rPr>
          <w:lang w:val="en-US"/>
        </w:rPr>
        <w:t>.</w:t>
      </w:r>
    </w:p>
    <w:p w:rsidR="0095384A" w:rsidRPr="00CF6676" w:rsidRDefault="00E66902" w:rsidP="0095384A">
      <w:pPr>
        <w:spacing w:after="0" w:line="360" w:lineRule="auto"/>
        <w:ind w:firstLine="709"/>
        <w:jc w:val="right"/>
        <w:rPr>
          <w:b/>
          <w:i/>
          <w:lang w:val="en-US"/>
        </w:rPr>
      </w:pPr>
      <w:r w:rsidRPr="00CF6676">
        <w:rPr>
          <w:b/>
          <w:i/>
          <w:lang w:val="en-US"/>
        </w:rPr>
        <w:t>Table 4</w:t>
      </w:r>
    </w:p>
    <w:p w:rsidR="0095384A" w:rsidRPr="009952E9" w:rsidRDefault="00E66902" w:rsidP="0095384A">
      <w:pPr>
        <w:spacing w:after="0" w:line="360" w:lineRule="auto"/>
        <w:ind w:firstLine="709"/>
        <w:jc w:val="center"/>
        <w:rPr>
          <w:i/>
          <w:lang w:val="en-US"/>
        </w:rPr>
      </w:pPr>
      <w:r w:rsidRPr="00CF6676">
        <w:rPr>
          <w:i/>
          <w:lang w:val="en-US"/>
        </w:rPr>
        <w:t xml:space="preserve">OFT </w:t>
      </w:r>
      <w:r w:rsidR="00FE788A" w:rsidRPr="00CF6676">
        <w:rPr>
          <w:i/>
          <w:lang w:val="en-US"/>
        </w:rPr>
        <w:t>behavioral</w:t>
      </w:r>
      <w:r w:rsidRPr="00CF6676">
        <w:rPr>
          <w:i/>
          <w:lang w:val="en-US"/>
        </w:rPr>
        <w:t xml:space="preserve"> reaction results </w:t>
      </w:r>
      <w:proofErr w:type="gramStart"/>
      <w:r w:rsidRPr="00CF6676">
        <w:rPr>
          <w:i/>
          <w:lang w:val="en-US"/>
        </w:rPr>
        <w:t>in group</w:t>
      </w:r>
      <w:proofErr w:type="gramEnd"/>
      <w:r w:rsidRPr="00CF6676">
        <w:rPr>
          <w:i/>
          <w:lang w:val="en-US"/>
        </w:rPr>
        <w:t xml:space="preserve"> </w:t>
      </w:r>
      <w:r w:rsidR="009952E9" w:rsidRPr="009952E9">
        <w:rPr>
          <w:i/>
          <w:highlight w:val="yellow"/>
          <w:lang w:val="en-US"/>
        </w:rPr>
        <w:t>4</w:t>
      </w:r>
    </w:p>
    <w:p w:rsidR="00E66902" w:rsidRPr="00CF6676" w:rsidRDefault="00E66902" w:rsidP="0095384A">
      <w:pPr>
        <w:spacing w:after="0" w:line="360" w:lineRule="auto"/>
        <w:ind w:firstLine="709"/>
        <w:jc w:val="center"/>
        <w:rPr>
          <w:i/>
          <w:lang w:val="en-US"/>
        </w:rPr>
      </w:pPr>
      <w:r w:rsidRPr="00CF6676">
        <w:rPr>
          <w:i/>
          <w:lang w:val="en-US"/>
        </w:rPr>
        <w:t xml:space="preserve"> (</w:t>
      </w:r>
      <w:proofErr w:type="gramStart"/>
      <w:r w:rsidR="0085666F" w:rsidRPr="00CF6676">
        <w:rPr>
          <w:i/>
          <w:lang w:val="en-US"/>
        </w:rPr>
        <w:t>sodium</w:t>
      </w:r>
      <w:proofErr w:type="gramEnd"/>
      <w:r w:rsidR="0085666F" w:rsidRPr="00CF6676">
        <w:rPr>
          <w:i/>
          <w:lang w:val="en-US"/>
        </w:rPr>
        <w:t xml:space="preserve"> nitrite </w:t>
      </w:r>
      <w:r w:rsidRPr="00CF6676">
        <w:rPr>
          <w:i/>
          <w:lang w:val="en-US"/>
        </w:rPr>
        <w:t>4 weeks + stem cells)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992"/>
        <w:gridCol w:w="1422"/>
        <w:gridCol w:w="1190"/>
        <w:gridCol w:w="1059"/>
        <w:gridCol w:w="1270"/>
        <w:gridCol w:w="1143"/>
      </w:tblGrid>
      <w:tr w:rsidR="00E66902" w:rsidRPr="00CF6676" w:rsidTr="009161E5">
        <w:tc>
          <w:tcPr>
            <w:tcW w:w="1269" w:type="dxa"/>
            <w:shd w:val="clear" w:color="auto" w:fill="auto"/>
          </w:tcPr>
          <w:p w:rsidR="00E66902" w:rsidRPr="00CF6676" w:rsidRDefault="00E66902" w:rsidP="00770C54">
            <w:pPr>
              <w:spacing w:after="0" w:line="240" w:lineRule="auto"/>
              <w:jc w:val="both"/>
              <w:rPr>
                <w:lang w:val="en-US"/>
              </w:rPr>
            </w:pPr>
            <w:r w:rsidRPr="00CF6676">
              <w:rPr>
                <w:lang w:val="en-US"/>
              </w:rPr>
              <w:t>Behavioral reactions</w:t>
            </w:r>
          </w:p>
        </w:tc>
        <w:tc>
          <w:tcPr>
            <w:tcW w:w="1992" w:type="dxa"/>
            <w:shd w:val="clear" w:color="auto" w:fill="auto"/>
          </w:tcPr>
          <w:p w:rsidR="00E66902" w:rsidRPr="00CF6676" w:rsidRDefault="00E66902" w:rsidP="00770C54">
            <w:pPr>
              <w:spacing w:after="0" w:line="240" w:lineRule="auto"/>
              <w:jc w:val="both"/>
            </w:pPr>
            <w:proofErr w:type="spellStart"/>
            <w:r w:rsidRPr="00CF6676">
              <w:t>Period</w:t>
            </w:r>
            <w:proofErr w:type="spellEnd"/>
            <w:r w:rsidRPr="00CF6676">
              <w:t xml:space="preserve"> </w:t>
            </w:r>
            <w:proofErr w:type="spellStart"/>
            <w:r w:rsidRPr="00CF6676">
              <w:t>of</w:t>
            </w:r>
            <w:proofErr w:type="spellEnd"/>
            <w:r w:rsidRPr="00CF6676">
              <w:t xml:space="preserve"> </w:t>
            </w:r>
            <w:proofErr w:type="spellStart"/>
            <w:r w:rsidRPr="00CF6676">
              <w:t>time</w:t>
            </w:r>
            <w:proofErr w:type="spellEnd"/>
          </w:p>
        </w:tc>
        <w:tc>
          <w:tcPr>
            <w:tcW w:w="1422" w:type="dxa"/>
            <w:shd w:val="clear" w:color="auto" w:fill="auto"/>
          </w:tcPr>
          <w:p w:rsidR="00E66902" w:rsidRPr="00CF6676" w:rsidRDefault="00E66902" w:rsidP="00770C54">
            <w:pPr>
              <w:spacing w:after="0" w:line="240" w:lineRule="auto"/>
              <w:jc w:val="both"/>
              <w:rPr>
                <w:lang w:val="en-US"/>
              </w:rPr>
            </w:pPr>
            <w:proofErr w:type="spellStart"/>
            <w:r w:rsidRPr="00CF6676">
              <w:t>Mean±CI</w:t>
            </w:r>
            <w:proofErr w:type="spellEnd"/>
            <w:r w:rsidRPr="00CF6676">
              <w:rPr>
                <w:lang w:val="en-US"/>
              </w:rPr>
              <w:t xml:space="preserve"> (confidence interval)</w:t>
            </w:r>
          </w:p>
        </w:tc>
        <w:tc>
          <w:tcPr>
            <w:tcW w:w="1190" w:type="dxa"/>
            <w:shd w:val="clear" w:color="auto" w:fill="auto"/>
          </w:tcPr>
          <w:p w:rsidR="00E66902" w:rsidRPr="00CF6676" w:rsidRDefault="00E66902" w:rsidP="00770C54">
            <w:pPr>
              <w:spacing w:after="0" w:line="240" w:lineRule="auto"/>
              <w:jc w:val="both"/>
              <w:rPr>
                <w:lang w:val="en-US"/>
              </w:rPr>
            </w:pPr>
            <w:r w:rsidRPr="00CF6676">
              <w:t>SD</w:t>
            </w:r>
            <w:r w:rsidRPr="00CF6676">
              <w:rPr>
                <w:lang w:val="en-US"/>
              </w:rPr>
              <w:t xml:space="preserve"> (</w:t>
            </w:r>
            <w:proofErr w:type="spellStart"/>
            <w:r w:rsidRPr="00CF6676">
              <w:rPr>
                <w:lang w:val="en-US"/>
              </w:rPr>
              <w:t>standart</w:t>
            </w:r>
            <w:proofErr w:type="spellEnd"/>
            <w:r w:rsidRPr="00CF6676">
              <w:rPr>
                <w:lang w:val="en-US"/>
              </w:rPr>
              <w:t xml:space="preserve"> deviation)</w:t>
            </w:r>
          </w:p>
        </w:tc>
        <w:tc>
          <w:tcPr>
            <w:tcW w:w="1059" w:type="dxa"/>
            <w:shd w:val="clear" w:color="auto" w:fill="auto"/>
          </w:tcPr>
          <w:p w:rsidR="00E66902" w:rsidRPr="00CF6676" w:rsidRDefault="00E66902" w:rsidP="00770C54">
            <w:pPr>
              <w:spacing w:after="0" w:line="240" w:lineRule="auto"/>
              <w:jc w:val="both"/>
            </w:pPr>
            <w:proofErr w:type="spellStart"/>
            <w:r w:rsidRPr="00CF6676">
              <w:t>Levene's</w:t>
            </w:r>
            <w:proofErr w:type="spellEnd"/>
            <w:r w:rsidRPr="00CF6676">
              <w:t xml:space="preserve"> </w:t>
            </w:r>
            <w:proofErr w:type="spellStart"/>
            <w:r w:rsidRPr="00CF6676">
              <w:t>test</w:t>
            </w:r>
            <w:proofErr w:type="spellEnd"/>
            <w:r w:rsidRPr="00CF6676">
              <w:t xml:space="preserve"> </w:t>
            </w:r>
          </w:p>
        </w:tc>
        <w:tc>
          <w:tcPr>
            <w:tcW w:w="1270" w:type="dxa"/>
            <w:shd w:val="clear" w:color="auto" w:fill="auto"/>
          </w:tcPr>
          <w:p w:rsidR="00E66902" w:rsidRPr="00CF6676" w:rsidRDefault="00E66902" w:rsidP="00770C54">
            <w:pPr>
              <w:spacing w:after="0" w:line="240" w:lineRule="auto"/>
              <w:jc w:val="both"/>
            </w:pPr>
            <w:r w:rsidRPr="00CF6676">
              <w:rPr>
                <w:lang w:val="en-US"/>
              </w:rPr>
              <w:t>S</w:t>
            </w:r>
            <w:proofErr w:type="spellStart"/>
            <w:r w:rsidRPr="00CF6676">
              <w:t>ignifican</w:t>
            </w:r>
            <w:proofErr w:type="spellEnd"/>
            <w:r w:rsidRPr="00CF6676">
              <w:rPr>
                <w:lang w:val="en-US"/>
              </w:rPr>
              <w:t>t</w:t>
            </w:r>
            <w:r w:rsidRPr="00CF6676">
              <w:t xml:space="preserve"> </w:t>
            </w:r>
            <w:proofErr w:type="spellStart"/>
            <w:r w:rsidRPr="00CF6676">
              <w:t>point</w:t>
            </w:r>
            <w:proofErr w:type="spellEnd"/>
          </w:p>
        </w:tc>
        <w:tc>
          <w:tcPr>
            <w:tcW w:w="1143" w:type="dxa"/>
            <w:shd w:val="clear" w:color="auto" w:fill="auto"/>
          </w:tcPr>
          <w:p w:rsidR="00E66902" w:rsidRPr="00CF6676" w:rsidRDefault="00E66902" w:rsidP="00770C54">
            <w:pPr>
              <w:spacing w:after="0" w:line="240" w:lineRule="auto"/>
              <w:jc w:val="both"/>
            </w:pPr>
            <w:r w:rsidRPr="00CF6676">
              <w:t>ANOVA, p-</w:t>
            </w:r>
            <w:proofErr w:type="spellStart"/>
            <w:r w:rsidRPr="00CF6676">
              <w:t>value</w:t>
            </w:r>
            <w:proofErr w:type="spellEnd"/>
          </w:p>
        </w:tc>
      </w:tr>
      <w:tr w:rsidR="009952E9" w:rsidRPr="00CF6676" w:rsidTr="009161E5">
        <w:tc>
          <w:tcPr>
            <w:tcW w:w="1269" w:type="dxa"/>
            <w:shd w:val="clear" w:color="auto" w:fill="auto"/>
          </w:tcPr>
          <w:p w:rsidR="009952E9" w:rsidRPr="00CF6676" w:rsidRDefault="009952E9" w:rsidP="00770C54">
            <w:pPr>
              <w:spacing w:after="0" w:line="240" w:lineRule="auto"/>
              <w:jc w:val="both"/>
            </w:pPr>
            <w:proofErr w:type="spellStart"/>
            <w:r w:rsidRPr="00CF6676">
              <w:t>crossing</w:t>
            </w:r>
            <w:proofErr w:type="spellEnd"/>
          </w:p>
        </w:tc>
        <w:tc>
          <w:tcPr>
            <w:tcW w:w="1992" w:type="dxa"/>
            <w:shd w:val="clear" w:color="auto" w:fill="auto"/>
          </w:tcPr>
          <w:p w:rsidR="009952E9" w:rsidRPr="00CF6676" w:rsidRDefault="009952E9" w:rsidP="00770C54">
            <w:pPr>
              <w:spacing w:after="0" w:line="240" w:lineRule="auto"/>
              <w:jc w:val="both"/>
            </w:pPr>
            <w:proofErr w:type="spellStart"/>
            <w:r w:rsidRPr="00CF6676">
              <w:t>before</w:t>
            </w:r>
            <w:proofErr w:type="spellEnd"/>
            <w:r w:rsidRPr="00CF6676">
              <w:t xml:space="preserve"> </w:t>
            </w:r>
            <w:proofErr w:type="spellStart"/>
            <w:r w:rsidRPr="00CF6676">
              <w:t>sodium</w:t>
            </w:r>
            <w:proofErr w:type="spellEnd"/>
            <w:r w:rsidRPr="00CF6676">
              <w:t xml:space="preserve"> </w:t>
            </w:r>
            <w:proofErr w:type="spellStart"/>
            <w:r w:rsidRPr="00CF6676">
              <w:t>nitrite</w:t>
            </w:r>
            <w:proofErr w:type="spellEnd"/>
            <w:r w:rsidRPr="00CF6676">
              <w:t xml:space="preserve"> </w:t>
            </w:r>
            <w:proofErr w:type="spellStart"/>
            <w:r w:rsidRPr="00CF6676">
              <w:t>injection</w:t>
            </w:r>
            <w:proofErr w:type="spellEnd"/>
          </w:p>
        </w:tc>
        <w:tc>
          <w:tcPr>
            <w:tcW w:w="1422" w:type="dxa"/>
            <w:shd w:val="clear" w:color="auto" w:fill="auto"/>
          </w:tcPr>
          <w:p w:rsidR="009952E9" w:rsidRPr="00CF6676" w:rsidRDefault="009952E9" w:rsidP="00770C54">
            <w:pPr>
              <w:spacing w:after="0" w:line="240" w:lineRule="auto"/>
              <w:jc w:val="both"/>
            </w:pPr>
            <w:r w:rsidRPr="00CF6676">
              <w:t>34±11,33</w:t>
            </w:r>
          </w:p>
        </w:tc>
        <w:tc>
          <w:tcPr>
            <w:tcW w:w="1190" w:type="dxa"/>
            <w:shd w:val="clear" w:color="auto" w:fill="auto"/>
          </w:tcPr>
          <w:p w:rsidR="009952E9" w:rsidRPr="00CF6676" w:rsidRDefault="009952E9" w:rsidP="00770C54">
            <w:pPr>
              <w:spacing w:after="0" w:line="240" w:lineRule="auto"/>
              <w:jc w:val="both"/>
              <w:rPr>
                <w:lang w:val="en-US"/>
              </w:rPr>
            </w:pPr>
            <w:r w:rsidRPr="00CF6676">
              <w:t>13,55</w:t>
            </w:r>
          </w:p>
        </w:tc>
        <w:tc>
          <w:tcPr>
            <w:tcW w:w="1059" w:type="dxa"/>
            <w:vMerge w:val="restart"/>
            <w:shd w:val="clear" w:color="auto" w:fill="auto"/>
          </w:tcPr>
          <w:p w:rsidR="009952E9" w:rsidRPr="00CF6676" w:rsidRDefault="009952E9" w:rsidP="00770C54">
            <w:pPr>
              <w:spacing w:after="0" w:line="240" w:lineRule="auto"/>
              <w:jc w:val="both"/>
            </w:pPr>
            <w:r w:rsidRPr="00CF6676">
              <w:t>1,475</w:t>
            </w:r>
          </w:p>
        </w:tc>
        <w:tc>
          <w:tcPr>
            <w:tcW w:w="1270" w:type="dxa"/>
            <w:vMerge w:val="restart"/>
            <w:shd w:val="clear" w:color="auto" w:fill="auto"/>
          </w:tcPr>
          <w:p w:rsidR="009952E9" w:rsidRPr="00CF6676" w:rsidRDefault="009952E9" w:rsidP="00770C54">
            <w:pPr>
              <w:spacing w:after="0" w:line="240" w:lineRule="auto"/>
              <w:jc w:val="both"/>
            </w:pPr>
            <w:r w:rsidRPr="00CF6676">
              <w:t>0,252</w:t>
            </w:r>
          </w:p>
        </w:tc>
        <w:tc>
          <w:tcPr>
            <w:tcW w:w="1143" w:type="dxa"/>
            <w:vMerge w:val="restart"/>
            <w:shd w:val="clear" w:color="auto" w:fill="auto"/>
          </w:tcPr>
          <w:p w:rsidR="009952E9" w:rsidRPr="00CF6676" w:rsidRDefault="009952E9" w:rsidP="00770C54">
            <w:pPr>
              <w:spacing w:after="0" w:line="240" w:lineRule="auto"/>
              <w:jc w:val="both"/>
              <w:rPr>
                <w:lang w:val="en-US"/>
              </w:rPr>
            </w:pPr>
            <w:r w:rsidRPr="00CF6676">
              <w:t>0</w:t>
            </w:r>
            <w:r w:rsidRPr="00CF6676">
              <w:rPr>
                <w:lang w:val="en-US"/>
              </w:rPr>
              <w:t>,004</w:t>
            </w:r>
          </w:p>
        </w:tc>
      </w:tr>
      <w:tr w:rsidR="009952E9" w:rsidRPr="00CF6676" w:rsidTr="009161E5">
        <w:tc>
          <w:tcPr>
            <w:tcW w:w="1269" w:type="dxa"/>
            <w:shd w:val="clear" w:color="auto" w:fill="auto"/>
          </w:tcPr>
          <w:p w:rsidR="009952E9" w:rsidRPr="00CF6676" w:rsidRDefault="009952E9" w:rsidP="00770C54">
            <w:pPr>
              <w:spacing w:after="0" w:line="240" w:lineRule="auto"/>
              <w:jc w:val="both"/>
            </w:pPr>
          </w:p>
        </w:tc>
        <w:tc>
          <w:tcPr>
            <w:tcW w:w="1992" w:type="dxa"/>
            <w:shd w:val="clear" w:color="auto" w:fill="auto"/>
          </w:tcPr>
          <w:p w:rsidR="009952E9" w:rsidRPr="00CF6676" w:rsidRDefault="009952E9" w:rsidP="00770C54">
            <w:pPr>
              <w:spacing w:after="0" w:line="240" w:lineRule="auto"/>
              <w:jc w:val="both"/>
              <w:rPr>
                <w:lang w:val="en-US"/>
              </w:rPr>
            </w:pPr>
            <w:r w:rsidRPr="00CF6676">
              <w:rPr>
                <w:lang w:val="en-US"/>
              </w:rPr>
              <w:t>after sodium nitrite injection, before stem cells injections</w:t>
            </w:r>
          </w:p>
        </w:tc>
        <w:tc>
          <w:tcPr>
            <w:tcW w:w="1422" w:type="dxa"/>
            <w:shd w:val="clear" w:color="auto" w:fill="auto"/>
          </w:tcPr>
          <w:p w:rsidR="009952E9" w:rsidRPr="00CF6676" w:rsidRDefault="009952E9" w:rsidP="00770C54">
            <w:pPr>
              <w:spacing w:after="0" w:line="240" w:lineRule="auto"/>
              <w:jc w:val="both"/>
            </w:pPr>
            <w:r w:rsidRPr="00CF6676">
              <w:t>18,63±8,2</w:t>
            </w:r>
          </w:p>
        </w:tc>
        <w:tc>
          <w:tcPr>
            <w:tcW w:w="1190" w:type="dxa"/>
            <w:shd w:val="clear" w:color="auto" w:fill="auto"/>
          </w:tcPr>
          <w:p w:rsidR="009952E9" w:rsidRPr="00CF6676" w:rsidRDefault="009952E9" w:rsidP="00770C54">
            <w:pPr>
              <w:spacing w:after="0" w:line="240" w:lineRule="auto"/>
              <w:jc w:val="both"/>
            </w:pPr>
            <w:r w:rsidRPr="00CF6676">
              <w:t>9,8</w:t>
            </w:r>
          </w:p>
        </w:tc>
        <w:tc>
          <w:tcPr>
            <w:tcW w:w="1059" w:type="dxa"/>
            <w:vMerge/>
            <w:shd w:val="clear" w:color="auto" w:fill="auto"/>
          </w:tcPr>
          <w:p w:rsidR="009952E9" w:rsidRPr="00CF6676" w:rsidRDefault="009952E9" w:rsidP="00770C54">
            <w:pPr>
              <w:spacing w:after="0" w:line="240" w:lineRule="auto"/>
              <w:jc w:val="both"/>
            </w:pPr>
          </w:p>
        </w:tc>
        <w:tc>
          <w:tcPr>
            <w:tcW w:w="1270" w:type="dxa"/>
            <w:vMerge/>
            <w:shd w:val="clear" w:color="auto" w:fill="auto"/>
          </w:tcPr>
          <w:p w:rsidR="009952E9" w:rsidRPr="00CF6676" w:rsidRDefault="009952E9" w:rsidP="00770C54">
            <w:pPr>
              <w:spacing w:after="0" w:line="240" w:lineRule="auto"/>
              <w:jc w:val="both"/>
            </w:pPr>
          </w:p>
        </w:tc>
        <w:tc>
          <w:tcPr>
            <w:tcW w:w="1143" w:type="dxa"/>
            <w:vMerge/>
            <w:shd w:val="clear" w:color="auto" w:fill="auto"/>
          </w:tcPr>
          <w:p w:rsidR="009952E9" w:rsidRPr="00CF6676" w:rsidRDefault="009952E9" w:rsidP="00770C54">
            <w:pPr>
              <w:spacing w:after="0" w:line="240" w:lineRule="auto"/>
              <w:jc w:val="both"/>
            </w:pPr>
          </w:p>
        </w:tc>
      </w:tr>
      <w:tr w:rsidR="009952E9" w:rsidRPr="00CF6676" w:rsidTr="009161E5">
        <w:tc>
          <w:tcPr>
            <w:tcW w:w="1269" w:type="dxa"/>
            <w:shd w:val="clear" w:color="auto" w:fill="auto"/>
          </w:tcPr>
          <w:p w:rsidR="009952E9" w:rsidRPr="00CF6676" w:rsidRDefault="009952E9" w:rsidP="00770C54">
            <w:pPr>
              <w:spacing w:after="0" w:line="240" w:lineRule="auto"/>
              <w:jc w:val="both"/>
            </w:pPr>
          </w:p>
        </w:tc>
        <w:tc>
          <w:tcPr>
            <w:tcW w:w="1992" w:type="dxa"/>
            <w:shd w:val="clear" w:color="auto" w:fill="auto"/>
          </w:tcPr>
          <w:p w:rsidR="009952E9" w:rsidRPr="00CF6676" w:rsidRDefault="009952E9" w:rsidP="00770C54">
            <w:pPr>
              <w:spacing w:after="0" w:line="240" w:lineRule="auto"/>
              <w:jc w:val="both"/>
              <w:rPr>
                <w:lang w:val="en-US"/>
              </w:rPr>
            </w:pPr>
            <w:r w:rsidRPr="00CF6676">
              <w:rPr>
                <w:lang w:val="en-US"/>
              </w:rPr>
              <w:t>in 2 weeks after sodium nitrite and stem cells injection</w:t>
            </w:r>
          </w:p>
        </w:tc>
        <w:tc>
          <w:tcPr>
            <w:tcW w:w="1422" w:type="dxa"/>
            <w:shd w:val="clear" w:color="auto" w:fill="auto"/>
          </w:tcPr>
          <w:p w:rsidR="009952E9" w:rsidRPr="00CF6676" w:rsidRDefault="009952E9" w:rsidP="00770C54">
            <w:pPr>
              <w:spacing w:after="0" w:line="240" w:lineRule="auto"/>
              <w:jc w:val="both"/>
            </w:pPr>
            <w:r w:rsidRPr="00CF6676">
              <w:t>13,63±7,98</w:t>
            </w:r>
          </w:p>
        </w:tc>
        <w:tc>
          <w:tcPr>
            <w:tcW w:w="1190" w:type="dxa"/>
            <w:shd w:val="clear" w:color="auto" w:fill="auto"/>
          </w:tcPr>
          <w:p w:rsidR="009952E9" w:rsidRPr="00CF6676" w:rsidRDefault="009952E9" w:rsidP="00770C54">
            <w:pPr>
              <w:spacing w:after="0" w:line="240" w:lineRule="auto"/>
              <w:jc w:val="both"/>
              <w:rPr>
                <w:lang w:val="en-US"/>
              </w:rPr>
            </w:pPr>
            <w:r w:rsidRPr="00CF6676">
              <w:t>9,55</w:t>
            </w:r>
          </w:p>
        </w:tc>
        <w:tc>
          <w:tcPr>
            <w:tcW w:w="1059" w:type="dxa"/>
            <w:vMerge/>
            <w:shd w:val="clear" w:color="auto" w:fill="auto"/>
          </w:tcPr>
          <w:p w:rsidR="009952E9" w:rsidRPr="00CF6676" w:rsidRDefault="009952E9" w:rsidP="00770C54">
            <w:pPr>
              <w:spacing w:after="0" w:line="240" w:lineRule="auto"/>
              <w:jc w:val="both"/>
            </w:pPr>
          </w:p>
        </w:tc>
        <w:tc>
          <w:tcPr>
            <w:tcW w:w="1270" w:type="dxa"/>
            <w:vMerge/>
            <w:shd w:val="clear" w:color="auto" w:fill="auto"/>
          </w:tcPr>
          <w:p w:rsidR="009952E9" w:rsidRPr="00CF6676" w:rsidRDefault="009952E9" w:rsidP="00770C54">
            <w:pPr>
              <w:spacing w:after="0" w:line="240" w:lineRule="auto"/>
              <w:jc w:val="both"/>
            </w:pPr>
          </w:p>
        </w:tc>
        <w:tc>
          <w:tcPr>
            <w:tcW w:w="1143" w:type="dxa"/>
            <w:vMerge/>
            <w:shd w:val="clear" w:color="auto" w:fill="auto"/>
          </w:tcPr>
          <w:p w:rsidR="009952E9" w:rsidRPr="00CF6676" w:rsidRDefault="009952E9" w:rsidP="00770C54">
            <w:pPr>
              <w:spacing w:after="0" w:line="240" w:lineRule="auto"/>
              <w:jc w:val="both"/>
            </w:pPr>
          </w:p>
        </w:tc>
      </w:tr>
      <w:tr w:rsidR="009952E9" w:rsidRPr="00CF6676" w:rsidTr="009161E5">
        <w:tc>
          <w:tcPr>
            <w:tcW w:w="1269" w:type="dxa"/>
            <w:shd w:val="clear" w:color="auto" w:fill="auto"/>
          </w:tcPr>
          <w:p w:rsidR="009952E9" w:rsidRPr="00CF6676" w:rsidRDefault="009952E9" w:rsidP="00770C54">
            <w:pPr>
              <w:spacing w:after="0" w:line="240" w:lineRule="auto"/>
              <w:jc w:val="both"/>
              <w:rPr>
                <w:lang w:val="en-US"/>
              </w:rPr>
            </w:pPr>
            <w:r w:rsidRPr="00CF6676">
              <w:rPr>
                <w:lang w:val="en-US"/>
              </w:rPr>
              <w:t>head dipping into the holes</w:t>
            </w:r>
          </w:p>
        </w:tc>
        <w:tc>
          <w:tcPr>
            <w:tcW w:w="1992" w:type="dxa"/>
            <w:shd w:val="clear" w:color="auto" w:fill="auto"/>
          </w:tcPr>
          <w:p w:rsidR="009952E9" w:rsidRPr="00CF6676" w:rsidRDefault="009952E9" w:rsidP="00770C54">
            <w:pPr>
              <w:spacing w:after="0" w:line="240" w:lineRule="auto"/>
              <w:jc w:val="both"/>
            </w:pPr>
            <w:proofErr w:type="spellStart"/>
            <w:r w:rsidRPr="00CF6676">
              <w:t>before</w:t>
            </w:r>
            <w:proofErr w:type="spellEnd"/>
            <w:r w:rsidRPr="00CF6676">
              <w:t xml:space="preserve"> </w:t>
            </w:r>
            <w:proofErr w:type="spellStart"/>
            <w:r w:rsidRPr="00CF6676">
              <w:t>sodium</w:t>
            </w:r>
            <w:proofErr w:type="spellEnd"/>
            <w:r w:rsidRPr="00CF6676">
              <w:t xml:space="preserve"> </w:t>
            </w:r>
            <w:proofErr w:type="spellStart"/>
            <w:r w:rsidRPr="00CF6676">
              <w:t>nitrite</w:t>
            </w:r>
            <w:proofErr w:type="spellEnd"/>
            <w:r w:rsidRPr="00CF6676">
              <w:t xml:space="preserve"> </w:t>
            </w:r>
            <w:proofErr w:type="spellStart"/>
            <w:r w:rsidRPr="00CF6676">
              <w:t>injection</w:t>
            </w:r>
            <w:proofErr w:type="spellEnd"/>
          </w:p>
        </w:tc>
        <w:tc>
          <w:tcPr>
            <w:tcW w:w="1422" w:type="dxa"/>
            <w:shd w:val="clear" w:color="auto" w:fill="auto"/>
          </w:tcPr>
          <w:p w:rsidR="009952E9" w:rsidRPr="00CF6676" w:rsidRDefault="009952E9" w:rsidP="00770C54">
            <w:pPr>
              <w:spacing w:after="0" w:line="240" w:lineRule="auto"/>
              <w:jc w:val="both"/>
            </w:pPr>
            <w:r w:rsidRPr="00CF6676">
              <w:t>4,13±3,14</w:t>
            </w:r>
          </w:p>
        </w:tc>
        <w:tc>
          <w:tcPr>
            <w:tcW w:w="1190" w:type="dxa"/>
            <w:shd w:val="clear" w:color="auto" w:fill="auto"/>
          </w:tcPr>
          <w:p w:rsidR="009952E9" w:rsidRPr="00CF6676" w:rsidRDefault="009952E9" w:rsidP="00770C54">
            <w:pPr>
              <w:spacing w:after="0" w:line="240" w:lineRule="auto"/>
              <w:jc w:val="both"/>
            </w:pPr>
            <w:r w:rsidRPr="00CF6676">
              <w:t>3,76</w:t>
            </w:r>
          </w:p>
        </w:tc>
        <w:tc>
          <w:tcPr>
            <w:tcW w:w="1059" w:type="dxa"/>
            <w:vMerge w:val="restart"/>
            <w:shd w:val="clear" w:color="auto" w:fill="auto"/>
          </w:tcPr>
          <w:p w:rsidR="009952E9" w:rsidRPr="00CF6676" w:rsidRDefault="009952E9" w:rsidP="00770C54">
            <w:pPr>
              <w:spacing w:after="0" w:line="240" w:lineRule="auto"/>
              <w:jc w:val="both"/>
            </w:pPr>
            <w:r w:rsidRPr="00CF6676">
              <w:t>1,982</w:t>
            </w:r>
          </w:p>
        </w:tc>
        <w:tc>
          <w:tcPr>
            <w:tcW w:w="1270" w:type="dxa"/>
            <w:vMerge w:val="restart"/>
            <w:shd w:val="clear" w:color="auto" w:fill="auto"/>
          </w:tcPr>
          <w:p w:rsidR="009952E9" w:rsidRPr="00CF6676" w:rsidRDefault="009952E9" w:rsidP="00770C54">
            <w:pPr>
              <w:spacing w:after="0" w:line="240" w:lineRule="auto"/>
              <w:jc w:val="both"/>
            </w:pPr>
            <w:r w:rsidRPr="00CF6676">
              <w:t>0,163</w:t>
            </w:r>
          </w:p>
        </w:tc>
        <w:tc>
          <w:tcPr>
            <w:tcW w:w="1143" w:type="dxa"/>
            <w:vMerge w:val="restart"/>
            <w:shd w:val="clear" w:color="auto" w:fill="auto"/>
          </w:tcPr>
          <w:p w:rsidR="009952E9" w:rsidRPr="00CF6676" w:rsidRDefault="009952E9" w:rsidP="00770C54">
            <w:pPr>
              <w:spacing w:after="0" w:line="240" w:lineRule="auto"/>
              <w:jc w:val="both"/>
            </w:pPr>
            <w:r w:rsidRPr="00CF6676">
              <w:t>0 ,201</w:t>
            </w:r>
          </w:p>
        </w:tc>
      </w:tr>
      <w:tr w:rsidR="009952E9" w:rsidRPr="00CF6676" w:rsidTr="009161E5">
        <w:tc>
          <w:tcPr>
            <w:tcW w:w="1269" w:type="dxa"/>
            <w:shd w:val="clear" w:color="auto" w:fill="auto"/>
          </w:tcPr>
          <w:p w:rsidR="009952E9" w:rsidRPr="00CF6676" w:rsidRDefault="009952E9" w:rsidP="00770C54">
            <w:pPr>
              <w:spacing w:after="0" w:line="240" w:lineRule="auto"/>
              <w:jc w:val="both"/>
            </w:pPr>
          </w:p>
        </w:tc>
        <w:tc>
          <w:tcPr>
            <w:tcW w:w="1992" w:type="dxa"/>
            <w:shd w:val="clear" w:color="auto" w:fill="auto"/>
          </w:tcPr>
          <w:p w:rsidR="009952E9" w:rsidRPr="00CF6676" w:rsidRDefault="009952E9" w:rsidP="00770C54">
            <w:pPr>
              <w:spacing w:after="0" w:line="240" w:lineRule="auto"/>
              <w:jc w:val="both"/>
              <w:rPr>
                <w:lang w:val="en-US"/>
              </w:rPr>
            </w:pPr>
            <w:r w:rsidRPr="00CF6676">
              <w:rPr>
                <w:lang w:val="en-US"/>
              </w:rPr>
              <w:t>after sodium nitrite injection, before stem cells injections</w:t>
            </w:r>
          </w:p>
        </w:tc>
        <w:tc>
          <w:tcPr>
            <w:tcW w:w="1422" w:type="dxa"/>
            <w:shd w:val="clear" w:color="auto" w:fill="auto"/>
          </w:tcPr>
          <w:p w:rsidR="009952E9" w:rsidRPr="00CF6676" w:rsidRDefault="009952E9" w:rsidP="00770C54">
            <w:pPr>
              <w:spacing w:after="0" w:line="240" w:lineRule="auto"/>
              <w:jc w:val="both"/>
            </w:pPr>
            <w:r w:rsidRPr="00CF6676">
              <w:t>1,63±1,09</w:t>
            </w:r>
          </w:p>
        </w:tc>
        <w:tc>
          <w:tcPr>
            <w:tcW w:w="1190" w:type="dxa"/>
            <w:shd w:val="clear" w:color="auto" w:fill="auto"/>
          </w:tcPr>
          <w:p w:rsidR="009952E9" w:rsidRPr="00CF6676" w:rsidRDefault="009952E9" w:rsidP="00770C54">
            <w:pPr>
              <w:spacing w:after="0" w:line="240" w:lineRule="auto"/>
              <w:jc w:val="both"/>
              <w:rPr>
                <w:lang w:val="en-US"/>
              </w:rPr>
            </w:pPr>
            <w:r w:rsidRPr="00CF6676">
              <w:t>1,3</w:t>
            </w:r>
          </w:p>
        </w:tc>
        <w:tc>
          <w:tcPr>
            <w:tcW w:w="1059" w:type="dxa"/>
            <w:vMerge/>
            <w:shd w:val="clear" w:color="auto" w:fill="auto"/>
          </w:tcPr>
          <w:p w:rsidR="009952E9" w:rsidRPr="00CF6676" w:rsidRDefault="009952E9" w:rsidP="00770C54">
            <w:pPr>
              <w:spacing w:after="0" w:line="240" w:lineRule="auto"/>
              <w:jc w:val="both"/>
            </w:pPr>
          </w:p>
        </w:tc>
        <w:tc>
          <w:tcPr>
            <w:tcW w:w="1270" w:type="dxa"/>
            <w:vMerge/>
            <w:shd w:val="clear" w:color="auto" w:fill="auto"/>
          </w:tcPr>
          <w:p w:rsidR="009952E9" w:rsidRPr="00CF6676" w:rsidRDefault="009952E9" w:rsidP="00770C54">
            <w:pPr>
              <w:spacing w:after="0" w:line="240" w:lineRule="auto"/>
              <w:jc w:val="both"/>
            </w:pPr>
          </w:p>
        </w:tc>
        <w:tc>
          <w:tcPr>
            <w:tcW w:w="1143" w:type="dxa"/>
            <w:vMerge/>
            <w:shd w:val="clear" w:color="auto" w:fill="auto"/>
          </w:tcPr>
          <w:p w:rsidR="009952E9" w:rsidRPr="00CF6676" w:rsidRDefault="009952E9" w:rsidP="00770C54">
            <w:pPr>
              <w:spacing w:after="0" w:line="240" w:lineRule="auto"/>
              <w:jc w:val="both"/>
            </w:pPr>
          </w:p>
        </w:tc>
      </w:tr>
      <w:tr w:rsidR="009952E9" w:rsidRPr="00CF6676" w:rsidTr="009161E5">
        <w:tc>
          <w:tcPr>
            <w:tcW w:w="1269" w:type="dxa"/>
            <w:shd w:val="clear" w:color="auto" w:fill="auto"/>
          </w:tcPr>
          <w:p w:rsidR="009952E9" w:rsidRPr="00CF6676" w:rsidRDefault="009952E9" w:rsidP="00770C54">
            <w:pPr>
              <w:spacing w:after="0" w:line="240" w:lineRule="auto"/>
              <w:jc w:val="both"/>
            </w:pPr>
          </w:p>
        </w:tc>
        <w:tc>
          <w:tcPr>
            <w:tcW w:w="1992" w:type="dxa"/>
            <w:shd w:val="clear" w:color="auto" w:fill="auto"/>
          </w:tcPr>
          <w:p w:rsidR="009952E9" w:rsidRPr="00CF6676" w:rsidRDefault="009952E9" w:rsidP="00770C54">
            <w:pPr>
              <w:spacing w:after="0" w:line="240" w:lineRule="auto"/>
              <w:jc w:val="both"/>
              <w:rPr>
                <w:lang w:val="en-US"/>
              </w:rPr>
            </w:pPr>
            <w:r w:rsidRPr="00CF6676">
              <w:rPr>
                <w:lang w:val="en-US"/>
              </w:rPr>
              <w:t>in 2 weeks after sodium nitrite and stem cells injection</w:t>
            </w:r>
          </w:p>
        </w:tc>
        <w:tc>
          <w:tcPr>
            <w:tcW w:w="1422" w:type="dxa"/>
            <w:shd w:val="clear" w:color="auto" w:fill="auto"/>
          </w:tcPr>
          <w:p w:rsidR="009952E9" w:rsidRPr="00CF6676" w:rsidRDefault="009952E9" w:rsidP="00770C54">
            <w:pPr>
              <w:spacing w:after="0" w:line="240" w:lineRule="auto"/>
              <w:jc w:val="both"/>
            </w:pPr>
            <w:r w:rsidRPr="00CF6676">
              <w:t>2,88±2,02</w:t>
            </w:r>
          </w:p>
        </w:tc>
        <w:tc>
          <w:tcPr>
            <w:tcW w:w="1190" w:type="dxa"/>
            <w:shd w:val="clear" w:color="auto" w:fill="auto"/>
          </w:tcPr>
          <w:p w:rsidR="009952E9" w:rsidRPr="00CF6676" w:rsidRDefault="009952E9" w:rsidP="00770C54">
            <w:pPr>
              <w:spacing w:after="0" w:line="240" w:lineRule="auto"/>
              <w:jc w:val="both"/>
              <w:rPr>
                <w:lang w:val="en-US"/>
              </w:rPr>
            </w:pPr>
            <w:r w:rsidRPr="00CF6676">
              <w:t>2,42</w:t>
            </w:r>
          </w:p>
        </w:tc>
        <w:tc>
          <w:tcPr>
            <w:tcW w:w="1059" w:type="dxa"/>
            <w:vMerge/>
            <w:shd w:val="clear" w:color="auto" w:fill="auto"/>
          </w:tcPr>
          <w:p w:rsidR="009952E9" w:rsidRPr="00CF6676" w:rsidRDefault="009952E9" w:rsidP="00770C54">
            <w:pPr>
              <w:spacing w:after="0" w:line="240" w:lineRule="auto"/>
              <w:jc w:val="both"/>
            </w:pPr>
          </w:p>
        </w:tc>
        <w:tc>
          <w:tcPr>
            <w:tcW w:w="1270" w:type="dxa"/>
            <w:vMerge/>
            <w:shd w:val="clear" w:color="auto" w:fill="auto"/>
          </w:tcPr>
          <w:p w:rsidR="009952E9" w:rsidRPr="00CF6676" w:rsidRDefault="009952E9" w:rsidP="00770C54">
            <w:pPr>
              <w:spacing w:after="0" w:line="240" w:lineRule="auto"/>
              <w:jc w:val="both"/>
            </w:pPr>
          </w:p>
        </w:tc>
        <w:tc>
          <w:tcPr>
            <w:tcW w:w="1143" w:type="dxa"/>
            <w:vMerge/>
            <w:shd w:val="clear" w:color="auto" w:fill="auto"/>
          </w:tcPr>
          <w:p w:rsidR="009952E9" w:rsidRPr="00CF6676" w:rsidRDefault="009952E9" w:rsidP="00770C54">
            <w:pPr>
              <w:spacing w:after="0" w:line="240" w:lineRule="auto"/>
              <w:jc w:val="both"/>
            </w:pPr>
          </w:p>
        </w:tc>
      </w:tr>
      <w:tr w:rsidR="009952E9" w:rsidRPr="00CF6676" w:rsidTr="009161E5">
        <w:tc>
          <w:tcPr>
            <w:tcW w:w="1269" w:type="dxa"/>
            <w:shd w:val="clear" w:color="auto" w:fill="auto"/>
          </w:tcPr>
          <w:p w:rsidR="009952E9" w:rsidRPr="00CF6676" w:rsidRDefault="009952E9" w:rsidP="00770C54">
            <w:pPr>
              <w:spacing w:after="0" w:line="240" w:lineRule="auto"/>
              <w:jc w:val="both"/>
            </w:pPr>
            <w:proofErr w:type="spellStart"/>
            <w:r w:rsidRPr="00CF6676">
              <w:t>rearing</w:t>
            </w:r>
            <w:proofErr w:type="spellEnd"/>
          </w:p>
        </w:tc>
        <w:tc>
          <w:tcPr>
            <w:tcW w:w="1992" w:type="dxa"/>
            <w:shd w:val="clear" w:color="auto" w:fill="auto"/>
          </w:tcPr>
          <w:p w:rsidR="009952E9" w:rsidRPr="00CF6676" w:rsidRDefault="009952E9" w:rsidP="00770C54">
            <w:pPr>
              <w:spacing w:after="0" w:line="240" w:lineRule="auto"/>
              <w:jc w:val="both"/>
            </w:pPr>
            <w:proofErr w:type="spellStart"/>
            <w:r w:rsidRPr="00CF6676">
              <w:t>before</w:t>
            </w:r>
            <w:proofErr w:type="spellEnd"/>
            <w:r w:rsidRPr="00CF6676">
              <w:t xml:space="preserve"> </w:t>
            </w:r>
            <w:proofErr w:type="spellStart"/>
            <w:r w:rsidRPr="00CF6676">
              <w:t>sodium</w:t>
            </w:r>
            <w:proofErr w:type="spellEnd"/>
            <w:r w:rsidRPr="00CF6676">
              <w:t xml:space="preserve"> </w:t>
            </w:r>
            <w:proofErr w:type="spellStart"/>
            <w:r w:rsidRPr="00CF6676">
              <w:t>nitrite</w:t>
            </w:r>
            <w:proofErr w:type="spellEnd"/>
            <w:r w:rsidRPr="00CF6676">
              <w:t xml:space="preserve"> </w:t>
            </w:r>
            <w:proofErr w:type="spellStart"/>
            <w:r w:rsidRPr="00CF6676">
              <w:t>injection</w:t>
            </w:r>
            <w:proofErr w:type="spellEnd"/>
          </w:p>
        </w:tc>
        <w:tc>
          <w:tcPr>
            <w:tcW w:w="1422" w:type="dxa"/>
            <w:shd w:val="clear" w:color="auto" w:fill="auto"/>
          </w:tcPr>
          <w:p w:rsidR="009952E9" w:rsidRPr="00CF6676" w:rsidRDefault="009952E9" w:rsidP="00770C54">
            <w:pPr>
              <w:spacing w:after="0" w:line="240" w:lineRule="auto"/>
              <w:jc w:val="both"/>
            </w:pPr>
            <w:r w:rsidRPr="00CF6676">
              <w:t>3,5±2,36</w:t>
            </w:r>
          </w:p>
        </w:tc>
        <w:tc>
          <w:tcPr>
            <w:tcW w:w="1190" w:type="dxa"/>
            <w:shd w:val="clear" w:color="auto" w:fill="auto"/>
          </w:tcPr>
          <w:p w:rsidR="009952E9" w:rsidRPr="00CF6676" w:rsidRDefault="009952E9" w:rsidP="00770C54">
            <w:pPr>
              <w:spacing w:after="0" w:line="240" w:lineRule="auto"/>
              <w:jc w:val="both"/>
            </w:pPr>
            <w:r w:rsidRPr="00CF6676">
              <w:t>2,83</w:t>
            </w:r>
          </w:p>
        </w:tc>
        <w:tc>
          <w:tcPr>
            <w:tcW w:w="1059" w:type="dxa"/>
            <w:vMerge w:val="restart"/>
            <w:shd w:val="clear" w:color="auto" w:fill="auto"/>
          </w:tcPr>
          <w:p w:rsidR="009952E9" w:rsidRPr="00CF6676" w:rsidRDefault="009952E9" w:rsidP="00770C54">
            <w:pPr>
              <w:spacing w:after="0" w:line="240" w:lineRule="auto"/>
              <w:jc w:val="both"/>
            </w:pPr>
            <w:r w:rsidRPr="00CF6676">
              <w:t>2,409</w:t>
            </w:r>
          </w:p>
        </w:tc>
        <w:tc>
          <w:tcPr>
            <w:tcW w:w="1270" w:type="dxa"/>
            <w:vMerge w:val="restart"/>
            <w:shd w:val="clear" w:color="auto" w:fill="auto"/>
          </w:tcPr>
          <w:p w:rsidR="009952E9" w:rsidRPr="00CF6676" w:rsidRDefault="009952E9" w:rsidP="00770C54">
            <w:pPr>
              <w:spacing w:after="0" w:line="240" w:lineRule="auto"/>
              <w:jc w:val="both"/>
            </w:pPr>
            <w:r w:rsidRPr="00CF6676">
              <w:t>0,114</w:t>
            </w:r>
          </w:p>
        </w:tc>
        <w:tc>
          <w:tcPr>
            <w:tcW w:w="1143" w:type="dxa"/>
            <w:vMerge w:val="restart"/>
            <w:shd w:val="clear" w:color="auto" w:fill="auto"/>
          </w:tcPr>
          <w:p w:rsidR="009952E9" w:rsidRPr="00CF6676" w:rsidRDefault="009952E9" w:rsidP="00770C54">
            <w:pPr>
              <w:spacing w:after="0" w:line="240" w:lineRule="auto"/>
              <w:jc w:val="both"/>
            </w:pPr>
            <w:r w:rsidRPr="00CF6676">
              <w:t>0 ,137</w:t>
            </w:r>
          </w:p>
        </w:tc>
      </w:tr>
      <w:tr w:rsidR="009952E9" w:rsidRPr="00CF6676" w:rsidTr="009161E5">
        <w:tc>
          <w:tcPr>
            <w:tcW w:w="1269" w:type="dxa"/>
            <w:shd w:val="clear" w:color="auto" w:fill="auto"/>
          </w:tcPr>
          <w:p w:rsidR="009952E9" w:rsidRPr="00CF6676" w:rsidRDefault="009952E9" w:rsidP="00770C54">
            <w:pPr>
              <w:spacing w:after="0" w:line="240" w:lineRule="auto"/>
              <w:jc w:val="both"/>
            </w:pPr>
          </w:p>
        </w:tc>
        <w:tc>
          <w:tcPr>
            <w:tcW w:w="1992" w:type="dxa"/>
            <w:shd w:val="clear" w:color="auto" w:fill="auto"/>
          </w:tcPr>
          <w:p w:rsidR="009952E9" w:rsidRPr="00CF6676" w:rsidRDefault="009952E9" w:rsidP="00770C54">
            <w:pPr>
              <w:spacing w:after="0" w:line="240" w:lineRule="auto"/>
              <w:jc w:val="both"/>
              <w:rPr>
                <w:lang w:val="en-US"/>
              </w:rPr>
            </w:pPr>
            <w:r w:rsidRPr="00CF6676">
              <w:rPr>
                <w:lang w:val="en-US"/>
              </w:rPr>
              <w:t>after sodium nitrite injection, before stem cells injections</w:t>
            </w:r>
          </w:p>
        </w:tc>
        <w:tc>
          <w:tcPr>
            <w:tcW w:w="1422" w:type="dxa"/>
            <w:shd w:val="clear" w:color="auto" w:fill="auto"/>
          </w:tcPr>
          <w:p w:rsidR="009952E9" w:rsidRPr="00CF6676" w:rsidRDefault="009952E9" w:rsidP="00770C54">
            <w:pPr>
              <w:spacing w:after="0" w:line="240" w:lineRule="auto"/>
              <w:jc w:val="both"/>
            </w:pPr>
            <w:r w:rsidRPr="00CF6676">
              <w:t>1,25±1,07</w:t>
            </w:r>
          </w:p>
        </w:tc>
        <w:tc>
          <w:tcPr>
            <w:tcW w:w="1190" w:type="dxa"/>
            <w:shd w:val="clear" w:color="auto" w:fill="auto"/>
          </w:tcPr>
          <w:p w:rsidR="009952E9" w:rsidRPr="00CF6676" w:rsidRDefault="009952E9" w:rsidP="00770C54">
            <w:pPr>
              <w:spacing w:after="0" w:line="240" w:lineRule="auto"/>
              <w:jc w:val="both"/>
            </w:pPr>
            <w:r w:rsidRPr="00CF6676">
              <w:t>1,28</w:t>
            </w:r>
          </w:p>
        </w:tc>
        <w:tc>
          <w:tcPr>
            <w:tcW w:w="1059" w:type="dxa"/>
            <w:vMerge/>
            <w:shd w:val="clear" w:color="auto" w:fill="auto"/>
          </w:tcPr>
          <w:p w:rsidR="009952E9" w:rsidRPr="00CF6676" w:rsidRDefault="009952E9" w:rsidP="00770C54">
            <w:pPr>
              <w:spacing w:after="0" w:line="240" w:lineRule="auto"/>
              <w:jc w:val="both"/>
            </w:pPr>
          </w:p>
        </w:tc>
        <w:tc>
          <w:tcPr>
            <w:tcW w:w="1270" w:type="dxa"/>
            <w:vMerge/>
            <w:shd w:val="clear" w:color="auto" w:fill="auto"/>
          </w:tcPr>
          <w:p w:rsidR="009952E9" w:rsidRPr="00CF6676" w:rsidRDefault="009952E9" w:rsidP="00770C54">
            <w:pPr>
              <w:spacing w:after="0" w:line="240" w:lineRule="auto"/>
              <w:jc w:val="both"/>
            </w:pPr>
          </w:p>
        </w:tc>
        <w:tc>
          <w:tcPr>
            <w:tcW w:w="1143" w:type="dxa"/>
            <w:vMerge/>
            <w:shd w:val="clear" w:color="auto" w:fill="auto"/>
          </w:tcPr>
          <w:p w:rsidR="009952E9" w:rsidRPr="00CF6676" w:rsidRDefault="009952E9" w:rsidP="00770C54">
            <w:pPr>
              <w:spacing w:after="0" w:line="240" w:lineRule="auto"/>
              <w:jc w:val="both"/>
            </w:pPr>
          </w:p>
        </w:tc>
      </w:tr>
      <w:tr w:rsidR="009952E9" w:rsidRPr="00CF6676" w:rsidTr="009161E5">
        <w:tc>
          <w:tcPr>
            <w:tcW w:w="1269" w:type="dxa"/>
            <w:shd w:val="clear" w:color="auto" w:fill="auto"/>
          </w:tcPr>
          <w:p w:rsidR="009952E9" w:rsidRPr="00CF6676" w:rsidRDefault="009952E9" w:rsidP="00770C54">
            <w:pPr>
              <w:spacing w:after="0" w:line="240" w:lineRule="auto"/>
              <w:jc w:val="both"/>
            </w:pPr>
          </w:p>
        </w:tc>
        <w:tc>
          <w:tcPr>
            <w:tcW w:w="1992" w:type="dxa"/>
            <w:shd w:val="clear" w:color="auto" w:fill="auto"/>
          </w:tcPr>
          <w:p w:rsidR="009952E9" w:rsidRPr="00CF6676" w:rsidRDefault="009952E9" w:rsidP="00770C54">
            <w:pPr>
              <w:spacing w:after="0" w:line="240" w:lineRule="auto"/>
              <w:jc w:val="both"/>
              <w:rPr>
                <w:lang w:val="en-US"/>
              </w:rPr>
            </w:pPr>
            <w:r w:rsidRPr="00CF6676">
              <w:rPr>
                <w:lang w:val="en-US"/>
              </w:rPr>
              <w:t xml:space="preserve">in 2 weeks after sodium nitrite and </w:t>
            </w:r>
            <w:r w:rsidRPr="00CF6676">
              <w:rPr>
                <w:lang w:val="en-US"/>
              </w:rPr>
              <w:lastRenderedPageBreak/>
              <w:t>stem cells injection</w:t>
            </w:r>
          </w:p>
        </w:tc>
        <w:tc>
          <w:tcPr>
            <w:tcW w:w="1422" w:type="dxa"/>
            <w:shd w:val="clear" w:color="auto" w:fill="auto"/>
          </w:tcPr>
          <w:p w:rsidR="009952E9" w:rsidRPr="00CF6676" w:rsidRDefault="009952E9" w:rsidP="00770C54">
            <w:pPr>
              <w:spacing w:after="0" w:line="240" w:lineRule="auto"/>
              <w:jc w:val="both"/>
            </w:pPr>
            <w:r w:rsidRPr="00CF6676">
              <w:lastRenderedPageBreak/>
              <w:t>1,75±1,99</w:t>
            </w:r>
          </w:p>
        </w:tc>
        <w:tc>
          <w:tcPr>
            <w:tcW w:w="1190" w:type="dxa"/>
            <w:shd w:val="clear" w:color="auto" w:fill="auto"/>
          </w:tcPr>
          <w:p w:rsidR="009952E9" w:rsidRPr="00CF6676" w:rsidRDefault="009952E9" w:rsidP="00770C54">
            <w:pPr>
              <w:spacing w:after="0" w:line="240" w:lineRule="auto"/>
              <w:jc w:val="both"/>
            </w:pPr>
            <w:r w:rsidRPr="00CF6676">
              <w:t>2,38</w:t>
            </w:r>
          </w:p>
        </w:tc>
        <w:tc>
          <w:tcPr>
            <w:tcW w:w="1059" w:type="dxa"/>
            <w:vMerge/>
            <w:shd w:val="clear" w:color="auto" w:fill="auto"/>
          </w:tcPr>
          <w:p w:rsidR="009952E9" w:rsidRPr="00CF6676" w:rsidRDefault="009952E9" w:rsidP="00770C54">
            <w:pPr>
              <w:spacing w:after="0" w:line="240" w:lineRule="auto"/>
              <w:jc w:val="both"/>
            </w:pPr>
          </w:p>
        </w:tc>
        <w:tc>
          <w:tcPr>
            <w:tcW w:w="1270" w:type="dxa"/>
            <w:vMerge/>
            <w:shd w:val="clear" w:color="auto" w:fill="auto"/>
          </w:tcPr>
          <w:p w:rsidR="009952E9" w:rsidRPr="00CF6676" w:rsidRDefault="009952E9" w:rsidP="00770C54">
            <w:pPr>
              <w:spacing w:after="0" w:line="240" w:lineRule="auto"/>
              <w:jc w:val="both"/>
            </w:pPr>
          </w:p>
        </w:tc>
        <w:tc>
          <w:tcPr>
            <w:tcW w:w="1143" w:type="dxa"/>
            <w:vMerge/>
            <w:shd w:val="clear" w:color="auto" w:fill="auto"/>
          </w:tcPr>
          <w:p w:rsidR="009952E9" w:rsidRPr="00CF6676" w:rsidRDefault="009952E9" w:rsidP="00770C54">
            <w:pPr>
              <w:spacing w:after="0" w:line="240" w:lineRule="auto"/>
              <w:jc w:val="both"/>
            </w:pPr>
          </w:p>
        </w:tc>
      </w:tr>
      <w:tr w:rsidR="009952E9" w:rsidRPr="00CF6676" w:rsidTr="009161E5">
        <w:tc>
          <w:tcPr>
            <w:tcW w:w="1269" w:type="dxa"/>
            <w:shd w:val="clear" w:color="auto" w:fill="auto"/>
          </w:tcPr>
          <w:p w:rsidR="009952E9" w:rsidRPr="00CF6676" w:rsidRDefault="009952E9" w:rsidP="00770C54">
            <w:pPr>
              <w:spacing w:after="0" w:line="240" w:lineRule="auto"/>
              <w:jc w:val="both"/>
            </w:pPr>
            <w:proofErr w:type="spellStart"/>
            <w:r w:rsidRPr="00CF6676">
              <w:t>defecation</w:t>
            </w:r>
            <w:proofErr w:type="spellEnd"/>
          </w:p>
        </w:tc>
        <w:tc>
          <w:tcPr>
            <w:tcW w:w="1992" w:type="dxa"/>
            <w:shd w:val="clear" w:color="auto" w:fill="auto"/>
          </w:tcPr>
          <w:p w:rsidR="009952E9" w:rsidRPr="00CF6676" w:rsidRDefault="009952E9" w:rsidP="00770C54">
            <w:pPr>
              <w:spacing w:after="0" w:line="240" w:lineRule="auto"/>
              <w:jc w:val="both"/>
            </w:pPr>
            <w:proofErr w:type="spellStart"/>
            <w:r w:rsidRPr="00CF6676">
              <w:t>before</w:t>
            </w:r>
            <w:proofErr w:type="spellEnd"/>
            <w:r w:rsidRPr="00CF6676">
              <w:t xml:space="preserve"> </w:t>
            </w:r>
            <w:proofErr w:type="spellStart"/>
            <w:r w:rsidRPr="00CF6676">
              <w:t>sodium</w:t>
            </w:r>
            <w:proofErr w:type="spellEnd"/>
            <w:r w:rsidRPr="00CF6676">
              <w:t xml:space="preserve"> </w:t>
            </w:r>
            <w:proofErr w:type="spellStart"/>
            <w:r w:rsidRPr="00CF6676">
              <w:t>nitrite</w:t>
            </w:r>
            <w:proofErr w:type="spellEnd"/>
            <w:r w:rsidRPr="00CF6676">
              <w:t xml:space="preserve"> </w:t>
            </w:r>
            <w:proofErr w:type="spellStart"/>
            <w:r w:rsidRPr="00CF6676">
              <w:t>injection</w:t>
            </w:r>
            <w:proofErr w:type="spellEnd"/>
          </w:p>
        </w:tc>
        <w:tc>
          <w:tcPr>
            <w:tcW w:w="1422" w:type="dxa"/>
            <w:shd w:val="clear" w:color="auto" w:fill="auto"/>
          </w:tcPr>
          <w:p w:rsidR="009952E9" w:rsidRPr="00CF6676" w:rsidRDefault="009952E9" w:rsidP="00770C54">
            <w:pPr>
              <w:spacing w:after="0" w:line="240" w:lineRule="auto"/>
              <w:jc w:val="both"/>
            </w:pPr>
            <w:r w:rsidRPr="00CF6676">
              <w:t>0,375±0,62</w:t>
            </w:r>
          </w:p>
        </w:tc>
        <w:tc>
          <w:tcPr>
            <w:tcW w:w="1190" w:type="dxa"/>
            <w:shd w:val="clear" w:color="auto" w:fill="auto"/>
          </w:tcPr>
          <w:p w:rsidR="009952E9" w:rsidRPr="00CF6676" w:rsidRDefault="009952E9" w:rsidP="00770C54">
            <w:pPr>
              <w:spacing w:after="0" w:line="240" w:lineRule="auto"/>
              <w:jc w:val="both"/>
              <w:rPr>
                <w:lang w:val="en-US"/>
              </w:rPr>
            </w:pPr>
            <w:r w:rsidRPr="00CF6676">
              <w:t>0,74</w:t>
            </w:r>
          </w:p>
        </w:tc>
        <w:tc>
          <w:tcPr>
            <w:tcW w:w="1059" w:type="dxa"/>
            <w:vMerge w:val="restart"/>
            <w:shd w:val="clear" w:color="auto" w:fill="auto"/>
          </w:tcPr>
          <w:p w:rsidR="009952E9" w:rsidRPr="00CF6676" w:rsidRDefault="009952E9" w:rsidP="00770C54">
            <w:pPr>
              <w:spacing w:after="0" w:line="240" w:lineRule="auto"/>
              <w:jc w:val="both"/>
            </w:pPr>
            <w:r w:rsidRPr="00CF6676">
              <w:t>1,213</w:t>
            </w:r>
          </w:p>
        </w:tc>
        <w:tc>
          <w:tcPr>
            <w:tcW w:w="1270" w:type="dxa"/>
            <w:vMerge w:val="restart"/>
            <w:shd w:val="clear" w:color="auto" w:fill="auto"/>
          </w:tcPr>
          <w:p w:rsidR="009952E9" w:rsidRPr="00CF6676" w:rsidRDefault="009952E9" w:rsidP="00770C54">
            <w:pPr>
              <w:spacing w:after="0" w:line="240" w:lineRule="auto"/>
              <w:jc w:val="both"/>
            </w:pPr>
            <w:r w:rsidRPr="00CF6676">
              <w:t>0,317</w:t>
            </w:r>
          </w:p>
        </w:tc>
        <w:tc>
          <w:tcPr>
            <w:tcW w:w="1143" w:type="dxa"/>
            <w:vMerge w:val="restart"/>
            <w:shd w:val="clear" w:color="auto" w:fill="auto"/>
          </w:tcPr>
          <w:p w:rsidR="009952E9" w:rsidRPr="00CF6676" w:rsidRDefault="009952E9" w:rsidP="00770C54">
            <w:pPr>
              <w:spacing w:after="0" w:line="240" w:lineRule="auto"/>
              <w:jc w:val="both"/>
            </w:pPr>
            <w:r w:rsidRPr="00CF6676">
              <w:t>0 ,073</w:t>
            </w:r>
          </w:p>
        </w:tc>
      </w:tr>
      <w:tr w:rsidR="009952E9" w:rsidRPr="00CF6676" w:rsidTr="009161E5">
        <w:tc>
          <w:tcPr>
            <w:tcW w:w="1269" w:type="dxa"/>
            <w:shd w:val="clear" w:color="auto" w:fill="auto"/>
          </w:tcPr>
          <w:p w:rsidR="009952E9" w:rsidRPr="00CF6676" w:rsidRDefault="009952E9" w:rsidP="00770C54">
            <w:pPr>
              <w:spacing w:after="0" w:line="240" w:lineRule="auto"/>
              <w:jc w:val="both"/>
            </w:pPr>
          </w:p>
        </w:tc>
        <w:tc>
          <w:tcPr>
            <w:tcW w:w="1992" w:type="dxa"/>
            <w:shd w:val="clear" w:color="auto" w:fill="auto"/>
          </w:tcPr>
          <w:p w:rsidR="009952E9" w:rsidRPr="00CF6676" w:rsidRDefault="009952E9" w:rsidP="00770C54">
            <w:pPr>
              <w:spacing w:after="0" w:line="240" w:lineRule="auto"/>
              <w:jc w:val="both"/>
              <w:rPr>
                <w:lang w:val="en-US"/>
              </w:rPr>
            </w:pPr>
            <w:r w:rsidRPr="00CF6676">
              <w:rPr>
                <w:lang w:val="en-US"/>
              </w:rPr>
              <w:t>after sodium nitrite injection, before stem cells injections</w:t>
            </w:r>
          </w:p>
        </w:tc>
        <w:tc>
          <w:tcPr>
            <w:tcW w:w="1422" w:type="dxa"/>
            <w:shd w:val="clear" w:color="auto" w:fill="auto"/>
          </w:tcPr>
          <w:p w:rsidR="009952E9" w:rsidRPr="00CF6676" w:rsidRDefault="009952E9" w:rsidP="00770C54">
            <w:pPr>
              <w:spacing w:after="0" w:line="240" w:lineRule="auto"/>
              <w:jc w:val="both"/>
            </w:pPr>
            <w:r w:rsidRPr="00CF6676">
              <w:t>0,75±0,87</w:t>
            </w:r>
          </w:p>
        </w:tc>
        <w:tc>
          <w:tcPr>
            <w:tcW w:w="1190" w:type="dxa"/>
            <w:shd w:val="clear" w:color="auto" w:fill="auto"/>
          </w:tcPr>
          <w:p w:rsidR="009952E9" w:rsidRPr="00CF6676" w:rsidRDefault="009952E9" w:rsidP="00770C54">
            <w:pPr>
              <w:spacing w:after="0" w:line="240" w:lineRule="auto"/>
              <w:jc w:val="both"/>
              <w:rPr>
                <w:lang w:val="en-US"/>
              </w:rPr>
            </w:pPr>
            <w:r w:rsidRPr="00CF6676">
              <w:t>1,04</w:t>
            </w:r>
          </w:p>
        </w:tc>
        <w:tc>
          <w:tcPr>
            <w:tcW w:w="1059" w:type="dxa"/>
            <w:vMerge/>
            <w:shd w:val="clear" w:color="auto" w:fill="auto"/>
          </w:tcPr>
          <w:p w:rsidR="009952E9" w:rsidRPr="00CF6676" w:rsidRDefault="009952E9" w:rsidP="00770C54">
            <w:pPr>
              <w:spacing w:after="0" w:line="240" w:lineRule="auto"/>
              <w:jc w:val="both"/>
            </w:pPr>
          </w:p>
        </w:tc>
        <w:tc>
          <w:tcPr>
            <w:tcW w:w="1270" w:type="dxa"/>
            <w:vMerge/>
            <w:shd w:val="clear" w:color="auto" w:fill="auto"/>
          </w:tcPr>
          <w:p w:rsidR="009952E9" w:rsidRPr="00CF6676" w:rsidRDefault="009952E9" w:rsidP="00770C54">
            <w:pPr>
              <w:spacing w:after="0" w:line="240" w:lineRule="auto"/>
              <w:jc w:val="both"/>
            </w:pPr>
          </w:p>
        </w:tc>
        <w:tc>
          <w:tcPr>
            <w:tcW w:w="1143" w:type="dxa"/>
            <w:vMerge/>
            <w:shd w:val="clear" w:color="auto" w:fill="auto"/>
          </w:tcPr>
          <w:p w:rsidR="009952E9" w:rsidRPr="00CF6676" w:rsidRDefault="009952E9" w:rsidP="00770C54">
            <w:pPr>
              <w:spacing w:after="0" w:line="240" w:lineRule="auto"/>
              <w:jc w:val="both"/>
            </w:pPr>
          </w:p>
        </w:tc>
      </w:tr>
      <w:tr w:rsidR="009952E9" w:rsidRPr="00CF6676" w:rsidTr="009161E5">
        <w:tc>
          <w:tcPr>
            <w:tcW w:w="1269" w:type="dxa"/>
            <w:shd w:val="clear" w:color="auto" w:fill="auto"/>
          </w:tcPr>
          <w:p w:rsidR="009952E9" w:rsidRPr="00CF6676" w:rsidRDefault="009952E9" w:rsidP="00770C54">
            <w:pPr>
              <w:spacing w:after="0" w:line="240" w:lineRule="auto"/>
              <w:jc w:val="both"/>
            </w:pPr>
          </w:p>
        </w:tc>
        <w:tc>
          <w:tcPr>
            <w:tcW w:w="1992" w:type="dxa"/>
            <w:shd w:val="clear" w:color="auto" w:fill="auto"/>
          </w:tcPr>
          <w:p w:rsidR="009952E9" w:rsidRPr="00CF6676" w:rsidRDefault="009952E9" w:rsidP="00770C54">
            <w:pPr>
              <w:spacing w:after="0" w:line="240" w:lineRule="auto"/>
              <w:jc w:val="both"/>
              <w:rPr>
                <w:lang w:val="en-US"/>
              </w:rPr>
            </w:pPr>
            <w:r w:rsidRPr="00CF6676">
              <w:rPr>
                <w:lang w:val="en-US"/>
              </w:rPr>
              <w:t>in 2 weeks after sodium nitrite and stem cells injection</w:t>
            </w:r>
          </w:p>
        </w:tc>
        <w:tc>
          <w:tcPr>
            <w:tcW w:w="1422" w:type="dxa"/>
            <w:shd w:val="clear" w:color="auto" w:fill="auto"/>
          </w:tcPr>
          <w:p w:rsidR="009952E9" w:rsidRPr="00CF6676" w:rsidRDefault="009952E9" w:rsidP="00770C54">
            <w:pPr>
              <w:spacing w:after="0" w:line="240" w:lineRule="auto"/>
              <w:jc w:val="both"/>
            </w:pPr>
            <w:r w:rsidRPr="00CF6676">
              <w:t>1,63±1,09</w:t>
            </w:r>
          </w:p>
        </w:tc>
        <w:tc>
          <w:tcPr>
            <w:tcW w:w="1190" w:type="dxa"/>
            <w:shd w:val="clear" w:color="auto" w:fill="auto"/>
          </w:tcPr>
          <w:p w:rsidR="009952E9" w:rsidRPr="00CF6676" w:rsidRDefault="009952E9" w:rsidP="00770C54">
            <w:pPr>
              <w:spacing w:after="0" w:line="240" w:lineRule="auto"/>
              <w:jc w:val="both"/>
            </w:pPr>
            <w:r w:rsidRPr="00CF6676">
              <w:t>1,3</w:t>
            </w:r>
          </w:p>
        </w:tc>
        <w:tc>
          <w:tcPr>
            <w:tcW w:w="1059" w:type="dxa"/>
            <w:vMerge/>
            <w:shd w:val="clear" w:color="auto" w:fill="auto"/>
          </w:tcPr>
          <w:p w:rsidR="009952E9" w:rsidRPr="00CF6676" w:rsidRDefault="009952E9" w:rsidP="00770C54">
            <w:pPr>
              <w:spacing w:after="0" w:line="240" w:lineRule="auto"/>
              <w:jc w:val="both"/>
            </w:pPr>
          </w:p>
        </w:tc>
        <w:tc>
          <w:tcPr>
            <w:tcW w:w="1270" w:type="dxa"/>
            <w:vMerge/>
            <w:shd w:val="clear" w:color="auto" w:fill="auto"/>
          </w:tcPr>
          <w:p w:rsidR="009952E9" w:rsidRPr="00CF6676" w:rsidRDefault="009952E9" w:rsidP="00770C54">
            <w:pPr>
              <w:spacing w:after="0" w:line="240" w:lineRule="auto"/>
              <w:jc w:val="both"/>
            </w:pPr>
          </w:p>
        </w:tc>
        <w:tc>
          <w:tcPr>
            <w:tcW w:w="1143" w:type="dxa"/>
            <w:vMerge/>
            <w:shd w:val="clear" w:color="auto" w:fill="auto"/>
          </w:tcPr>
          <w:p w:rsidR="009952E9" w:rsidRPr="00CF6676" w:rsidRDefault="009952E9" w:rsidP="00770C54">
            <w:pPr>
              <w:spacing w:after="0" w:line="240" w:lineRule="auto"/>
              <w:jc w:val="both"/>
            </w:pPr>
          </w:p>
        </w:tc>
      </w:tr>
      <w:tr w:rsidR="009952E9" w:rsidRPr="00CF6676" w:rsidTr="009161E5">
        <w:tc>
          <w:tcPr>
            <w:tcW w:w="1269" w:type="dxa"/>
            <w:shd w:val="clear" w:color="auto" w:fill="auto"/>
          </w:tcPr>
          <w:p w:rsidR="009952E9" w:rsidRPr="00CF6676" w:rsidRDefault="009952E9" w:rsidP="00770C54">
            <w:pPr>
              <w:spacing w:after="0" w:line="240" w:lineRule="auto"/>
              <w:jc w:val="both"/>
            </w:pPr>
            <w:proofErr w:type="spellStart"/>
            <w:r w:rsidRPr="00CF6676">
              <w:t>grooming</w:t>
            </w:r>
            <w:proofErr w:type="spellEnd"/>
          </w:p>
        </w:tc>
        <w:tc>
          <w:tcPr>
            <w:tcW w:w="1992" w:type="dxa"/>
            <w:shd w:val="clear" w:color="auto" w:fill="auto"/>
          </w:tcPr>
          <w:p w:rsidR="009952E9" w:rsidRPr="00CF6676" w:rsidRDefault="009952E9" w:rsidP="00770C54">
            <w:pPr>
              <w:spacing w:after="0" w:line="240" w:lineRule="auto"/>
              <w:jc w:val="both"/>
            </w:pPr>
            <w:proofErr w:type="spellStart"/>
            <w:r w:rsidRPr="00CF6676">
              <w:t>before</w:t>
            </w:r>
            <w:proofErr w:type="spellEnd"/>
            <w:r w:rsidRPr="00CF6676">
              <w:t xml:space="preserve"> </w:t>
            </w:r>
            <w:proofErr w:type="spellStart"/>
            <w:r w:rsidRPr="00CF6676">
              <w:t>sodium</w:t>
            </w:r>
            <w:proofErr w:type="spellEnd"/>
            <w:r w:rsidRPr="00CF6676">
              <w:t xml:space="preserve"> </w:t>
            </w:r>
            <w:proofErr w:type="spellStart"/>
            <w:r w:rsidRPr="00CF6676">
              <w:t>nitrite</w:t>
            </w:r>
            <w:proofErr w:type="spellEnd"/>
            <w:r w:rsidRPr="00CF6676">
              <w:t xml:space="preserve"> </w:t>
            </w:r>
            <w:proofErr w:type="spellStart"/>
            <w:r w:rsidRPr="00CF6676">
              <w:t>injection</w:t>
            </w:r>
            <w:proofErr w:type="spellEnd"/>
          </w:p>
        </w:tc>
        <w:tc>
          <w:tcPr>
            <w:tcW w:w="1422" w:type="dxa"/>
            <w:shd w:val="clear" w:color="auto" w:fill="auto"/>
          </w:tcPr>
          <w:p w:rsidR="009952E9" w:rsidRPr="00CF6676" w:rsidRDefault="009952E9" w:rsidP="00770C54">
            <w:pPr>
              <w:spacing w:after="0" w:line="240" w:lineRule="auto"/>
              <w:jc w:val="both"/>
            </w:pPr>
            <w:r w:rsidRPr="00CF6676">
              <w:t>0,75±0,97</w:t>
            </w:r>
          </w:p>
        </w:tc>
        <w:tc>
          <w:tcPr>
            <w:tcW w:w="1190" w:type="dxa"/>
            <w:shd w:val="clear" w:color="auto" w:fill="auto"/>
          </w:tcPr>
          <w:p w:rsidR="009952E9" w:rsidRPr="00CF6676" w:rsidRDefault="009952E9" w:rsidP="00770C54">
            <w:pPr>
              <w:spacing w:after="0" w:line="240" w:lineRule="auto"/>
              <w:jc w:val="both"/>
            </w:pPr>
            <w:r w:rsidRPr="00CF6676">
              <w:t>1,16</w:t>
            </w:r>
          </w:p>
        </w:tc>
        <w:tc>
          <w:tcPr>
            <w:tcW w:w="1059" w:type="dxa"/>
            <w:vMerge w:val="restart"/>
            <w:shd w:val="clear" w:color="auto" w:fill="auto"/>
          </w:tcPr>
          <w:p w:rsidR="009952E9" w:rsidRPr="00CF6676" w:rsidRDefault="009952E9" w:rsidP="00770C54">
            <w:pPr>
              <w:spacing w:after="0" w:line="240" w:lineRule="auto"/>
              <w:jc w:val="both"/>
            </w:pPr>
            <w:r w:rsidRPr="00CF6676">
              <w:t>0,398</w:t>
            </w:r>
          </w:p>
        </w:tc>
        <w:tc>
          <w:tcPr>
            <w:tcW w:w="1270" w:type="dxa"/>
            <w:vMerge w:val="restart"/>
            <w:shd w:val="clear" w:color="auto" w:fill="auto"/>
          </w:tcPr>
          <w:p w:rsidR="009952E9" w:rsidRPr="00CF6676" w:rsidRDefault="009952E9" w:rsidP="00770C54">
            <w:pPr>
              <w:spacing w:after="0" w:line="240" w:lineRule="auto"/>
              <w:jc w:val="both"/>
            </w:pPr>
            <w:r w:rsidRPr="00CF6676">
              <w:t>0,677</w:t>
            </w:r>
          </w:p>
        </w:tc>
        <w:tc>
          <w:tcPr>
            <w:tcW w:w="1143" w:type="dxa"/>
            <w:vMerge w:val="restart"/>
            <w:shd w:val="clear" w:color="auto" w:fill="auto"/>
          </w:tcPr>
          <w:p w:rsidR="009952E9" w:rsidRPr="00CF6676" w:rsidRDefault="009952E9" w:rsidP="00770C54">
            <w:pPr>
              <w:spacing w:after="0" w:line="240" w:lineRule="auto"/>
              <w:jc w:val="both"/>
            </w:pPr>
            <w:r w:rsidRPr="00CF6676">
              <w:t>1</w:t>
            </w:r>
          </w:p>
        </w:tc>
      </w:tr>
      <w:tr w:rsidR="009952E9" w:rsidRPr="00CF6676" w:rsidTr="009161E5">
        <w:tc>
          <w:tcPr>
            <w:tcW w:w="1269" w:type="dxa"/>
            <w:shd w:val="clear" w:color="auto" w:fill="auto"/>
          </w:tcPr>
          <w:p w:rsidR="009952E9" w:rsidRPr="00CF6676" w:rsidRDefault="009952E9" w:rsidP="00770C54">
            <w:pPr>
              <w:spacing w:after="0" w:line="240" w:lineRule="auto"/>
              <w:jc w:val="both"/>
            </w:pPr>
          </w:p>
        </w:tc>
        <w:tc>
          <w:tcPr>
            <w:tcW w:w="1992" w:type="dxa"/>
            <w:shd w:val="clear" w:color="auto" w:fill="auto"/>
          </w:tcPr>
          <w:p w:rsidR="009952E9" w:rsidRPr="00CF6676" w:rsidRDefault="009952E9" w:rsidP="00770C54">
            <w:pPr>
              <w:spacing w:after="0" w:line="240" w:lineRule="auto"/>
              <w:jc w:val="both"/>
              <w:rPr>
                <w:lang w:val="en-US"/>
              </w:rPr>
            </w:pPr>
            <w:r w:rsidRPr="00CF6676">
              <w:rPr>
                <w:lang w:val="en-US"/>
              </w:rPr>
              <w:t>after sodium nitrite injection, before stem cells injections</w:t>
            </w:r>
          </w:p>
        </w:tc>
        <w:tc>
          <w:tcPr>
            <w:tcW w:w="1422" w:type="dxa"/>
            <w:shd w:val="clear" w:color="auto" w:fill="auto"/>
          </w:tcPr>
          <w:p w:rsidR="009952E9" w:rsidRPr="00CF6676" w:rsidRDefault="009952E9" w:rsidP="00770C54">
            <w:pPr>
              <w:spacing w:after="0" w:line="240" w:lineRule="auto"/>
              <w:jc w:val="both"/>
            </w:pPr>
            <w:r w:rsidRPr="00CF6676">
              <w:t>0,75±0,74</w:t>
            </w:r>
          </w:p>
        </w:tc>
        <w:tc>
          <w:tcPr>
            <w:tcW w:w="1190" w:type="dxa"/>
            <w:shd w:val="clear" w:color="auto" w:fill="auto"/>
          </w:tcPr>
          <w:p w:rsidR="009952E9" w:rsidRPr="00CF6676" w:rsidRDefault="009952E9" w:rsidP="00770C54">
            <w:pPr>
              <w:spacing w:after="0" w:line="240" w:lineRule="auto"/>
              <w:jc w:val="both"/>
            </w:pPr>
            <w:r w:rsidRPr="00CF6676">
              <w:t>0,89</w:t>
            </w:r>
          </w:p>
        </w:tc>
        <w:tc>
          <w:tcPr>
            <w:tcW w:w="1059" w:type="dxa"/>
            <w:vMerge/>
            <w:shd w:val="clear" w:color="auto" w:fill="auto"/>
          </w:tcPr>
          <w:p w:rsidR="009952E9" w:rsidRPr="00CF6676" w:rsidRDefault="009952E9" w:rsidP="00770C54">
            <w:pPr>
              <w:spacing w:after="0" w:line="240" w:lineRule="auto"/>
              <w:jc w:val="both"/>
            </w:pPr>
          </w:p>
        </w:tc>
        <w:tc>
          <w:tcPr>
            <w:tcW w:w="1270" w:type="dxa"/>
            <w:vMerge/>
            <w:shd w:val="clear" w:color="auto" w:fill="auto"/>
          </w:tcPr>
          <w:p w:rsidR="009952E9" w:rsidRPr="00CF6676" w:rsidRDefault="009952E9" w:rsidP="00770C54">
            <w:pPr>
              <w:spacing w:after="0" w:line="240" w:lineRule="auto"/>
              <w:jc w:val="both"/>
            </w:pPr>
          </w:p>
        </w:tc>
        <w:tc>
          <w:tcPr>
            <w:tcW w:w="1143" w:type="dxa"/>
            <w:vMerge/>
            <w:shd w:val="clear" w:color="auto" w:fill="auto"/>
          </w:tcPr>
          <w:p w:rsidR="009952E9" w:rsidRPr="00CF6676" w:rsidRDefault="009952E9" w:rsidP="00770C54">
            <w:pPr>
              <w:spacing w:after="0" w:line="240" w:lineRule="auto"/>
              <w:jc w:val="both"/>
            </w:pPr>
          </w:p>
        </w:tc>
      </w:tr>
      <w:tr w:rsidR="009952E9" w:rsidRPr="00CF6676" w:rsidTr="009161E5">
        <w:tc>
          <w:tcPr>
            <w:tcW w:w="1269" w:type="dxa"/>
            <w:shd w:val="clear" w:color="auto" w:fill="auto"/>
          </w:tcPr>
          <w:p w:rsidR="009952E9" w:rsidRPr="00CF6676" w:rsidRDefault="009952E9" w:rsidP="00770C54">
            <w:pPr>
              <w:spacing w:after="0" w:line="240" w:lineRule="auto"/>
              <w:jc w:val="both"/>
            </w:pPr>
          </w:p>
        </w:tc>
        <w:tc>
          <w:tcPr>
            <w:tcW w:w="1992" w:type="dxa"/>
            <w:shd w:val="clear" w:color="auto" w:fill="auto"/>
          </w:tcPr>
          <w:p w:rsidR="009952E9" w:rsidRPr="00CF6676" w:rsidRDefault="009952E9" w:rsidP="00770C54">
            <w:pPr>
              <w:spacing w:after="0" w:line="240" w:lineRule="auto"/>
              <w:jc w:val="both"/>
              <w:rPr>
                <w:lang w:val="en-US"/>
              </w:rPr>
            </w:pPr>
            <w:r w:rsidRPr="00CF6676">
              <w:rPr>
                <w:lang w:val="en-US"/>
              </w:rPr>
              <w:t>in 2 weeks after sodium nitrite and stem cells injection</w:t>
            </w:r>
          </w:p>
        </w:tc>
        <w:tc>
          <w:tcPr>
            <w:tcW w:w="1422" w:type="dxa"/>
            <w:shd w:val="clear" w:color="auto" w:fill="auto"/>
          </w:tcPr>
          <w:p w:rsidR="009952E9" w:rsidRPr="00CF6676" w:rsidRDefault="009952E9" w:rsidP="00770C54">
            <w:pPr>
              <w:spacing w:after="0" w:line="240" w:lineRule="auto"/>
              <w:jc w:val="both"/>
            </w:pPr>
            <w:r w:rsidRPr="00CF6676">
              <w:t>0,75±1,46</w:t>
            </w:r>
          </w:p>
        </w:tc>
        <w:tc>
          <w:tcPr>
            <w:tcW w:w="1190" w:type="dxa"/>
            <w:shd w:val="clear" w:color="auto" w:fill="auto"/>
          </w:tcPr>
          <w:p w:rsidR="009952E9" w:rsidRPr="00CF6676" w:rsidRDefault="009952E9" w:rsidP="00770C54">
            <w:pPr>
              <w:spacing w:after="0" w:line="240" w:lineRule="auto"/>
              <w:jc w:val="both"/>
            </w:pPr>
            <w:r w:rsidRPr="00CF6676">
              <w:t>1,75</w:t>
            </w:r>
          </w:p>
        </w:tc>
        <w:tc>
          <w:tcPr>
            <w:tcW w:w="1059" w:type="dxa"/>
            <w:vMerge/>
            <w:shd w:val="clear" w:color="auto" w:fill="auto"/>
          </w:tcPr>
          <w:p w:rsidR="009952E9" w:rsidRPr="00CF6676" w:rsidRDefault="009952E9" w:rsidP="00770C54">
            <w:pPr>
              <w:spacing w:after="0" w:line="240" w:lineRule="auto"/>
              <w:jc w:val="both"/>
            </w:pPr>
          </w:p>
        </w:tc>
        <w:tc>
          <w:tcPr>
            <w:tcW w:w="1270" w:type="dxa"/>
            <w:vMerge/>
            <w:shd w:val="clear" w:color="auto" w:fill="auto"/>
          </w:tcPr>
          <w:p w:rsidR="009952E9" w:rsidRPr="00CF6676" w:rsidRDefault="009952E9" w:rsidP="00770C54">
            <w:pPr>
              <w:spacing w:after="0" w:line="240" w:lineRule="auto"/>
              <w:jc w:val="both"/>
            </w:pPr>
          </w:p>
        </w:tc>
        <w:tc>
          <w:tcPr>
            <w:tcW w:w="1143" w:type="dxa"/>
            <w:vMerge/>
            <w:shd w:val="clear" w:color="auto" w:fill="auto"/>
          </w:tcPr>
          <w:p w:rsidR="009952E9" w:rsidRPr="00CF6676" w:rsidRDefault="009952E9" w:rsidP="00770C54">
            <w:pPr>
              <w:spacing w:after="0" w:line="240" w:lineRule="auto"/>
              <w:jc w:val="both"/>
            </w:pPr>
          </w:p>
        </w:tc>
      </w:tr>
    </w:tbl>
    <w:p w:rsidR="00E66902" w:rsidRPr="00CF6676" w:rsidRDefault="00E66902" w:rsidP="0095384A">
      <w:pPr>
        <w:spacing w:after="0" w:line="240" w:lineRule="auto"/>
        <w:jc w:val="both"/>
        <w:rPr>
          <w:vertAlign w:val="subscript"/>
          <w:lang w:val="en-US"/>
        </w:rPr>
      </w:pPr>
      <w:r w:rsidRPr="00CF6676">
        <w:rPr>
          <w:vertAlign w:val="subscript"/>
          <w:lang w:val="en-US"/>
        </w:rPr>
        <w:t xml:space="preserve">Values are </w:t>
      </w:r>
      <w:proofErr w:type="spellStart"/>
      <w:r w:rsidRPr="00CF6676">
        <w:rPr>
          <w:vertAlign w:val="subscript"/>
          <w:lang w:val="en-US"/>
        </w:rPr>
        <w:t>mean±confidence</w:t>
      </w:r>
      <w:proofErr w:type="spellEnd"/>
      <w:r w:rsidRPr="00CF6676">
        <w:rPr>
          <w:vertAlign w:val="subscript"/>
          <w:lang w:val="en-US"/>
        </w:rPr>
        <w:t xml:space="preserve"> interval (CI) for the mean.</w:t>
      </w:r>
    </w:p>
    <w:p w:rsidR="00E66902" w:rsidRPr="00CF6676" w:rsidRDefault="00E66902" w:rsidP="0095384A">
      <w:pPr>
        <w:spacing w:after="0" w:line="240" w:lineRule="auto"/>
        <w:jc w:val="both"/>
        <w:rPr>
          <w:vertAlign w:val="subscript"/>
          <w:lang w:val="en-US"/>
        </w:rPr>
      </w:pPr>
      <w:r w:rsidRPr="00CF6676">
        <w:rPr>
          <w:vertAlign w:val="subscript"/>
          <w:lang w:val="en-US"/>
        </w:rPr>
        <w:t>Variances for each group do not statistically significantly differ. ANOVA results may be considered correct (</w:t>
      </w:r>
      <w:proofErr w:type="spellStart"/>
      <w:r w:rsidRPr="00CF6676">
        <w:rPr>
          <w:vertAlign w:val="subscript"/>
          <w:lang w:val="en-US"/>
        </w:rPr>
        <w:t>Levene's</w:t>
      </w:r>
      <w:proofErr w:type="spellEnd"/>
      <w:r w:rsidRPr="00CF6676">
        <w:rPr>
          <w:vertAlign w:val="subscript"/>
          <w:lang w:val="en-US"/>
        </w:rPr>
        <w:t xml:space="preserve"> test, significant </w:t>
      </w:r>
      <w:proofErr w:type="gramStart"/>
      <w:r w:rsidRPr="00CF6676">
        <w:rPr>
          <w:vertAlign w:val="subscript"/>
          <w:lang w:val="en-US"/>
        </w:rPr>
        <w:t>point  &gt;</w:t>
      </w:r>
      <w:proofErr w:type="gramEnd"/>
      <w:r w:rsidRPr="00CF6676">
        <w:rPr>
          <w:vertAlign w:val="subscript"/>
          <w:lang w:val="en-US"/>
        </w:rPr>
        <w:t xml:space="preserve"> 0</w:t>
      </w:r>
      <w:r w:rsidR="00E733C9" w:rsidRPr="00CF6676">
        <w:rPr>
          <w:vertAlign w:val="subscript"/>
          <w:lang w:val="en-US"/>
        </w:rPr>
        <w:t>,</w:t>
      </w:r>
      <w:r w:rsidRPr="00CF6676">
        <w:rPr>
          <w:vertAlign w:val="subscript"/>
          <w:lang w:val="en-US"/>
        </w:rPr>
        <w:t>05).</w:t>
      </w:r>
    </w:p>
    <w:p w:rsidR="00E66902" w:rsidRPr="00CF6676" w:rsidRDefault="00E66902" w:rsidP="0095384A">
      <w:pPr>
        <w:spacing w:after="0" w:line="240" w:lineRule="auto"/>
        <w:jc w:val="both"/>
        <w:rPr>
          <w:vertAlign w:val="subscript"/>
          <w:lang w:val="en-US"/>
        </w:rPr>
      </w:pPr>
      <w:r w:rsidRPr="00CF6676">
        <w:rPr>
          <w:vertAlign w:val="subscript"/>
          <w:lang w:val="en-US"/>
        </w:rPr>
        <w:t>The influence of time on behavior results is statisticall</w:t>
      </w:r>
      <w:r w:rsidR="00E733C9" w:rsidRPr="00CF6676">
        <w:rPr>
          <w:vertAlign w:val="subscript"/>
          <w:lang w:val="en-US"/>
        </w:rPr>
        <w:t>y significant (ANOVA, p-value&lt;0</w:t>
      </w:r>
      <w:proofErr w:type="gramStart"/>
      <w:r w:rsidR="00E733C9" w:rsidRPr="00CF6676">
        <w:rPr>
          <w:vertAlign w:val="subscript"/>
          <w:lang w:val="en-US"/>
        </w:rPr>
        <w:t>,</w:t>
      </w:r>
      <w:r w:rsidRPr="00CF6676">
        <w:rPr>
          <w:vertAlign w:val="subscript"/>
          <w:lang w:val="en-US"/>
        </w:rPr>
        <w:t>05</w:t>
      </w:r>
      <w:proofErr w:type="gramEnd"/>
      <w:r w:rsidRPr="00CF6676">
        <w:rPr>
          <w:vertAlign w:val="subscript"/>
          <w:lang w:val="en-US"/>
        </w:rPr>
        <w:t>).</w:t>
      </w:r>
    </w:p>
    <w:p w:rsidR="0095384A" w:rsidRPr="00CF6676" w:rsidRDefault="0095384A" w:rsidP="0095384A">
      <w:pPr>
        <w:spacing w:after="0" w:line="240" w:lineRule="auto"/>
        <w:jc w:val="both"/>
        <w:rPr>
          <w:vertAlign w:val="subscript"/>
          <w:lang w:val="en-US"/>
        </w:rPr>
      </w:pPr>
    </w:p>
    <w:p w:rsidR="00E66902" w:rsidRPr="00CF6676" w:rsidRDefault="00E66902" w:rsidP="00770C54">
      <w:pPr>
        <w:spacing w:after="0" w:line="360" w:lineRule="auto"/>
        <w:ind w:firstLine="709"/>
        <w:jc w:val="both"/>
        <w:rPr>
          <w:lang w:val="en-US"/>
        </w:rPr>
      </w:pPr>
      <w:r w:rsidRPr="00CF6676">
        <w:rPr>
          <w:lang w:val="en-US"/>
        </w:rPr>
        <w:t>The variances of all results of behavioral reactions in control group were not significantly</w:t>
      </w:r>
      <w:r w:rsidR="009952E9" w:rsidRPr="009952E9">
        <w:rPr>
          <w:lang w:val="en-US"/>
        </w:rPr>
        <w:t xml:space="preserve"> </w:t>
      </w:r>
      <w:r w:rsidR="009952E9" w:rsidRPr="009952E9">
        <w:rPr>
          <w:highlight w:val="yellow"/>
          <w:lang w:val="en-US"/>
        </w:rPr>
        <w:t>different</w:t>
      </w:r>
      <w:r w:rsidRPr="00CF6676">
        <w:rPr>
          <w:lang w:val="en-US"/>
        </w:rPr>
        <w:t xml:space="preserve">. </w:t>
      </w:r>
    </w:p>
    <w:p w:rsidR="00E66902" w:rsidRPr="00CF6676" w:rsidRDefault="00F45C73" w:rsidP="00770C54">
      <w:pPr>
        <w:spacing w:after="0" w:line="360" w:lineRule="auto"/>
        <w:ind w:firstLine="709"/>
        <w:jc w:val="both"/>
        <w:rPr>
          <w:lang w:val="en-US"/>
        </w:rPr>
      </w:pPr>
      <w:r w:rsidRPr="00CF6676">
        <w:rPr>
          <w:lang w:val="en-US"/>
        </w:rPr>
        <w:t xml:space="preserve">During </w:t>
      </w:r>
      <w:proofErr w:type="gramStart"/>
      <w:r w:rsidRPr="00CF6676">
        <w:rPr>
          <w:lang w:val="en-US"/>
        </w:rPr>
        <w:t>PAT</w:t>
      </w:r>
      <w:proofErr w:type="gramEnd"/>
      <w:r w:rsidRPr="00CF6676">
        <w:rPr>
          <w:lang w:val="en-US"/>
        </w:rPr>
        <w:t xml:space="preserve"> a conditional reflex was formed in 81.25% of cases in rats from group 2, 4 who received stem cells. While </w:t>
      </w:r>
      <w:proofErr w:type="gramStart"/>
      <w:r w:rsidRPr="00CF6676">
        <w:rPr>
          <w:lang w:val="en-US"/>
        </w:rPr>
        <w:t>in group</w:t>
      </w:r>
      <w:proofErr w:type="gramEnd"/>
      <w:r w:rsidRPr="00CF6676">
        <w:rPr>
          <w:lang w:val="en-US"/>
        </w:rPr>
        <w:t xml:space="preserve"> 1, 3 the conditional reflex was not formed in 37.5% of cases. These results demonstrate positive effects of stem cells on cognitive recovery in rats </w:t>
      </w:r>
      <w:r w:rsidR="00E66902" w:rsidRPr="00CF6676">
        <w:rPr>
          <w:lang w:val="en-US"/>
        </w:rPr>
        <w:t xml:space="preserve">(Table </w:t>
      </w:r>
      <w:r w:rsidR="002F7DC3" w:rsidRPr="00CF6676">
        <w:rPr>
          <w:lang w:val="en-US"/>
        </w:rPr>
        <w:t>5</w:t>
      </w:r>
      <w:r w:rsidR="00E66902" w:rsidRPr="00CF6676">
        <w:rPr>
          <w:lang w:val="en-US"/>
        </w:rPr>
        <w:t>).</w:t>
      </w:r>
    </w:p>
    <w:p w:rsidR="0095384A" w:rsidRPr="00CF6676" w:rsidRDefault="00E66902" w:rsidP="0095384A">
      <w:pPr>
        <w:spacing w:after="0" w:line="360" w:lineRule="auto"/>
        <w:ind w:firstLine="709"/>
        <w:jc w:val="right"/>
        <w:rPr>
          <w:b/>
          <w:i/>
          <w:lang w:val="en-US"/>
        </w:rPr>
      </w:pPr>
      <w:r w:rsidRPr="00CF6676">
        <w:rPr>
          <w:b/>
          <w:i/>
          <w:lang w:val="en-US"/>
        </w:rPr>
        <w:t xml:space="preserve">Table </w:t>
      </w:r>
      <w:r w:rsidR="002F7DC3" w:rsidRPr="00CF6676">
        <w:rPr>
          <w:b/>
          <w:i/>
          <w:lang w:val="en-US"/>
        </w:rPr>
        <w:t>5</w:t>
      </w:r>
    </w:p>
    <w:p w:rsidR="00E66902" w:rsidRPr="00CF6676" w:rsidRDefault="00E66902" w:rsidP="0095384A">
      <w:pPr>
        <w:spacing w:after="0" w:line="360" w:lineRule="auto"/>
        <w:ind w:firstLine="709"/>
        <w:jc w:val="center"/>
        <w:rPr>
          <w:i/>
          <w:lang w:val="en-US"/>
        </w:rPr>
      </w:pPr>
      <w:r w:rsidRPr="00CF6676">
        <w:rPr>
          <w:i/>
          <w:lang w:val="en-US"/>
        </w:rPr>
        <w:t>Passive Avoidance Test (PAT): cognitive function comparison between group with stem cell injections (group 2+group 4) and group without stem cells injections (group 1+group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E66902" w:rsidRPr="00CF6676" w:rsidTr="00E66902">
        <w:tc>
          <w:tcPr>
            <w:tcW w:w="2392" w:type="dxa"/>
            <w:shd w:val="clear" w:color="auto" w:fill="auto"/>
          </w:tcPr>
          <w:p w:rsidR="00E66902" w:rsidRPr="00CF6676" w:rsidRDefault="00E66902" w:rsidP="00770C54">
            <w:pPr>
              <w:spacing w:after="0" w:line="240" w:lineRule="auto"/>
              <w:jc w:val="both"/>
              <w:rPr>
                <w:lang w:val="en-US"/>
              </w:rPr>
            </w:pPr>
            <w:r w:rsidRPr="00CF6676">
              <w:rPr>
                <w:lang w:val="en-US"/>
              </w:rPr>
              <w:t>Test</w:t>
            </w:r>
          </w:p>
        </w:tc>
        <w:tc>
          <w:tcPr>
            <w:tcW w:w="2393" w:type="dxa"/>
            <w:shd w:val="clear" w:color="auto" w:fill="auto"/>
          </w:tcPr>
          <w:p w:rsidR="00E66902" w:rsidRPr="00CF6676" w:rsidRDefault="00F429D5" w:rsidP="00770C54">
            <w:pPr>
              <w:spacing w:after="0" w:line="240" w:lineRule="auto"/>
              <w:jc w:val="both"/>
              <w:rPr>
                <w:lang w:val="en-US"/>
              </w:rPr>
            </w:pPr>
            <w:r w:rsidRPr="00CF6676">
              <w:rPr>
                <w:lang w:val="en-US"/>
              </w:rPr>
              <w:t xml:space="preserve">Sodium nitrite </w:t>
            </w:r>
            <w:r w:rsidR="00907C0F" w:rsidRPr="00CF6676">
              <w:rPr>
                <w:lang w:val="en-US"/>
              </w:rPr>
              <w:t>1</w:t>
            </w:r>
            <w:r w:rsidR="00E66902" w:rsidRPr="00CF6676">
              <w:rPr>
                <w:lang w:val="en-US"/>
              </w:rPr>
              <w:t xml:space="preserve">, </w:t>
            </w:r>
            <w:r w:rsidR="00907C0F" w:rsidRPr="00CF6676">
              <w:rPr>
                <w:lang w:val="en-US"/>
              </w:rPr>
              <w:t>3</w:t>
            </w:r>
            <w:r w:rsidR="00E66902" w:rsidRPr="00CF6676">
              <w:rPr>
                <w:lang w:val="en-US"/>
              </w:rPr>
              <w:t xml:space="preserve"> weeks groups without stem cells</w:t>
            </w:r>
          </w:p>
        </w:tc>
        <w:tc>
          <w:tcPr>
            <w:tcW w:w="2393" w:type="dxa"/>
            <w:shd w:val="clear" w:color="auto" w:fill="auto"/>
          </w:tcPr>
          <w:p w:rsidR="00E66902" w:rsidRPr="00CF6676" w:rsidRDefault="00F429D5" w:rsidP="00770C54">
            <w:pPr>
              <w:spacing w:after="0" w:line="240" w:lineRule="auto"/>
              <w:jc w:val="both"/>
              <w:rPr>
                <w:lang w:val="en-US"/>
              </w:rPr>
            </w:pPr>
            <w:r w:rsidRPr="00CF6676">
              <w:rPr>
                <w:lang w:val="en-US"/>
              </w:rPr>
              <w:t>Sodium nitrite</w:t>
            </w:r>
            <w:r w:rsidR="00E66902" w:rsidRPr="00CF6676">
              <w:rPr>
                <w:lang w:val="en-US"/>
              </w:rPr>
              <w:t xml:space="preserve"> 2, 4 weeks groups with stem cells</w:t>
            </w:r>
          </w:p>
        </w:tc>
        <w:tc>
          <w:tcPr>
            <w:tcW w:w="2393" w:type="dxa"/>
            <w:shd w:val="clear" w:color="auto" w:fill="auto"/>
          </w:tcPr>
          <w:p w:rsidR="00E66902" w:rsidRPr="00CF6676" w:rsidRDefault="00E66902" w:rsidP="00770C54">
            <w:pPr>
              <w:spacing w:after="0" w:line="240" w:lineRule="auto"/>
              <w:jc w:val="both"/>
              <w:rPr>
                <w:lang w:val="en-US"/>
              </w:rPr>
            </w:pPr>
            <w:r w:rsidRPr="00CF6676">
              <w:rPr>
                <w:lang w:val="en-US"/>
              </w:rPr>
              <w:t>Altogether</w:t>
            </w:r>
          </w:p>
        </w:tc>
      </w:tr>
      <w:tr w:rsidR="00E66902" w:rsidRPr="00CF6676" w:rsidTr="00E66902">
        <w:tc>
          <w:tcPr>
            <w:tcW w:w="2392" w:type="dxa"/>
            <w:shd w:val="clear" w:color="auto" w:fill="auto"/>
          </w:tcPr>
          <w:p w:rsidR="00E66902" w:rsidRPr="00CF6676" w:rsidRDefault="00E66902" w:rsidP="00770C54">
            <w:pPr>
              <w:spacing w:after="0" w:line="240" w:lineRule="auto"/>
              <w:jc w:val="both"/>
              <w:rPr>
                <w:lang w:val="en-US"/>
              </w:rPr>
            </w:pPr>
            <w:r w:rsidRPr="00CF6676">
              <w:rPr>
                <w:lang w:val="en-US"/>
              </w:rPr>
              <w:t>Failed</w:t>
            </w:r>
          </w:p>
        </w:tc>
        <w:tc>
          <w:tcPr>
            <w:tcW w:w="2393" w:type="dxa"/>
            <w:shd w:val="clear" w:color="auto" w:fill="auto"/>
          </w:tcPr>
          <w:p w:rsidR="00E66902" w:rsidRPr="00CF6676" w:rsidRDefault="00907C0F" w:rsidP="00770C54">
            <w:pPr>
              <w:spacing w:after="0" w:line="240" w:lineRule="auto"/>
              <w:jc w:val="both"/>
              <w:rPr>
                <w:lang w:val="en-US"/>
              </w:rPr>
            </w:pPr>
            <w:r w:rsidRPr="00CF6676">
              <w:t>1</w:t>
            </w:r>
            <w:r w:rsidR="00417945" w:rsidRPr="00CF6676">
              <w:rPr>
                <w:lang w:val="en-US"/>
              </w:rPr>
              <w:t>0</w:t>
            </w:r>
          </w:p>
        </w:tc>
        <w:tc>
          <w:tcPr>
            <w:tcW w:w="2393" w:type="dxa"/>
            <w:shd w:val="clear" w:color="auto" w:fill="auto"/>
          </w:tcPr>
          <w:p w:rsidR="00E66902" w:rsidRPr="00CF6676" w:rsidRDefault="007F2F82" w:rsidP="00770C54">
            <w:pPr>
              <w:spacing w:after="0" w:line="240" w:lineRule="auto"/>
              <w:jc w:val="both"/>
              <w:rPr>
                <w:lang w:val="en-US"/>
              </w:rPr>
            </w:pPr>
            <w:r w:rsidRPr="00CF6676">
              <w:rPr>
                <w:lang w:val="en-US"/>
              </w:rPr>
              <w:t>3</w:t>
            </w:r>
          </w:p>
        </w:tc>
        <w:tc>
          <w:tcPr>
            <w:tcW w:w="2393" w:type="dxa"/>
            <w:shd w:val="clear" w:color="auto" w:fill="auto"/>
          </w:tcPr>
          <w:p w:rsidR="00E66902" w:rsidRPr="00CF6676" w:rsidRDefault="00E66902" w:rsidP="00770C54">
            <w:pPr>
              <w:spacing w:after="0" w:line="240" w:lineRule="auto"/>
              <w:jc w:val="both"/>
            </w:pPr>
            <w:r w:rsidRPr="00CF6676">
              <w:rPr>
                <w:lang w:val="en-US"/>
              </w:rPr>
              <w:t>1</w:t>
            </w:r>
            <w:r w:rsidR="00417945" w:rsidRPr="00CF6676">
              <w:t>3</w:t>
            </w:r>
          </w:p>
        </w:tc>
      </w:tr>
      <w:tr w:rsidR="00E66902" w:rsidRPr="00CF6676" w:rsidTr="00E66902">
        <w:tc>
          <w:tcPr>
            <w:tcW w:w="2392" w:type="dxa"/>
            <w:shd w:val="clear" w:color="auto" w:fill="auto"/>
          </w:tcPr>
          <w:p w:rsidR="00E66902" w:rsidRPr="00CF6676" w:rsidRDefault="00E66902" w:rsidP="00770C54">
            <w:pPr>
              <w:spacing w:after="0" w:line="240" w:lineRule="auto"/>
              <w:jc w:val="both"/>
              <w:rPr>
                <w:lang w:val="en-US"/>
              </w:rPr>
            </w:pPr>
            <w:r w:rsidRPr="00CF6676">
              <w:rPr>
                <w:lang w:val="en-US"/>
              </w:rPr>
              <w:t>Passed</w:t>
            </w:r>
          </w:p>
        </w:tc>
        <w:tc>
          <w:tcPr>
            <w:tcW w:w="2393" w:type="dxa"/>
            <w:shd w:val="clear" w:color="auto" w:fill="auto"/>
          </w:tcPr>
          <w:p w:rsidR="00E66902" w:rsidRPr="00CF6676" w:rsidRDefault="00417945" w:rsidP="00770C54">
            <w:pPr>
              <w:spacing w:after="0" w:line="240" w:lineRule="auto"/>
              <w:jc w:val="both"/>
              <w:rPr>
                <w:lang w:val="en-US"/>
              </w:rPr>
            </w:pPr>
            <w:r w:rsidRPr="00CF6676">
              <w:rPr>
                <w:lang w:val="en-US"/>
              </w:rPr>
              <w:t>6</w:t>
            </w:r>
          </w:p>
        </w:tc>
        <w:tc>
          <w:tcPr>
            <w:tcW w:w="2393" w:type="dxa"/>
            <w:shd w:val="clear" w:color="auto" w:fill="auto"/>
          </w:tcPr>
          <w:p w:rsidR="00E66902" w:rsidRPr="00CF6676" w:rsidRDefault="00E66902" w:rsidP="00770C54">
            <w:pPr>
              <w:spacing w:after="0" w:line="240" w:lineRule="auto"/>
              <w:jc w:val="both"/>
              <w:rPr>
                <w:lang w:val="en-US"/>
              </w:rPr>
            </w:pPr>
            <w:r w:rsidRPr="00CF6676">
              <w:rPr>
                <w:lang w:val="en-US"/>
              </w:rPr>
              <w:t>1</w:t>
            </w:r>
            <w:r w:rsidR="007F2F82" w:rsidRPr="00CF6676">
              <w:rPr>
                <w:lang w:val="en-US"/>
              </w:rPr>
              <w:t>3</w:t>
            </w:r>
          </w:p>
        </w:tc>
        <w:tc>
          <w:tcPr>
            <w:tcW w:w="2393" w:type="dxa"/>
            <w:shd w:val="clear" w:color="auto" w:fill="auto"/>
          </w:tcPr>
          <w:p w:rsidR="00E66902" w:rsidRPr="00CF6676" w:rsidRDefault="00417945" w:rsidP="00770C54">
            <w:pPr>
              <w:spacing w:after="0" w:line="240" w:lineRule="auto"/>
              <w:jc w:val="both"/>
            </w:pPr>
            <w:r w:rsidRPr="00CF6676">
              <w:t>19</w:t>
            </w:r>
          </w:p>
        </w:tc>
      </w:tr>
      <w:tr w:rsidR="00E66902" w:rsidRPr="00CF6676" w:rsidTr="00E66902">
        <w:tc>
          <w:tcPr>
            <w:tcW w:w="2392" w:type="dxa"/>
            <w:shd w:val="clear" w:color="auto" w:fill="auto"/>
          </w:tcPr>
          <w:p w:rsidR="00E66902" w:rsidRPr="00CF6676" w:rsidRDefault="00E66902" w:rsidP="00770C54">
            <w:pPr>
              <w:spacing w:after="0" w:line="240" w:lineRule="auto"/>
              <w:jc w:val="both"/>
              <w:rPr>
                <w:lang w:val="en-US"/>
              </w:rPr>
            </w:pPr>
            <w:r w:rsidRPr="00CF6676">
              <w:rPr>
                <w:lang w:val="en-US"/>
              </w:rPr>
              <w:t>Altogether</w:t>
            </w:r>
          </w:p>
        </w:tc>
        <w:tc>
          <w:tcPr>
            <w:tcW w:w="2393" w:type="dxa"/>
            <w:shd w:val="clear" w:color="auto" w:fill="auto"/>
          </w:tcPr>
          <w:p w:rsidR="00E66902" w:rsidRPr="00CF6676" w:rsidRDefault="00907C0F" w:rsidP="00770C54">
            <w:pPr>
              <w:spacing w:after="0" w:line="240" w:lineRule="auto"/>
              <w:jc w:val="both"/>
            </w:pPr>
            <w:r w:rsidRPr="00CF6676">
              <w:t>16</w:t>
            </w:r>
          </w:p>
        </w:tc>
        <w:tc>
          <w:tcPr>
            <w:tcW w:w="2393" w:type="dxa"/>
            <w:shd w:val="clear" w:color="auto" w:fill="auto"/>
          </w:tcPr>
          <w:p w:rsidR="00E66902" w:rsidRPr="00CF6676" w:rsidRDefault="00E66902" w:rsidP="00770C54">
            <w:pPr>
              <w:spacing w:after="0" w:line="240" w:lineRule="auto"/>
              <w:jc w:val="both"/>
              <w:rPr>
                <w:lang w:val="en-US"/>
              </w:rPr>
            </w:pPr>
            <w:r w:rsidRPr="00CF6676">
              <w:rPr>
                <w:lang w:val="en-US"/>
              </w:rPr>
              <w:t>16</w:t>
            </w:r>
          </w:p>
        </w:tc>
        <w:tc>
          <w:tcPr>
            <w:tcW w:w="2393" w:type="dxa"/>
            <w:shd w:val="clear" w:color="auto" w:fill="auto"/>
          </w:tcPr>
          <w:p w:rsidR="00E66902" w:rsidRPr="00CF6676" w:rsidRDefault="00E66902" w:rsidP="00770C54">
            <w:pPr>
              <w:spacing w:after="0" w:line="240" w:lineRule="auto"/>
              <w:jc w:val="both"/>
              <w:rPr>
                <w:lang w:val="en-US"/>
              </w:rPr>
            </w:pPr>
            <w:r w:rsidRPr="00CF6676">
              <w:rPr>
                <w:lang w:val="en-US"/>
              </w:rPr>
              <w:t>3</w:t>
            </w:r>
            <w:r w:rsidR="00417945" w:rsidRPr="00CF6676">
              <w:rPr>
                <w:lang w:val="en-US"/>
              </w:rPr>
              <w:t>2</w:t>
            </w:r>
          </w:p>
        </w:tc>
      </w:tr>
    </w:tbl>
    <w:p w:rsidR="00E66902" w:rsidRPr="00CF6676" w:rsidRDefault="00E66902" w:rsidP="0095384A">
      <w:pPr>
        <w:spacing w:after="0" w:line="240" w:lineRule="auto"/>
        <w:jc w:val="both"/>
        <w:rPr>
          <w:vertAlign w:val="subscript"/>
          <w:lang w:val="en-US"/>
        </w:rPr>
      </w:pPr>
      <w:r w:rsidRPr="00CF6676">
        <w:rPr>
          <w:vertAlign w:val="subscript"/>
          <w:lang w:val="en-US"/>
        </w:rPr>
        <w:t>Actual and expected results are statistically different. (</w:t>
      </w:r>
      <w:r w:rsidR="00E733C9" w:rsidRPr="00CF6676">
        <w:rPr>
          <w:vertAlign w:val="subscript"/>
          <w:lang w:val="en-US"/>
        </w:rPr>
        <w:t>Pearson's chi-squared test, p=0,</w:t>
      </w:r>
      <w:r w:rsidRPr="00CF6676">
        <w:rPr>
          <w:vertAlign w:val="subscript"/>
          <w:lang w:val="en-US"/>
        </w:rPr>
        <w:t>0</w:t>
      </w:r>
      <w:r w:rsidR="00F76545" w:rsidRPr="00CF6676">
        <w:rPr>
          <w:vertAlign w:val="subscript"/>
          <w:lang w:val="en-US"/>
        </w:rPr>
        <w:t>12</w:t>
      </w:r>
      <w:r w:rsidR="00E733C9" w:rsidRPr="00CF6676">
        <w:rPr>
          <w:vertAlign w:val="subscript"/>
          <w:lang w:val="en-US"/>
        </w:rPr>
        <w:t>(&lt;0</w:t>
      </w:r>
      <w:proofErr w:type="gramStart"/>
      <w:r w:rsidR="00E733C9" w:rsidRPr="00CF6676">
        <w:rPr>
          <w:vertAlign w:val="subscript"/>
          <w:lang w:val="en-US"/>
        </w:rPr>
        <w:t>,</w:t>
      </w:r>
      <w:r w:rsidRPr="00CF6676">
        <w:rPr>
          <w:vertAlign w:val="subscript"/>
          <w:lang w:val="en-US"/>
        </w:rPr>
        <w:t>05</w:t>
      </w:r>
      <w:proofErr w:type="gramEnd"/>
      <w:r w:rsidRPr="00CF6676">
        <w:rPr>
          <w:vertAlign w:val="subscript"/>
          <w:lang w:val="en-US"/>
        </w:rPr>
        <w:t>)</w:t>
      </w:r>
    </w:p>
    <w:p w:rsidR="0095384A" w:rsidRPr="00CF6676" w:rsidRDefault="0095384A" w:rsidP="0095384A">
      <w:pPr>
        <w:spacing w:after="0" w:line="240" w:lineRule="auto"/>
        <w:jc w:val="both"/>
        <w:rPr>
          <w:vertAlign w:val="subscript"/>
          <w:lang w:val="en-US"/>
        </w:rPr>
      </w:pPr>
    </w:p>
    <w:p w:rsidR="00691E27" w:rsidRPr="00CF6676" w:rsidRDefault="003A0AE1" w:rsidP="00770C54">
      <w:pPr>
        <w:spacing w:after="0" w:line="360" w:lineRule="auto"/>
        <w:ind w:firstLine="709"/>
        <w:jc w:val="both"/>
        <w:rPr>
          <w:b/>
          <w:lang w:val="en-US"/>
        </w:rPr>
      </w:pPr>
      <w:r w:rsidRPr="00CF6676">
        <w:rPr>
          <w:b/>
          <w:lang w:val="en-US"/>
        </w:rPr>
        <w:t>Conclusion</w:t>
      </w:r>
    </w:p>
    <w:p w:rsidR="00F45C73" w:rsidRPr="00CF6676" w:rsidRDefault="00F45C73" w:rsidP="00770C54">
      <w:pPr>
        <w:spacing w:after="0" w:line="360" w:lineRule="auto"/>
        <w:ind w:firstLine="709"/>
        <w:jc w:val="both"/>
        <w:rPr>
          <w:lang w:val="en-US"/>
        </w:rPr>
      </w:pPr>
      <w:r w:rsidRPr="00CF6676">
        <w:rPr>
          <w:lang w:val="en-US"/>
        </w:rPr>
        <w:t xml:space="preserve">1. In all experimental groups with chronic stress caused by prolonged intraperitoneal administration of aqueous </w:t>
      </w:r>
      <w:r w:rsidR="006D174F" w:rsidRPr="00CF6676">
        <w:rPr>
          <w:lang w:val="en-US"/>
        </w:rPr>
        <w:t xml:space="preserve">solution of </w:t>
      </w:r>
      <w:r w:rsidRPr="00CF6676">
        <w:rPr>
          <w:lang w:val="en-US"/>
        </w:rPr>
        <w:t xml:space="preserve">sodium nitrite and single intravenous administration of stem </w:t>
      </w:r>
      <w:r w:rsidRPr="00CF6676">
        <w:rPr>
          <w:lang w:val="en-US"/>
        </w:rPr>
        <w:lastRenderedPageBreak/>
        <w:t>cell</w:t>
      </w:r>
      <w:r w:rsidR="006D174F" w:rsidRPr="00CF6676">
        <w:rPr>
          <w:lang w:val="en-US"/>
        </w:rPr>
        <w:t>s</w:t>
      </w:r>
      <w:r w:rsidRPr="00CF6676">
        <w:rPr>
          <w:lang w:val="en-US"/>
        </w:rPr>
        <w:t xml:space="preserve"> suspension, the protective inhibition develops. It </w:t>
      </w:r>
      <w:proofErr w:type="gramStart"/>
      <w:r w:rsidRPr="00CF6676">
        <w:rPr>
          <w:lang w:val="en-US"/>
        </w:rPr>
        <w:t>is accompanied</w:t>
      </w:r>
      <w:proofErr w:type="gramEnd"/>
      <w:r w:rsidRPr="00CF6676">
        <w:rPr>
          <w:lang w:val="en-US"/>
        </w:rPr>
        <w:t xml:space="preserve"> by a decrease in vertical and horizontal activity and an increase in the </w:t>
      </w:r>
      <w:r w:rsidR="006D174F" w:rsidRPr="00CF6676">
        <w:rPr>
          <w:lang w:val="en-US"/>
        </w:rPr>
        <w:t>number</w:t>
      </w:r>
      <w:r w:rsidRPr="00CF6676">
        <w:rPr>
          <w:lang w:val="en-US"/>
        </w:rPr>
        <w:t xml:space="preserve"> of defecation, as </w:t>
      </w:r>
      <w:r w:rsidR="006D174F" w:rsidRPr="00CF6676">
        <w:rPr>
          <w:lang w:val="en-US"/>
        </w:rPr>
        <w:t>determined</w:t>
      </w:r>
      <w:r w:rsidRPr="00CF6676">
        <w:rPr>
          <w:lang w:val="en-US"/>
        </w:rPr>
        <w:t xml:space="preserve"> by testing in the open field.</w:t>
      </w:r>
    </w:p>
    <w:p w:rsidR="00931302" w:rsidRPr="00CF6676" w:rsidRDefault="00F45C73" w:rsidP="00770C54">
      <w:pPr>
        <w:spacing w:after="0" w:line="360" w:lineRule="auto"/>
        <w:ind w:firstLine="709"/>
        <w:jc w:val="both"/>
        <w:rPr>
          <w:lang w:val="en-US"/>
        </w:rPr>
      </w:pPr>
      <w:r w:rsidRPr="00CF6676">
        <w:rPr>
          <w:lang w:val="en-US"/>
        </w:rPr>
        <w:t xml:space="preserve">2. In all rats with a 4-week disease model, </w:t>
      </w:r>
      <w:r w:rsidR="006D174F" w:rsidRPr="00CF6676">
        <w:rPr>
          <w:lang w:val="en-US"/>
        </w:rPr>
        <w:t xml:space="preserve">the drop in locomotor, research and orientation activity </w:t>
      </w:r>
      <w:proofErr w:type="gramStart"/>
      <w:r w:rsidR="006D174F" w:rsidRPr="00CF6676">
        <w:rPr>
          <w:lang w:val="en-US"/>
        </w:rPr>
        <w:t>was found</w:t>
      </w:r>
      <w:proofErr w:type="gramEnd"/>
      <w:r w:rsidR="006D174F" w:rsidRPr="00CF6676">
        <w:rPr>
          <w:lang w:val="en-US"/>
        </w:rPr>
        <w:t>. Probably, it means that the brain</w:t>
      </w:r>
      <w:r w:rsidRPr="00CF6676">
        <w:rPr>
          <w:lang w:val="en-US"/>
        </w:rPr>
        <w:t xml:space="preserve"> </w:t>
      </w:r>
      <w:r w:rsidR="006D174F" w:rsidRPr="00CF6676">
        <w:rPr>
          <w:lang w:val="en-US"/>
        </w:rPr>
        <w:t xml:space="preserve">tissue </w:t>
      </w:r>
      <w:proofErr w:type="gramStart"/>
      <w:r w:rsidR="00931302" w:rsidRPr="00CF6676">
        <w:rPr>
          <w:lang w:val="en-US"/>
        </w:rPr>
        <w:t>is damaged</w:t>
      </w:r>
      <w:proofErr w:type="gramEnd"/>
      <w:r w:rsidR="00931302" w:rsidRPr="00CF6676">
        <w:rPr>
          <w:lang w:val="en-US"/>
        </w:rPr>
        <w:t xml:space="preserve"> significantly.</w:t>
      </w:r>
    </w:p>
    <w:p w:rsidR="00F45C73" w:rsidRPr="00CF6676" w:rsidRDefault="00F45C73" w:rsidP="00770C54">
      <w:pPr>
        <w:spacing w:after="0" w:line="360" w:lineRule="auto"/>
        <w:ind w:firstLine="709"/>
        <w:jc w:val="both"/>
        <w:rPr>
          <w:lang w:val="en-US"/>
        </w:rPr>
      </w:pPr>
      <w:r w:rsidRPr="00CF6676">
        <w:rPr>
          <w:lang w:val="en-US"/>
        </w:rPr>
        <w:t xml:space="preserve">3. </w:t>
      </w:r>
      <w:r w:rsidR="00931302" w:rsidRPr="00CF6676">
        <w:rPr>
          <w:lang w:val="en-US"/>
        </w:rPr>
        <w:t>I</w:t>
      </w:r>
      <w:r w:rsidRPr="00CF6676">
        <w:rPr>
          <w:lang w:val="en-US"/>
        </w:rPr>
        <w:t xml:space="preserve">n the </w:t>
      </w:r>
      <w:r w:rsidR="00931302" w:rsidRPr="00CF6676">
        <w:rPr>
          <w:lang w:val="en-US"/>
        </w:rPr>
        <w:t>OFT</w:t>
      </w:r>
      <w:r w:rsidRPr="00CF6676">
        <w:rPr>
          <w:lang w:val="en-US"/>
        </w:rPr>
        <w:t xml:space="preserve"> in all animal </w:t>
      </w:r>
      <w:r w:rsidR="00931302" w:rsidRPr="00CF6676">
        <w:rPr>
          <w:lang w:val="en-US"/>
        </w:rPr>
        <w:t xml:space="preserve">from </w:t>
      </w:r>
      <w:r w:rsidRPr="00CF6676">
        <w:rPr>
          <w:lang w:val="en-US"/>
        </w:rPr>
        <w:t xml:space="preserve">groups </w:t>
      </w:r>
      <w:r w:rsidR="00931302" w:rsidRPr="00CF6676">
        <w:rPr>
          <w:lang w:val="en-US"/>
        </w:rPr>
        <w:t xml:space="preserve">2,4 it was observed </w:t>
      </w:r>
      <w:r w:rsidRPr="00CF6676">
        <w:rPr>
          <w:lang w:val="en-US"/>
        </w:rPr>
        <w:t xml:space="preserve">an improvement in research activity in comparison with that before </w:t>
      </w:r>
      <w:r w:rsidR="00931302" w:rsidRPr="00CF6676">
        <w:rPr>
          <w:lang w:val="en-US"/>
        </w:rPr>
        <w:t>stem cells</w:t>
      </w:r>
      <w:r w:rsidRPr="00CF6676">
        <w:rPr>
          <w:lang w:val="en-US"/>
        </w:rPr>
        <w:t xml:space="preserve"> introduction.</w:t>
      </w:r>
    </w:p>
    <w:p w:rsidR="00F45C73" w:rsidRPr="00CF6676" w:rsidRDefault="00F45C73" w:rsidP="00770C54">
      <w:pPr>
        <w:spacing w:after="0" w:line="360" w:lineRule="auto"/>
        <w:ind w:firstLine="709"/>
        <w:jc w:val="both"/>
        <w:rPr>
          <w:lang w:val="en-US"/>
        </w:rPr>
      </w:pPr>
      <w:r w:rsidRPr="00CF6676">
        <w:rPr>
          <w:lang w:val="en-US"/>
        </w:rPr>
        <w:t xml:space="preserve">4. In the </w:t>
      </w:r>
      <w:r w:rsidR="00931302" w:rsidRPr="00CF6676">
        <w:rPr>
          <w:lang w:val="en-US"/>
        </w:rPr>
        <w:t>PAT higher percentage of rats from group 2</w:t>
      </w:r>
      <w:proofErr w:type="gramStart"/>
      <w:r w:rsidR="00931302" w:rsidRPr="00CF6676">
        <w:rPr>
          <w:lang w:val="en-US"/>
        </w:rPr>
        <w:t>,</w:t>
      </w:r>
      <w:bookmarkStart w:id="0" w:name="_GoBack"/>
      <w:bookmarkEnd w:id="0"/>
      <w:r w:rsidR="00931302" w:rsidRPr="00CF6676">
        <w:rPr>
          <w:lang w:val="en-US"/>
        </w:rPr>
        <w:t>4</w:t>
      </w:r>
      <w:proofErr w:type="gramEnd"/>
      <w:r w:rsidR="00931302" w:rsidRPr="00CF6676">
        <w:rPr>
          <w:lang w:val="en-US"/>
        </w:rPr>
        <w:t xml:space="preserve"> passed this test which indicates </w:t>
      </w:r>
      <w:r w:rsidRPr="00CF6676">
        <w:rPr>
          <w:lang w:val="en-US"/>
        </w:rPr>
        <w:t xml:space="preserve"> </w:t>
      </w:r>
      <w:r w:rsidR="00931302" w:rsidRPr="00CF6676">
        <w:rPr>
          <w:lang w:val="en-US"/>
        </w:rPr>
        <w:t>the</w:t>
      </w:r>
      <w:r w:rsidRPr="00CF6676">
        <w:rPr>
          <w:lang w:val="en-US"/>
        </w:rPr>
        <w:t xml:space="preserve"> significant cognitive functions </w:t>
      </w:r>
      <w:r w:rsidR="00931302" w:rsidRPr="00CF6676">
        <w:rPr>
          <w:lang w:val="en-US"/>
        </w:rPr>
        <w:t xml:space="preserve">recovery </w:t>
      </w:r>
      <w:r w:rsidRPr="00CF6676">
        <w:rPr>
          <w:lang w:val="en-US"/>
        </w:rPr>
        <w:t>after stem cell correction.</w:t>
      </w:r>
    </w:p>
    <w:p w:rsidR="004B56DC" w:rsidRPr="00CF6676" w:rsidRDefault="004B56DC" w:rsidP="00770C54">
      <w:pPr>
        <w:spacing w:after="0" w:line="360" w:lineRule="auto"/>
        <w:ind w:firstLine="709"/>
        <w:jc w:val="both"/>
        <w:rPr>
          <w:b/>
          <w:lang w:val="en-US"/>
        </w:rPr>
      </w:pPr>
      <w:r w:rsidRPr="00CF6676">
        <w:rPr>
          <w:b/>
          <w:lang w:val="en-US"/>
        </w:rPr>
        <w:t>References</w:t>
      </w:r>
    </w:p>
    <w:p w:rsidR="004B56DC" w:rsidRPr="00CF6676" w:rsidRDefault="004B56DC" w:rsidP="0095384A">
      <w:pPr>
        <w:pStyle w:val="a6"/>
        <w:numPr>
          <w:ilvl w:val="0"/>
          <w:numId w:val="2"/>
        </w:numPr>
        <w:spacing w:before="0" w:beforeAutospacing="0" w:after="0" w:afterAutospacing="0" w:line="360" w:lineRule="auto"/>
        <w:ind w:left="0" w:firstLine="426"/>
        <w:jc w:val="both"/>
        <w:rPr>
          <w:lang w:val="en-US"/>
        </w:rPr>
      </w:pPr>
      <w:r w:rsidRPr="00CF6676">
        <w:rPr>
          <w:lang w:val="en-US"/>
        </w:rPr>
        <w:t>Dementia. (2019, September 19). Retrieved from https://www.who.int/news-room/fact-sheets/detail/dementia</w:t>
      </w:r>
    </w:p>
    <w:p w:rsidR="004B56DC" w:rsidRPr="00CF6676" w:rsidRDefault="0095384A" w:rsidP="0095384A">
      <w:pPr>
        <w:pStyle w:val="a3"/>
        <w:numPr>
          <w:ilvl w:val="0"/>
          <w:numId w:val="2"/>
        </w:numPr>
        <w:spacing w:after="0" w:line="360" w:lineRule="auto"/>
        <w:ind w:left="0" w:firstLine="426"/>
        <w:jc w:val="both"/>
        <w:rPr>
          <w:lang w:val="en-US"/>
        </w:rPr>
      </w:pPr>
      <w:r w:rsidRPr="00CF6676">
        <w:rPr>
          <w:lang w:val="en-US"/>
        </w:rPr>
        <w:t>Hardy, J., &amp;</w:t>
      </w:r>
      <w:r w:rsidR="004B56DC" w:rsidRPr="00CF6676">
        <w:rPr>
          <w:lang w:val="en-US"/>
        </w:rPr>
        <w:t xml:space="preserve"> Higgins, G. (1992). Alzheimer's disease: The amyloid cascade hypothesis. Science, 256(5054), 184-185. doi:10.1126/science.1566067</w:t>
      </w:r>
    </w:p>
    <w:p w:rsidR="004B56DC" w:rsidRPr="00CF6676" w:rsidRDefault="0095384A" w:rsidP="0095384A">
      <w:pPr>
        <w:pStyle w:val="a3"/>
        <w:numPr>
          <w:ilvl w:val="0"/>
          <w:numId w:val="2"/>
        </w:numPr>
        <w:spacing w:after="0" w:line="360" w:lineRule="auto"/>
        <w:ind w:left="0" w:firstLine="426"/>
        <w:jc w:val="both"/>
      </w:pPr>
      <w:proofErr w:type="spellStart"/>
      <w:r w:rsidRPr="00CF6676">
        <w:rPr>
          <w:lang w:val="en-US"/>
        </w:rPr>
        <w:t>Carvalho</w:t>
      </w:r>
      <w:proofErr w:type="spellEnd"/>
      <w:r w:rsidRPr="00CF6676">
        <w:rPr>
          <w:lang w:val="en-US"/>
        </w:rPr>
        <w:t>, C., &amp;</w:t>
      </w:r>
      <w:r w:rsidR="004B56DC" w:rsidRPr="00CF6676">
        <w:rPr>
          <w:lang w:val="en-US"/>
        </w:rPr>
        <w:t xml:space="preserve"> Moreira, P. I. (2018). Oxidative Stress: A Major Player in Cerebrovascular Alterations Associated to Neurodegenerative Events. Frontiers in Physiology, 9. doi:10.3389/fphys.2018.00806</w:t>
      </w:r>
    </w:p>
    <w:p w:rsidR="004B56DC" w:rsidRPr="00CF6676" w:rsidRDefault="004B56DC" w:rsidP="0095384A">
      <w:pPr>
        <w:pStyle w:val="a3"/>
        <w:numPr>
          <w:ilvl w:val="0"/>
          <w:numId w:val="2"/>
        </w:numPr>
        <w:spacing w:after="0" w:line="360" w:lineRule="auto"/>
        <w:ind w:left="0" w:firstLine="426"/>
        <w:jc w:val="both"/>
      </w:pPr>
      <w:r w:rsidRPr="00CF6676">
        <w:rPr>
          <w:lang w:val="en-US"/>
        </w:rPr>
        <w:t xml:space="preserve">Li, X., </w:t>
      </w:r>
      <w:proofErr w:type="spellStart"/>
      <w:r w:rsidRPr="00CF6676">
        <w:rPr>
          <w:lang w:val="en-US"/>
        </w:rPr>
        <w:t>Bao</w:t>
      </w:r>
      <w:proofErr w:type="spellEnd"/>
      <w:r w:rsidRPr="00CF6676">
        <w:rPr>
          <w:lang w:val="en-US"/>
        </w:rPr>
        <w:t xml:space="preserve">, X., &amp; Wang, R. (2015). Experimental models of Alzheimer's disease for deciphering the pathogenesis and therapeutic screening (Review). </w:t>
      </w:r>
      <w:proofErr w:type="spellStart"/>
      <w:r w:rsidRPr="00CF6676">
        <w:rPr>
          <w:iCs/>
        </w:rPr>
        <w:t>International</w:t>
      </w:r>
      <w:proofErr w:type="spellEnd"/>
      <w:r w:rsidRPr="00CF6676">
        <w:rPr>
          <w:iCs/>
        </w:rPr>
        <w:t xml:space="preserve"> </w:t>
      </w:r>
      <w:proofErr w:type="spellStart"/>
      <w:r w:rsidRPr="00CF6676">
        <w:rPr>
          <w:iCs/>
        </w:rPr>
        <w:t>Journal</w:t>
      </w:r>
      <w:proofErr w:type="spellEnd"/>
      <w:r w:rsidRPr="00CF6676">
        <w:rPr>
          <w:iCs/>
        </w:rPr>
        <w:t xml:space="preserve"> </w:t>
      </w:r>
      <w:proofErr w:type="spellStart"/>
      <w:r w:rsidRPr="00CF6676">
        <w:rPr>
          <w:iCs/>
        </w:rPr>
        <w:t>of</w:t>
      </w:r>
      <w:proofErr w:type="spellEnd"/>
      <w:r w:rsidRPr="00CF6676">
        <w:rPr>
          <w:iCs/>
        </w:rPr>
        <w:t xml:space="preserve"> </w:t>
      </w:r>
      <w:proofErr w:type="spellStart"/>
      <w:r w:rsidRPr="00CF6676">
        <w:rPr>
          <w:iCs/>
        </w:rPr>
        <w:t>Molecular</w:t>
      </w:r>
      <w:proofErr w:type="spellEnd"/>
      <w:r w:rsidRPr="00CF6676">
        <w:rPr>
          <w:iCs/>
        </w:rPr>
        <w:t xml:space="preserve"> </w:t>
      </w:r>
      <w:proofErr w:type="spellStart"/>
      <w:r w:rsidRPr="00CF6676">
        <w:rPr>
          <w:iCs/>
        </w:rPr>
        <w:t>Medicine</w:t>
      </w:r>
      <w:proofErr w:type="spellEnd"/>
      <w:r w:rsidRPr="00CF6676">
        <w:rPr>
          <w:iCs/>
        </w:rPr>
        <w:t>,</w:t>
      </w:r>
      <w:r w:rsidRPr="00CF6676">
        <w:t xml:space="preserve"> </w:t>
      </w:r>
      <w:r w:rsidRPr="00CF6676">
        <w:rPr>
          <w:iCs/>
        </w:rPr>
        <w:t>37</w:t>
      </w:r>
      <w:r w:rsidRPr="00CF6676">
        <w:t>(2), 271-283. doi:10.3892/ijmm.2015.2428</w:t>
      </w:r>
    </w:p>
    <w:p w:rsidR="004B56DC" w:rsidRPr="00CF6676" w:rsidRDefault="004B56DC" w:rsidP="0095384A">
      <w:pPr>
        <w:pStyle w:val="a3"/>
        <w:numPr>
          <w:ilvl w:val="0"/>
          <w:numId w:val="2"/>
        </w:numPr>
        <w:spacing w:after="0" w:line="360" w:lineRule="auto"/>
        <w:ind w:left="0" w:firstLine="426"/>
        <w:jc w:val="both"/>
        <w:rPr>
          <w:lang w:val="en-US"/>
        </w:rPr>
      </w:pPr>
      <w:r w:rsidRPr="00CF6676">
        <w:rPr>
          <w:lang w:val="en-US"/>
        </w:rPr>
        <w:t xml:space="preserve">Perry, E., Perry, R., Blessed, G., &amp; Tomlinson, B. (1977). Necropsy Evidence </w:t>
      </w:r>
      <w:proofErr w:type="gramStart"/>
      <w:r w:rsidRPr="00CF6676">
        <w:rPr>
          <w:lang w:val="en-US"/>
        </w:rPr>
        <w:t>Of</w:t>
      </w:r>
      <w:proofErr w:type="gramEnd"/>
      <w:r w:rsidRPr="00CF6676">
        <w:rPr>
          <w:lang w:val="en-US"/>
        </w:rPr>
        <w:t xml:space="preserve"> Central Cholinergic Deficits In Senile Dementia. The Lancet, 309(8004), 189. doi:10.1016/s0140-6736(77)91780-9</w:t>
      </w:r>
    </w:p>
    <w:p w:rsidR="004B56DC" w:rsidRPr="00CF6676" w:rsidRDefault="004B56DC" w:rsidP="0095384A">
      <w:pPr>
        <w:pStyle w:val="a3"/>
        <w:numPr>
          <w:ilvl w:val="0"/>
          <w:numId w:val="2"/>
        </w:numPr>
        <w:spacing w:after="0" w:line="360" w:lineRule="auto"/>
        <w:ind w:left="0" w:firstLine="426"/>
        <w:jc w:val="both"/>
        <w:rPr>
          <w:lang w:val="en-US"/>
        </w:rPr>
      </w:pPr>
      <w:r w:rsidRPr="00CF6676">
        <w:rPr>
          <w:lang w:val="en-US"/>
        </w:rPr>
        <w:t>Perry, E. K., Tomlinson, B. E., Blessed, G., Bergmann, K., Gibson, P. H., &amp; Perry, R. H. (1978). Correlation of cholinergic abnormalities with senile plaques and mental test scores in senile dementia. BMJ, 2(6150), 1457-1459. doi:10.1136/bmj.2.6150.1457</w:t>
      </w:r>
    </w:p>
    <w:p w:rsidR="004B56DC" w:rsidRPr="00CF6676" w:rsidRDefault="004B56DC" w:rsidP="0095384A">
      <w:pPr>
        <w:pStyle w:val="a3"/>
        <w:numPr>
          <w:ilvl w:val="0"/>
          <w:numId w:val="2"/>
        </w:numPr>
        <w:spacing w:after="0" w:line="360" w:lineRule="auto"/>
        <w:ind w:left="0" w:firstLine="426"/>
        <w:jc w:val="both"/>
      </w:pPr>
      <w:proofErr w:type="spellStart"/>
      <w:r w:rsidRPr="00CF6676">
        <w:rPr>
          <w:lang w:val="en-US"/>
        </w:rPr>
        <w:t>Mountjoy</w:t>
      </w:r>
      <w:proofErr w:type="spellEnd"/>
      <w:r w:rsidRPr="00CF6676">
        <w:rPr>
          <w:lang w:val="en-US"/>
        </w:rPr>
        <w:t xml:space="preserve">, C. Q., </w:t>
      </w:r>
      <w:proofErr w:type="spellStart"/>
      <w:r w:rsidRPr="00CF6676">
        <w:rPr>
          <w:lang w:val="en-US"/>
        </w:rPr>
        <w:t>Rossor</w:t>
      </w:r>
      <w:proofErr w:type="spellEnd"/>
      <w:r w:rsidRPr="00CF6676">
        <w:rPr>
          <w:lang w:val="en-US"/>
        </w:rPr>
        <w:t xml:space="preserve">, M. N., </w:t>
      </w:r>
      <w:proofErr w:type="spellStart"/>
      <w:r w:rsidRPr="00CF6676">
        <w:rPr>
          <w:lang w:val="en-US"/>
        </w:rPr>
        <w:t>Iversen</w:t>
      </w:r>
      <w:proofErr w:type="spellEnd"/>
      <w:r w:rsidRPr="00CF6676">
        <w:rPr>
          <w:lang w:val="en-US"/>
        </w:rPr>
        <w:t xml:space="preserve">, L. L., &amp; Roth, M. (1984). Correlation </w:t>
      </w:r>
      <w:proofErr w:type="gramStart"/>
      <w:r w:rsidRPr="00CF6676">
        <w:rPr>
          <w:lang w:val="en-US"/>
        </w:rPr>
        <w:t>Of</w:t>
      </w:r>
      <w:proofErr w:type="gramEnd"/>
      <w:r w:rsidRPr="00CF6676">
        <w:rPr>
          <w:lang w:val="en-US"/>
        </w:rPr>
        <w:t xml:space="preserve"> Cortical Cholinergic And </w:t>
      </w:r>
      <w:proofErr w:type="spellStart"/>
      <w:r w:rsidRPr="00CF6676">
        <w:rPr>
          <w:lang w:val="en-US"/>
        </w:rPr>
        <w:t>Gaba</w:t>
      </w:r>
      <w:proofErr w:type="spellEnd"/>
      <w:r w:rsidRPr="00CF6676">
        <w:rPr>
          <w:lang w:val="en-US"/>
        </w:rPr>
        <w:t xml:space="preserve"> Deficits With Quantitative Neuropathological Findings In Senile Dementia. Brain, 107(2), 507-518. doi:10.1093/brain/107.2.507</w:t>
      </w:r>
    </w:p>
    <w:p w:rsidR="004B56DC" w:rsidRPr="00CF6676" w:rsidRDefault="004B56DC" w:rsidP="0095384A">
      <w:pPr>
        <w:pStyle w:val="a3"/>
        <w:numPr>
          <w:ilvl w:val="0"/>
          <w:numId w:val="2"/>
        </w:numPr>
        <w:spacing w:after="0" w:line="360" w:lineRule="auto"/>
        <w:ind w:left="0" w:firstLine="426"/>
        <w:jc w:val="both"/>
      </w:pPr>
      <w:r w:rsidRPr="00CF6676">
        <w:rPr>
          <w:lang w:val="en-US"/>
        </w:rPr>
        <w:t xml:space="preserve">Flood, J. F., &amp; Gherkin, A. (1987). Scopolamine effects on memory retention in mice. </w:t>
      </w:r>
      <w:proofErr w:type="spellStart"/>
      <w:r w:rsidRPr="00CF6676">
        <w:rPr>
          <w:iCs/>
        </w:rPr>
        <w:t>Alzheimer</w:t>
      </w:r>
      <w:proofErr w:type="spellEnd"/>
      <w:r w:rsidRPr="00CF6676">
        <w:rPr>
          <w:iCs/>
        </w:rPr>
        <w:t xml:space="preserve"> </w:t>
      </w:r>
      <w:proofErr w:type="spellStart"/>
      <w:r w:rsidRPr="00CF6676">
        <w:rPr>
          <w:iCs/>
        </w:rPr>
        <w:t>Disease</w:t>
      </w:r>
      <w:proofErr w:type="spellEnd"/>
      <w:r w:rsidRPr="00CF6676">
        <w:rPr>
          <w:iCs/>
        </w:rPr>
        <w:t xml:space="preserve"> &amp; </w:t>
      </w:r>
      <w:proofErr w:type="spellStart"/>
      <w:r w:rsidRPr="00CF6676">
        <w:rPr>
          <w:iCs/>
        </w:rPr>
        <w:t>Associated</w:t>
      </w:r>
      <w:proofErr w:type="spellEnd"/>
      <w:r w:rsidRPr="00CF6676">
        <w:rPr>
          <w:iCs/>
        </w:rPr>
        <w:t xml:space="preserve"> </w:t>
      </w:r>
      <w:proofErr w:type="spellStart"/>
      <w:r w:rsidRPr="00CF6676">
        <w:rPr>
          <w:iCs/>
        </w:rPr>
        <w:t>Disorders</w:t>
      </w:r>
      <w:proofErr w:type="spellEnd"/>
      <w:r w:rsidRPr="00CF6676">
        <w:rPr>
          <w:iCs/>
        </w:rPr>
        <w:t>,</w:t>
      </w:r>
      <w:r w:rsidRPr="00CF6676">
        <w:t xml:space="preserve"> </w:t>
      </w:r>
      <w:r w:rsidRPr="00CF6676">
        <w:rPr>
          <w:iCs/>
        </w:rPr>
        <w:t>1</w:t>
      </w:r>
      <w:r w:rsidRPr="00CF6676">
        <w:t>(1), 48. doi:10.1097/00002093-198701000-00026</w:t>
      </w:r>
    </w:p>
    <w:p w:rsidR="0095384A" w:rsidRPr="00CF6676" w:rsidRDefault="004B56DC" w:rsidP="00656709">
      <w:pPr>
        <w:pStyle w:val="a3"/>
        <w:numPr>
          <w:ilvl w:val="0"/>
          <w:numId w:val="2"/>
        </w:numPr>
        <w:spacing w:after="0" w:line="360" w:lineRule="auto"/>
        <w:ind w:left="0" w:firstLine="426"/>
        <w:jc w:val="both"/>
        <w:rPr>
          <w:lang w:val="en-US"/>
        </w:rPr>
      </w:pPr>
      <w:proofErr w:type="spellStart"/>
      <w:r w:rsidRPr="00CF6676">
        <w:rPr>
          <w:lang w:val="en-US"/>
        </w:rPr>
        <w:t>Gorbach</w:t>
      </w:r>
      <w:proofErr w:type="spellEnd"/>
      <w:r w:rsidRPr="00CF6676">
        <w:rPr>
          <w:lang w:val="en-US"/>
        </w:rPr>
        <w:t xml:space="preserve">, T. V., </w:t>
      </w:r>
      <w:proofErr w:type="spellStart"/>
      <w:r w:rsidRPr="00CF6676">
        <w:rPr>
          <w:lang w:val="en-US"/>
        </w:rPr>
        <w:t>Nakonechna</w:t>
      </w:r>
      <w:proofErr w:type="spellEnd"/>
      <w:r w:rsidRPr="00CF6676">
        <w:rPr>
          <w:lang w:val="en-US"/>
        </w:rPr>
        <w:t xml:space="preserve">, O. A., </w:t>
      </w:r>
      <w:proofErr w:type="spellStart"/>
      <w:r w:rsidRPr="00CF6676">
        <w:rPr>
          <w:lang w:val="en-US"/>
        </w:rPr>
        <w:t>Tkachenko</w:t>
      </w:r>
      <w:proofErr w:type="spellEnd"/>
      <w:r w:rsidRPr="00CF6676">
        <w:rPr>
          <w:lang w:val="en-US"/>
        </w:rPr>
        <w:t xml:space="preserve">, A. S., </w:t>
      </w:r>
      <w:proofErr w:type="spellStart"/>
      <w:r w:rsidRPr="00CF6676">
        <w:rPr>
          <w:lang w:val="en-US"/>
        </w:rPr>
        <w:t>Shcholok</w:t>
      </w:r>
      <w:proofErr w:type="spellEnd"/>
      <w:r w:rsidRPr="00CF6676">
        <w:rPr>
          <w:lang w:val="en-US"/>
        </w:rPr>
        <w:t xml:space="preserve">, T. S., &amp; </w:t>
      </w:r>
      <w:proofErr w:type="spellStart"/>
      <w:r w:rsidRPr="00CF6676">
        <w:rPr>
          <w:lang w:val="en-US"/>
        </w:rPr>
        <w:t>Onikova</w:t>
      </w:r>
      <w:proofErr w:type="spellEnd"/>
      <w:r w:rsidRPr="00CF6676">
        <w:rPr>
          <w:lang w:val="en-US"/>
        </w:rPr>
        <w:t xml:space="preserve">, A. O. (2018). Levels of Thyroid Hormones and Indices of Energy Metabolism in the Cerebral Cortex of Rats </w:t>
      </w:r>
      <w:r w:rsidRPr="00CF6676">
        <w:rPr>
          <w:lang w:val="en-US"/>
        </w:rPr>
        <w:lastRenderedPageBreak/>
        <w:t xml:space="preserve">with Experimental Alzheimer’s Disease. </w:t>
      </w:r>
      <w:proofErr w:type="spellStart"/>
      <w:r w:rsidRPr="00CF6676">
        <w:rPr>
          <w:iCs/>
        </w:rPr>
        <w:t>Neurophysiology</w:t>
      </w:r>
      <w:proofErr w:type="spellEnd"/>
      <w:r w:rsidRPr="00CF6676">
        <w:rPr>
          <w:iCs/>
        </w:rPr>
        <w:t>,</w:t>
      </w:r>
      <w:r w:rsidRPr="00CF6676">
        <w:t xml:space="preserve"> </w:t>
      </w:r>
      <w:r w:rsidRPr="00CF6676">
        <w:rPr>
          <w:iCs/>
        </w:rPr>
        <w:t>50</w:t>
      </w:r>
      <w:r w:rsidRPr="00CF6676">
        <w:t>(3), 159-165. doi:10.1007/s11062-018-9732-4</w:t>
      </w:r>
    </w:p>
    <w:p w:rsidR="004B56DC" w:rsidRPr="00CF6676" w:rsidRDefault="004B56DC" w:rsidP="00656709">
      <w:pPr>
        <w:pStyle w:val="a3"/>
        <w:numPr>
          <w:ilvl w:val="0"/>
          <w:numId w:val="2"/>
        </w:numPr>
        <w:spacing w:after="0" w:line="360" w:lineRule="auto"/>
        <w:ind w:left="0" w:firstLine="426"/>
        <w:jc w:val="both"/>
        <w:rPr>
          <w:lang w:val="en-US"/>
        </w:rPr>
      </w:pPr>
      <w:proofErr w:type="spellStart"/>
      <w:r w:rsidRPr="00CF6676">
        <w:rPr>
          <w:lang w:val="en-US"/>
        </w:rPr>
        <w:t>Nikolaeva</w:t>
      </w:r>
      <w:proofErr w:type="spellEnd"/>
      <w:r w:rsidRPr="00CF6676">
        <w:rPr>
          <w:lang w:val="en-US"/>
        </w:rPr>
        <w:t xml:space="preserve">, O., Pavlova, O., Lukyanova, Y., </w:t>
      </w:r>
      <w:proofErr w:type="spellStart"/>
      <w:r w:rsidRPr="00CF6676">
        <w:rPr>
          <w:lang w:val="en-US"/>
        </w:rPr>
        <w:t>Gubina-Vakulik</w:t>
      </w:r>
      <w:proofErr w:type="spellEnd"/>
      <w:r w:rsidRPr="00CF6676">
        <w:rPr>
          <w:lang w:val="en-US"/>
        </w:rPr>
        <w:t xml:space="preserve">, G., &amp; </w:t>
      </w:r>
      <w:proofErr w:type="spellStart"/>
      <w:r w:rsidRPr="00CF6676">
        <w:rPr>
          <w:lang w:val="en-US"/>
        </w:rPr>
        <w:t>Gorbach</w:t>
      </w:r>
      <w:proofErr w:type="spellEnd"/>
      <w:r w:rsidRPr="00CF6676">
        <w:rPr>
          <w:lang w:val="en-US"/>
        </w:rPr>
        <w:t>, T. (2020). UA. Patent No. 141759. State Enterprise "Ukrainian Institute of Intellectual Property".</w:t>
      </w:r>
    </w:p>
    <w:p w:rsidR="004B56DC" w:rsidRPr="00CF6676" w:rsidRDefault="004B56DC" w:rsidP="0095384A">
      <w:pPr>
        <w:pStyle w:val="a3"/>
        <w:numPr>
          <w:ilvl w:val="0"/>
          <w:numId w:val="2"/>
        </w:numPr>
        <w:spacing w:after="0" w:line="360" w:lineRule="auto"/>
        <w:ind w:left="0" w:firstLine="426"/>
        <w:jc w:val="both"/>
        <w:rPr>
          <w:lang w:val="en-US"/>
        </w:rPr>
      </w:pPr>
      <w:r w:rsidRPr="00CF6676">
        <w:rPr>
          <w:lang w:val="en-US"/>
        </w:rPr>
        <w:t>Walsh, R. N., &amp; Cummins, R. A. (1976). The open-field test: A critical review. Psychological Bulletin, 83(3), 482-504. doi:10.1037/0033-2909.83.3.482</w:t>
      </w:r>
    </w:p>
    <w:p w:rsidR="004B56DC" w:rsidRPr="00CF6676" w:rsidRDefault="004B56DC" w:rsidP="0095384A">
      <w:pPr>
        <w:pStyle w:val="a3"/>
        <w:numPr>
          <w:ilvl w:val="0"/>
          <w:numId w:val="2"/>
        </w:numPr>
        <w:spacing w:after="0" w:line="360" w:lineRule="auto"/>
        <w:ind w:left="0" w:firstLine="426"/>
        <w:jc w:val="both"/>
        <w:rPr>
          <w:lang w:val="en-US"/>
        </w:rPr>
      </w:pPr>
      <w:proofErr w:type="spellStart"/>
      <w:r w:rsidRPr="00CF6676">
        <w:rPr>
          <w:lang w:val="en-US"/>
        </w:rPr>
        <w:t>Jänicke</w:t>
      </w:r>
      <w:proofErr w:type="spellEnd"/>
      <w:r w:rsidRPr="00CF6676">
        <w:rPr>
          <w:lang w:val="en-US"/>
        </w:rPr>
        <w:t xml:space="preserve">, B., &amp; Coper, H. (1996). Tests in Rodents for Assessing Sensorimotor Performance </w:t>
      </w:r>
      <w:proofErr w:type="gramStart"/>
      <w:r w:rsidRPr="00CF6676">
        <w:rPr>
          <w:lang w:val="en-US"/>
        </w:rPr>
        <w:t>During</w:t>
      </w:r>
      <w:proofErr w:type="gramEnd"/>
      <w:r w:rsidRPr="00CF6676">
        <w:rPr>
          <w:lang w:val="en-US"/>
        </w:rPr>
        <w:t xml:space="preserve"> Aging. </w:t>
      </w:r>
      <w:r w:rsidRPr="00CF6676">
        <w:rPr>
          <w:iCs/>
          <w:lang w:val="en-US"/>
        </w:rPr>
        <w:t>Changes in Sensory Motor Behavior in Aging Advances in Psychology,</w:t>
      </w:r>
      <w:r w:rsidRPr="00CF6676">
        <w:rPr>
          <w:lang w:val="en-US"/>
        </w:rPr>
        <w:t xml:space="preserve"> 201-233. doi:10.1016/s0166-4115(96)80010-0</w:t>
      </w:r>
    </w:p>
    <w:p w:rsidR="004B56DC" w:rsidRPr="00CF6676" w:rsidRDefault="004B56DC" w:rsidP="0095384A">
      <w:pPr>
        <w:pStyle w:val="a6"/>
        <w:numPr>
          <w:ilvl w:val="0"/>
          <w:numId w:val="2"/>
        </w:numPr>
        <w:spacing w:before="0" w:beforeAutospacing="0" w:after="0" w:afterAutospacing="0" w:line="360" w:lineRule="auto"/>
        <w:ind w:left="0" w:firstLine="426"/>
        <w:jc w:val="both"/>
      </w:pPr>
      <w:r w:rsidRPr="00CF6676">
        <w:rPr>
          <w:lang w:val="en-US"/>
        </w:rPr>
        <w:t xml:space="preserve">Samson, A. L., </w:t>
      </w:r>
      <w:proofErr w:type="spellStart"/>
      <w:r w:rsidRPr="00CF6676">
        <w:rPr>
          <w:lang w:val="en-US"/>
        </w:rPr>
        <w:t>Ju</w:t>
      </w:r>
      <w:proofErr w:type="spellEnd"/>
      <w:r w:rsidRPr="00CF6676">
        <w:rPr>
          <w:lang w:val="en-US"/>
        </w:rPr>
        <w:t>, L., Kim, H. A., Zhang, S. R., Lee</w:t>
      </w:r>
      <w:r w:rsidR="0095384A" w:rsidRPr="00CF6676">
        <w:rPr>
          <w:lang w:val="en-US"/>
        </w:rPr>
        <w:t xml:space="preserve">, J. A., Sturgeon, S. A., </w:t>
      </w:r>
      <w:proofErr w:type="spellStart"/>
      <w:r w:rsidRPr="00CF6676">
        <w:rPr>
          <w:lang w:val="en-US"/>
        </w:rPr>
        <w:t>Schoenwaelder</w:t>
      </w:r>
      <w:proofErr w:type="spellEnd"/>
      <w:r w:rsidRPr="00CF6676">
        <w:rPr>
          <w:lang w:val="en-US"/>
        </w:rPr>
        <w:t xml:space="preserve">, S. M. (2015). </w:t>
      </w:r>
      <w:proofErr w:type="spellStart"/>
      <w:r w:rsidRPr="00CF6676">
        <w:rPr>
          <w:lang w:val="en-US"/>
        </w:rPr>
        <w:t>MouseMove</w:t>
      </w:r>
      <w:proofErr w:type="spellEnd"/>
      <w:r w:rsidRPr="00CF6676">
        <w:rPr>
          <w:lang w:val="en-US"/>
        </w:rPr>
        <w:t xml:space="preserve">: An open source program for semi-automated analysis of movement and cognitive testing in rodents. </w:t>
      </w:r>
      <w:proofErr w:type="spellStart"/>
      <w:r w:rsidRPr="00CF6676">
        <w:rPr>
          <w:iCs/>
        </w:rPr>
        <w:t>Scientific</w:t>
      </w:r>
      <w:proofErr w:type="spellEnd"/>
      <w:r w:rsidRPr="00CF6676">
        <w:rPr>
          <w:iCs/>
        </w:rPr>
        <w:t xml:space="preserve"> </w:t>
      </w:r>
      <w:proofErr w:type="spellStart"/>
      <w:r w:rsidRPr="00CF6676">
        <w:rPr>
          <w:iCs/>
        </w:rPr>
        <w:t>Reports</w:t>
      </w:r>
      <w:proofErr w:type="spellEnd"/>
      <w:r w:rsidRPr="00CF6676">
        <w:rPr>
          <w:iCs/>
        </w:rPr>
        <w:t>,</w:t>
      </w:r>
      <w:r w:rsidRPr="00CF6676">
        <w:t xml:space="preserve"> </w:t>
      </w:r>
      <w:r w:rsidRPr="00CF6676">
        <w:rPr>
          <w:i/>
          <w:iCs/>
        </w:rPr>
        <w:t>5</w:t>
      </w:r>
      <w:r w:rsidRPr="00CF6676">
        <w:t>(1). doi:10.1038/srep16171</w:t>
      </w:r>
    </w:p>
    <w:p w:rsidR="004B56DC" w:rsidRPr="00CF6676" w:rsidRDefault="004B56DC" w:rsidP="0095384A">
      <w:pPr>
        <w:pStyle w:val="a3"/>
        <w:numPr>
          <w:ilvl w:val="0"/>
          <w:numId w:val="2"/>
        </w:numPr>
        <w:spacing w:after="0" w:line="360" w:lineRule="auto"/>
        <w:ind w:left="0" w:firstLine="426"/>
        <w:jc w:val="both"/>
      </w:pPr>
      <w:proofErr w:type="spellStart"/>
      <w:r w:rsidRPr="00CF6676">
        <w:rPr>
          <w:lang w:val="en-US"/>
        </w:rPr>
        <w:t>Bondarenko</w:t>
      </w:r>
      <w:proofErr w:type="spellEnd"/>
      <w:r w:rsidRPr="00CF6676">
        <w:rPr>
          <w:lang w:val="en-US"/>
        </w:rPr>
        <w:t>, N. (2017). Anxiety and the Problem of “Inattentive” Animals in Water Maze Tests. The Russian Journal of Cognitive Science, 4(4), 45-49.</w:t>
      </w:r>
    </w:p>
    <w:p w:rsidR="004B56DC" w:rsidRPr="00CF6676" w:rsidRDefault="004B56DC" w:rsidP="0095384A">
      <w:pPr>
        <w:pStyle w:val="a3"/>
        <w:numPr>
          <w:ilvl w:val="0"/>
          <w:numId w:val="2"/>
        </w:numPr>
        <w:spacing w:after="0" w:line="360" w:lineRule="auto"/>
        <w:ind w:left="0" w:firstLine="426"/>
        <w:jc w:val="both"/>
      </w:pPr>
      <w:r w:rsidRPr="00CF6676">
        <w:rPr>
          <w:lang w:val="en-US"/>
        </w:rPr>
        <w:t xml:space="preserve">Eagle, A., Wang, H., &amp; Robison, A. (2016). Sensitive Assessment of Hippocampal Learning Using Temporally Dissociated Passive Avoidance Task. </w:t>
      </w:r>
      <w:proofErr w:type="spellStart"/>
      <w:r w:rsidRPr="00CF6676">
        <w:rPr>
          <w:iCs/>
        </w:rPr>
        <w:t>Bio-Protocol</w:t>
      </w:r>
      <w:proofErr w:type="spellEnd"/>
      <w:r w:rsidRPr="00CF6676">
        <w:rPr>
          <w:iCs/>
        </w:rPr>
        <w:t>,</w:t>
      </w:r>
      <w:r w:rsidRPr="00CF6676">
        <w:t xml:space="preserve"> </w:t>
      </w:r>
      <w:r w:rsidRPr="00CF6676">
        <w:rPr>
          <w:iCs/>
        </w:rPr>
        <w:t>6</w:t>
      </w:r>
      <w:r w:rsidRPr="00CF6676">
        <w:t>(11). doi:10.21769/bioprotoc.1821</w:t>
      </w:r>
    </w:p>
    <w:p w:rsidR="004B56DC" w:rsidRPr="00CF6676" w:rsidRDefault="004B56DC" w:rsidP="0095384A">
      <w:pPr>
        <w:pStyle w:val="a3"/>
        <w:numPr>
          <w:ilvl w:val="0"/>
          <w:numId w:val="2"/>
        </w:numPr>
        <w:spacing w:after="0" w:line="360" w:lineRule="auto"/>
        <w:ind w:left="0" w:firstLine="426"/>
        <w:jc w:val="both"/>
      </w:pPr>
      <w:proofErr w:type="spellStart"/>
      <w:r w:rsidRPr="00CF6676">
        <w:rPr>
          <w:lang w:val="en-US"/>
        </w:rPr>
        <w:t>Pyatikop</w:t>
      </w:r>
      <w:proofErr w:type="spellEnd"/>
      <w:r w:rsidRPr="00CF6676">
        <w:t xml:space="preserve">, </w:t>
      </w:r>
      <w:r w:rsidRPr="00CF6676">
        <w:rPr>
          <w:lang w:val="en-US"/>
        </w:rPr>
        <w:t>V</w:t>
      </w:r>
      <w:r w:rsidRPr="00CF6676">
        <w:t xml:space="preserve">., </w:t>
      </w:r>
      <w:r w:rsidRPr="00CF6676">
        <w:rPr>
          <w:lang w:val="en-US"/>
        </w:rPr>
        <w:t>Jr</w:t>
      </w:r>
      <w:r w:rsidRPr="00CF6676">
        <w:t xml:space="preserve">, </w:t>
      </w:r>
      <w:r w:rsidRPr="00CF6676">
        <w:rPr>
          <w:lang w:val="en-US"/>
        </w:rPr>
        <w:t>M</w:t>
      </w:r>
      <w:r w:rsidRPr="00CF6676">
        <w:t xml:space="preserve">. </w:t>
      </w:r>
      <w:r w:rsidRPr="00CF6676">
        <w:rPr>
          <w:lang w:val="en-US"/>
        </w:rPr>
        <w:t>A</w:t>
      </w:r>
      <w:r w:rsidRPr="00CF6676">
        <w:t xml:space="preserve">., </w:t>
      </w:r>
      <w:r w:rsidRPr="00CF6676">
        <w:rPr>
          <w:lang w:val="en-US"/>
        </w:rPr>
        <w:t>Shchegelskaya</w:t>
      </w:r>
      <w:r w:rsidRPr="00CF6676">
        <w:t xml:space="preserve">, </w:t>
      </w:r>
      <w:r w:rsidRPr="00CF6676">
        <w:rPr>
          <w:lang w:val="en-US"/>
        </w:rPr>
        <w:t>E</w:t>
      </w:r>
      <w:r w:rsidRPr="00CF6676">
        <w:t xml:space="preserve">., </w:t>
      </w:r>
      <w:proofErr w:type="spellStart"/>
      <w:r w:rsidRPr="00CF6676">
        <w:rPr>
          <w:lang w:val="en-US"/>
        </w:rPr>
        <w:t>Kutovoy</w:t>
      </w:r>
      <w:proofErr w:type="spellEnd"/>
      <w:r w:rsidRPr="00CF6676">
        <w:t xml:space="preserve">, </w:t>
      </w:r>
      <w:r w:rsidRPr="00CF6676">
        <w:rPr>
          <w:lang w:val="en-US"/>
        </w:rPr>
        <w:t>I</w:t>
      </w:r>
      <w:r w:rsidRPr="00CF6676">
        <w:t>., &amp;</w:t>
      </w:r>
      <w:r w:rsidRPr="00CF6676">
        <w:rPr>
          <w:lang w:val="en-US"/>
        </w:rPr>
        <w:t>amp</w:t>
      </w:r>
      <w:r w:rsidRPr="00CF6676">
        <w:t xml:space="preserve">; </w:t>
      </w:r>
      <w:proofErr w:type="spellStart"/>
      <w:r w:rsidRPr="00CF6676">
        <w:rPr>
          <w:lang w:val="en-US"/>
        </w:rPr>
        <w:t>Gubina</w:t>
      </w:r>
      <w:proofErr w:type="spellEnd"/>
      <w:r w:rsidRPr="00CF6676">
        <w:t>-</w:t>
      </w:r>
      <w:proofErr w:type="spellStart"/>
      <w:r w:rsidRPr="00CF6676">
        <w:rPr>
          <w:lang w:val="en-US"/>
        </w:rPr>
        <w:t>Vakulik</w:t>
      </w:r>
      <w:proofErr w:type="spellEnd"/>
      <w:r w:rsidRPr="00CF6676">
        <w:t xml:space="preserve">, </w:t>
      </w:r>
      <w:r w:rsidRPr="00CF6676">
        <w:rPr>
          <w:lang w:val="en-US"/>
        </w:rPr>
        <w:t>G</w:t>
      </w:r>
      <w:r w:rsidRPr="00CF6676">
        <w:t xml:space="preserve">. (2014). </w:t>
      </w:r>
      <w:r w:rsidRPr="00CF6676">
        <w:rPr>
          <w:lang w:val="en-US"/>
        </w:rPr>
        <w:t>Migration features of labeled bone marrow mesenchymal stem cells in rats with modeled Parkinson-like syndrome. Ukrainian Neurosurgical Journal, 0(3), 42-48. doi:10.25305/unj.47491</w:t>
      </w:r>
    </w:p>
    <w:p w:rsidR="004B56DC" w:rsidRPr="00CF6676" w:rsidRDefault="004B56DC" w:rsidP="0095384A">
      <w:pPr>
        <w:pStyle w:val="a3"/>
        <w:numPr>
          <w:ilvl w:val="0"/>
          <w:numId w:val="2"/>
        </w:numPr>
        <w:spacing w:after="0" w:line="360" w:lineRule="auto"/>
        <w:ind w:left="0" w:firstLine="426"/>
        <w:jc w:val="both"/>
      </w:pPr>
      <w:proofErr w:type="spellStart"/>
      <w:r w:rsidRPr="00CF6676">
        <w:rPr>
          <w:lang w:val="en-US"/>
        </w:rPr>
        <w:t>Poshivalov</w:t>
      </w:r>
      <w:proofErr w:type="spellEnd"/>
      <w:r w:rsidRPr="00CF6676">
        <w:rPr>
          <w:lang w:val="en-US"/>
        </w:rPr>
        <w:t xml:space="preserve">, V. P. (1978). </w:t>
      </w:r>
      <w:proofErr w:type="spellStart"/>
      <w:r w:rsidRPr="00CF6676">
        <w:rPr>
          <w:iCs/>
          <w:lang w:val="en-US"/>
        </w:rPr>
        <w:t>Jetiologicheskij</w:t>
      </w:r>
      <w:proofErr w:type="spellEnd"/>
      <w:r w:rsidRPr="00CF6676">
        <w:rPr>
          <w:iCs/>
          <w:lang w:val="en-US"/>
        </w:rPr>
        <w:t xml:space="preserve"> atlas </w:t>
      </w:r>
      <w:proofErr w:type="spellStart"/>
      <w:r w:rsidRPr="00CF6676">
        <w:rPr>
          <w:iCs/>
          <w:lang w:val="en-US"/>
        </w:rPr>
        <w:t>dlja</w:t>
      </w:r>
      <w:proofErr w:type="spellEnd"/>
      <w:r w:rsidRPr="00CF6676">
        <w:rPr>
          <w:iCs/>
          <w:lang w:val="en-US"/>
        </w:rPr>
        <w:t xml:space="preserve"> </w:t>
      </w:r>
      <w:proofErr w:type="spellStart"/>
      <w:r w:rsidRPr="00CF6676">
        <w:rPr>
          <w:iCs/>
          <w:lang w:val="en-US"/>
        </w:rPr>
        <w:t>farmakologicheskih</w:t>
      </w:r>
      <w:proofErr w:type="spellEnd"/>
      <w:r w:rsidRPr="00CF6676">
        <w:rPr>
          <w:iCs/>
          <w:lang w:val="en-US"/>
        </w:rPr>
        <w:t xml:space="preserve"> </w:t>
      </w:r>
      <w:proofErr w:type="spellStart"/>
      <w:r w:rsidRPr="00CF6676">
        <w:rPr>
          <w:iCs/>
          <w:lang w:val="en-US"/>
        </w:rPr>
        <w:t>issledovanij</w:t>
      </w:r>
      <w:proofErr w:type="spellEnd"/>
      <w:r w:rsidRPr="00CF6676">
        <w:rPr>
          <w:iCs/>
          <w:lang w:val="en-US"/>
        </w:rPr>
        <w:t xml:space="preserve"> </w:t>
      </w:r>
      <w:proofErr w:type="spellStart"/>
      <w:proofErr w:type="gramStart"/>
      <w:r w:rsidRPr="00CF6676">
        <w:rPr>
          <w:iCs/>
          <w:lang w:val="en-US"/>
        </w:rPr>
        <w:t>na</w:t>
      </w:r>
      <w:proofErr w:type="spellEnd"/>
      <w:proofErr w:type="gramEnd"/>
      <w:r w:rsidRPr="00CF6676">
        <w:rPr>
          <w:iCs/>
          <w:lang w:val="en-US"/>
        </w:rPr>
        <w:t xml:space="preserve"> </w:t>
      </w:r>
      <w:proofErr w:type="spellStart"/>
      <w:r w:rsidRPr="00CF6676">
        <w:rPr>
          <w:iCs/>
          <w:lang w:val="en-US"/>
        </w:rPr>
        <w:t>laboratornyh</w:t>
      </w:r>
      <w:proofErr w:type="spellEnd"/>
      <w:r w:rsidRPr="00CF6676">
        <w:rPr>
          <w:iCs/>
          <w:lang w:val="en-US"/>
        </w:rPr>
        <w:t xml:space="preserve"> </w:t>
      </w:r>
      <w:proofErr w:type="spellStart"/>
      <w:r w:rsidRPr="00CF6676">
        <w:rPr>
          <w:iCs/>
          <w:lang w:val="en-US"/>
        </w:rPr>
        <w:t>gryzunah</w:t>
      </w:r>
      <w:proofErr w:type="spellEnd"/>
      <w:r w:rsidRPr="00CF6676">
        <w:rPr>
          <w:lang w:val="en-US"/>
        </w:rPr>
        <w:t xml:space="preserve">. </w:t>
      </w:r>
      <w:proofErr w:type="spellStart"/>
      <w:r w:rsidRPr="00CF6676">
        <w:t>Moscow</w:t>
      </w:r>
      <w:proofErr w:type="spellEnd"/>
      <w:r w:rsidRPr="00CF6676">
        <w:t>.</w:t>
      </w:r>
    </w:p>
    <w:p w:rsidR="004B56DC" w:rsidRPr="00CF6676" w:rsidRDefault="004B56DC" w:rsidP="0095384A">
      <w:pPr>
        <w:pStyle w:val="a3"/>
        <w:numPr>
          <w:ilvl w:val="0"/>
          <w:numId w:val="2"/>
        </w:numPr>
        <w:spacing w:after="0" w:line="360" w:lineRule="auto"/>
        <w:ind w:left="0" w:firstLine="426"/>
        <w:jc w:val="both"/>
        <w:rPr>
          <w:lang w:val="en-US"/>
        </w:rPr>
      </w:pPr>
      <w:proofErr w:type="spellStart"/>
      <w:r w:rsidRPr="00CF6676">
        <w:rPr>
          <w:lang w:val="en-US"/>
        </w:rPr>
        <w:t>Kaluev</w:t>
      </w:r>
      <w:proofErr w:type="spellEnd"/>
      <w:r w:rsidRPr="00CF6676">
        <w:rPr>
          <w:lang w:val="en-US"/>
        </w:rPr>
        <w:t xml:space="preserve">, A. V. (2002). </w:t>
      </w:r>
      <w:proofErr w:type="spellStart"/>
      <w:r w:rsidRPr="00CF6676">
        <w:rPr>
          <w:lang w:val="en-US"/>
        </w:rPr>
        <w:t>Gruming</w:t>
      </w:r>
      <w:proofErr w:type="spellEnd"/>
      <w:r w:rsidRPr="00CF6676">
        <w:rPr>
          <w:lang w:val="en-US"/>
        </w:rPr>
        <w:t xml:space="preserve"> </w:t>
      </w:r>
      <w:proofErr w:type="spellStart"/>
      <w:r w:rsidRPr="00CF6676">
        <w:rPr>
          <w:lang w:val="en-US"/>
        </w:rPr>
        <w:t>i</w:t>
      </w:r>
      <w:proofErr w:type="spellEnd"/>
      <w:r w:rsidRPr="00CF6676">
        <w:rPr>
          <w:lang w:val="en-US"/>
        </w:rPr>
        <w:t xml:space="preserve"> stress. Moscow: </w:t>
      </w:r>
      <w:proofErr w:type="spellStart"/>
      <w:r w:rsidRPr="00CF6676">
        <w:rPr>
          <w:lang w:val="en-US"/>
        </w:rPr>
        <w:t>Aviks</w:t>
      </w:r>
      <w:proofErr w:type="spellEnd"/>
      <w:r w:rsidRPr="00CF6676">
        <w:rPr>
          <w:lang w:val="en-US"/>
        </w:rPr>
        <w:t>.</w:t>
      </w:r>
    </w:p>
    <w:p w:rsidR="004B56DC" w:rsidRPr="00CF6676" w:rsidRDefault="004B56DC" w:rsidP="0095384A">
      <w:pPr>
        <w:pStyle w:val="a3"/>
        <w:numPr>
          <w:ilvl w:val="0"/>
          <w:numId w:val="2"/>
        </w:numPr>
        <w:spacing w:after="0" w:line="360" w:lineRule="auto"/>
        <w:ind w:left="0" w:firstLine="426"/>
        <w:jc w:val="both"/>
        <w:rPr>
          <w:lang w:val="en-US"/>
        </w:rPr>
      </w:pPr>
      <w:r w:rsidRPr="00CF6676">
        <w:rPr>
          <w:lang w:val="en-US"/>
        </w:rPr>
        <w:t xml:space="preserve">Markel', A. L. (1981). K </w:t>
      </w:r>
      <w:proofErr w:type="spellStart"/>
      <w:r w:rsidRPr="00CF6676">
        <w:rPr>
          <w:lang w:val="en-US"/>
        </w:rPr>
        <w:t>ocenke</w:t>
      </w:r>
      <w:proofErr w:type="spellEnd"/>
      <w:r w:rsidRPr="00CF6676">
        <w:rPr>
          <w:lang w:val="en-US"/>
        </w:rPr>
        <w:t xml:space="preserve"> </w:t>
      </w:r>
      <w:proofErr w:type="spellStart"/>
      <w:r w:rsidRPr="00CF6676">
        <w:rPr>
          <w:lang w:val="en-US"/>
        </w:rPr>
        <w:t>osnovnyh</w:t>
      </w:r>
      <w:proofErr w:type="spellEnd"/>
      <w:r w:rsidRPr="00CF6676">
        <w:rPr>
          <w:lang w:val="en-US"/>
        </w:rPr>
        <w:t xml:space="preserve"> </w:t>
      </w:r>
      <w:proofErr w:type="spellStart"/>
      <w:r w:rsidRPr="00CF6676">
        <w:rPr>
          <w:lang w:val="en-US"/>
        </w:rPr>
        <w:t>harakteristik</w:t>
      </w:r>
      <w:proofErr w:type="spellEnd"/>
      <w:r w:rsidRPr="00CF6676">
        <w:rPr>
          <w:lang w:val="en-US"/>
        </w:rPr>
        <w:t xml:space="preserve"> </w:t>
      </w:r>
      <w:proofErr w:type="spellStart"/>
      <w:r w:rsidRPr="00CF6676">
        <w:rPr>
          <w:lang w:val="en-US"/>
        </w:rPr>
        <w:t>povedenija</w:t>
      </w:r>
      <w:proofErr w:type="spellEnd"/>
      <w:r w:rsidRPr="00CF6676">
        <w:rPr>
          <w:lang w:val="en-US"/>
        </w:rPr>
        <w:t xml:space="preserve"> </w:t>
      </w:r>
      <w:proofErr w:type="spellStart"/>
      <w:r w:rsidRPr="00CF6676">
        <w:rPr>
          <w:lang w:val="en-US"/>
        </w:rPr>
        <w:t>krys</w:t>
      </w:r>
      <w:proofErr w:type="spellEnd"/>
      <w:r w:rsidRPr="00CF6676">
        <w:rPr>
          <w:lang w:val="en-US"/>
        </w:rPr>
        <w:t xml:space="preserve"> v teste </w:t>
      </w:r>
      <w:proofErr w:type="spellStart"/>
      <w:r w:rsidRPr="00CF6676">
        <w:rPr>
          <w:lang w:val="en-US"/>
        </w:rPr>
        <w:t>otkrytogo</w:t>
      </w:r>
      <w:proofErr w:type="spellEnd"/>
      <w:r w:rsidRPr="00CF6676">
        <w:rPr>
          <w:lang w:val="en-US"/>
        </w:rPr>
        <w:t xml:space="preserve"> </w:t>
      </w:r>
      <w:proofErr w:type="spellStart"/>
      <w:r w:rsidRPr="00CF6676">
        <w:rPr>
          <w:lang w:val="en-US"/>
        </w:rPr>
        <w:t>polja</w:t>
      </w:r>
      <w:proofErr w:type="spellEnd"/>
      <w:r w:rsidRPr="00CF6676">
        <w:rPr>
          <w:lang w:val="en-US"/>
        </w:rPr>
        <w:t xml:space="preserve">. </w:t>
      </w:r>
      <w:proofErr w:type="spellStart"/>
      <w:r w:rsidRPr="00CF6676">
        <w:rPr>
          <w:lang w:val="en-US"/>
        </w:rPr>
        <w:t>Zhurn</w:t>
      </w:r>
      <w:proofErr w:type="spellEnd"/>
      <w:r w:rsidRPr="00CF6676">
        <w:rPr>
          <w:lang w:val="en-US"/>
        </w:rPr>
        <w:t xml:space="preserve">. </w:t>
      </w:r>
      <w:proofErr w:type="spellStart"/>
      <w:r w:rsidRPr="00CF6676">
        <w:rPr>
          <w:lang w:val="en-US"/>
        </w:rPr>
        <w:t>Vyssh</w:t>
      </w:r>
      <w:proofErr w:type="spellEnd"/>
      <w:r w:rsidRPr="00CF6676">
        <w:rPr>
          <w:lang w:val="en-US"/>
        </w:rPr>
        <w:t xml:space="preserve">. </w:t>
      </w:r>
      <w:proofErr w:type="spellStart"/>
      <w:r w:rsidRPr="00CF6676">
        <w:rPr>
          <w:lang w:val="en-US"/>
        </w:rPr>
        <w:t>Nervn</w:t>
      </w:r>
      <w:proofErr w:type="spellEnd"/>
      <w:r w:rsidRPr="00CF6676">
        <w:rPr>
          <w:lang w:val="en-US"/>
        </w:rPr>
        <w:t xml:space="preserve">. </w:t>
      </w:r>
      <w:proofErr w:type="spellStart"/>
      <w:r w:rsidRPr="00CF6676">
        <w:rPr>
          <w:lang w:val="en-US"/>
        </w:rPr>
        <w:t>Dejatel'nosti</w:t>
      </w:r>
      <w:proofErr w:type="spellEnd"/>
      <w:r w:rsidRPr="00CF6676">
        <w:rPr>
          <w:lang w:val="en-US"/>
        </w:rPr>
        <w:t>, 31(2), 301-307.</w:t>
      </w:r>
    </w:p>
    <w:p w:rsidR="004B56DC" w:rsidRPr="00CF6676" w:rsidRDefault="004B56DC" w:rsidP="0095384A">
      <w:pPr>
        <w:pStyle w:val="a3"/>
        <w:numPr>
          <w:ilvl w:val="0"/>
          <w:numId w:val="2"/>
        </w:numPr>
        <w:spacing w:after="0" w:line="360" w:lineRule="auto"/>
        <w:ind w:left="0" w:firstLine="426"/>
        <w:jc w:val="both"/>
        <w:rPr>
          <w:lang w:val="en-US"/>
        </w:rPr>
      </w:pPr>
      <w:proofErr w:type="spellStart"/>
      <w:r w:rsidRPr="00CF6676">
        <w:rPr>
          <w:lang w:val="en-US"/>
        </w:rPr>
        <w:t>Povedencheskaja</w:t>
      </w:r>
      <w:proofErr w:type="spellEnd"/>
      <w:r w:rsidRPr="00CF6676">
        <w:rPr>
          <w:lang w:val="en-US"/>
        </w:rPr>
        <w:t xml:space="preserve"> </w:t>
      </w:r>
      <w:proofErr w:type="spellStart"/>
      <w:r w:rsidRPr="00CF6676">
        <w:rPr>
          <w:lang w:val="en-US"/>
        </w:rPr>
        <w:t>aktivnost</w:t>
      </w:r>
      <w:proofErr w:type="spellEnd"/>
      <w:r w:rsidRPr="00CF6676">
        <w:rPr>
          <w:lang w:val="en-US"/>
        </w:rPr>
        <w:t xml:space="preserve">' </w:t>
      </w:r>
      <w:proofErr w:type="spellStart"/>
      <w:r w:rsidRPr="00CF6676">
        <w:rPr>
          <w:lang w:val="en-US"/>
        </w:rPr>
        <w:t>krys</w:t>
      </w:r>
      <w:proofErr w:type="spellEnd"/>
      <w:r w:rsidRPr="00CF6676">
        <w:rPr>
          <w:lang w:val="en-US"/>
        </w:rPr>
        <w:t xml:space="preserve"> v «</w:t>
      </w:r>
      <w:proofErr w:type="spellStart"/>
      <w:r w:rsidRPr="00CF6676">
        <w:rPr>
          <w:lang w:val="en-US"/>
        </w:rPr>
        <w:t>otkrytom</w:t>
      </w:r>
      <w:proofErr w:type="spellEnd"/>
      <w:r w:rsidRPr="00CF6676">
        <w:rPr>
          <w:lang w:val="en-US"/>
        </w:rPr>
        <w:t xml:space="preserve"> pole» </w:t>
      </w:r>
      <w:proofErr w:type="spellStart"/>
      <w:r w:rsidRPr="00CF6676">
        <w:rPr>
          <w:lang w:val="en-US"/>
        </w:rPr>
        <w:t>posle</w:t>
      </w:r>
      <w:proofErr w:type="spellEnd"/>
      <w:r w:rsidRPr="00CF6676">
        <w:rPr>
          <w:lang w:val="en-US"/>
        </w:rPr>
        <w:t xml:space="preserve"> </w:t>
      </w:r>
      <w:proofErr w:type="spellStart"/>
      <w:r w:rsidRPr="00CF6676">
        <w:rPr>
          <w:lang w:val="en-US"/>
        </w:rPr>
        <w:t>svetovoj</w:t>
      </w:r>
      <w:proofErr w:type="spellEnd"/>
      <w:r w:rsidRPr="00CF6676">
        <w:rPr>
          <w:lang w:val="en-US"/>
        </w:rPr>
        <w:t xml:space="preserve"> </w:t>
      </w:r>
      <w:proofErr w:type="spellStart"/>
      <w:proofErr w:type="gramStart"/>
      <w:r w:rsidRPr="00CF6676">
        <w:rPr>
          <w:lang w:val="en-US"/>
        </w:rPr>
        <w:t>ili</w:t>
      </w:r>
      <w:proofErr w:type="spellEnd"/>
      <w:proofErr w:type="gramEnd"/>
      <w:r w:rsidRPr="00CF6676">
        <w:rPr>
          <w:lang w:val="en-US"/>
        </w:rPr>
        <w:t xml:space="preserve"> </w:t>
      </w:r>
      <w:proofErr w:type="spellStart"/>
      <w:r w:rsidRPr="00CF6676">
        <w:rPr>
          <w:lang w:val="en-US"/>
        </w:rPr>
        <w:t>temnovoj</w:t>
      </w:r>
      <w:proofErr w:type="spellEnd"/>
      <w:r w:rsidRPr="00CF6676">
        <w:rPr>
          <w:lang w:val="en-US"/>
        </w:rPr>
        <w:t xml:space="preserve"> </w:t>
      </w:r>
      <w:proofErr w:type="spellStart"/>
      <w:r w:rsidRPr="00CF6676">
        <w:rPr>
          <w:lang w:val="en-US"/>
        </w:rPr>
        <w:t>deprivacij</w:t>
      </w:r>
      <w:proofErr w:type="spellEnd"/>
      <w:r w:rsidRPr="00CF6676">
        <w:rPr>
          <w:lang w:val="en-US"/>
        </w:rPr>
        <w:t xml:space="preserve"> </w:t>
      </w:r>
      <w:proofErr w:type="spellStart"/>
      <w:r w:rsidRPr="00CF6676">
        <w:rPr>
          <w:lang w:val="en-US"/>
        </w:rPr>
        <w:t>i</w:t>
      </w:r>
      <w:proofErr w:type="spellEnd"/>
      <w:r w:rsidRPr="00CF6676">
        <w:rPr>
          <w:lang w:val="en-US"/>
        </w:rPr>
        <w:t xml:space="preserve"> </w:t>
      </w:r>
      <w:proofErr w:type="spellStart"/>
      <w:r w:rsidRPr="00CF6676">
        <w:rPr>
          <w:lang w:val="en-US"/>
        </w:rPr>
        <w:t>fizicheskogo</w:t>
      </w:r>
      <w:proofErr w:type="spellEnd"/>
      <w:r w:rsidRPr="00CF6676">
        <w:rPr>
          <w:lang w:val="en-US"/>
        </w:rPr>
        <w:t xml:space="preserve"> </w:t>
      </w:r>
      <w:proofErr w:type="spellStart"/>
      <w:r w:rsidRPr="00CF6676">
        <w:rPr>
          <w:lang w:val="en-US"/>
        </w:rPr>
        <w:t>pereutomlenija</w:t>
      </w:r>
      <w:proofErr w:type="spellEnd"/>
      <w:r w:rsidRPr="00CF6676">
        <w:rPr>
          <w:lang w:val="en-US"/>
        </w:rPr>
        <w:t xml:space="preserve">. (2016). </w:t>
      </w:r>
      <w:proofErr w:type="spellStart"/>
      <w:r w:rsidRPr="00CF6676">
        <w:rPr>
          <w:lang w:val="en-US"/>
        </w:rPr>
        <w:t>Bjulleten</w:t>
      </w:r>
      <w:proofErr w:type="spellEnd"/>
      <w:r w:rsidRPr="00CF6676">
        <w:rPr>
          <w:lang w:val="en-US"/>
        </w:rPr>
        <w:t xml:space="preserve">' </w:t>
      </w:r>
      <w:proofErr w:type="spellStart"/>
      <w:r w:rsidRPr="00CF6676">
        <w:rPr>
          <w:lang w:val="en-US"/>
        </w:rPr>
        <w:t>Sibirskoj</w:t>
      </w:r>
      <w:proofErr w:type="spellEnd"/>
      <w:r w:rsidRPr="00CF6676">
        <w:rPr>
          <w:lang w:val="en-US"/>
        </w:rPr>
        <w:t xml:space="preserve"> </w:t>
      </w:r>
      <w:proofErr w:type="spellStart"/>
      <w:r w:rsidRPr="00CF6676">
        <w:rPr>
          <w:lang w:val="en-US"/>
        </w:rPr>
        <w:t>Mediciny</w:t>
      </w:r>
      <w:proofErr w:type="spellEnd"/>
      <w:r w:rsidRPr="00CF6676">
        <w:rPr>
          <w:lang w:val="en-US"/>
        </w:rPr>
        <w:t>, 15(3), 16-23. doi:10.20538/1682-0363-2016-3-16–23</w:t>
      </w:r>
    </w:p>
    <w:p w:rsidR="004B56DC" w:rsidRPr="00CF6676" w:rsidRDefault="004B56DC" w:rsidP="0095384A">
      <w:pPr>
        <w:spacing w:after="0" w:line="360" w:lineRule="auto"/>
        <w:ind w:firstLine="426"/>
        <w:jc w:val="both"/>
        <w:rPr>
          <w:lang w:val="en-US"/>
        </w:rPr>
      </w:pPr>
    </w:p>
    <w:p w:rsidR="00E66902" w:rsidRPr="00CF6676" w:rsidRDefault="00E66902" w:rsidP="0095384A">
      <w:pPr>
        <w:spacing w:after="0" w:line="360" w:lineRule="auto"/>
        <w:ind w:firstLine="426"/>
        <w:jc w:val="both"/>
        <w:rPr>
          <w:lang w:val="en-US"/>
        </w:rPr>
      </w:pPr>
    </w:p>
    <w:p w:rsidR="00E66902" w:rsidRPr="00CF6676" w:rsidRDefault="00E66902" w:rsidP="0095384A">
      <w:pPr>
        <w:spacing w:after="0" w:line="360" w:lineRule="auto"/>
        <w:ind w:firstLine="426"/>
        <w:jc w:val="both"/>
        <w:rPr>
          <w:lang w:val="en-US"/>
        </w:rPr>
      </w:pPr>
    </w:p>
    <w:sectPr w:rsidR="00E66902" w:rsidRPr="00CF6676" w:rsidSect="00770C5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11B08"/>
    <w:multiLevelType w:val="hybridMultilevel"/>
    <w:tmpl w:val="561E4F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8AD31FB"/>
    <w:multiLevelType w:val="hybridMultilevel"/>
    <w:tmpl w:val="EA0A4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0936F7"/>
    <w:multiLevelType w:val="hybridMultilevel"/>
    <w:tmpl w:val="94AAAB9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7C"/>
    <w:rsid w:val="000136D4"/>
    <w:rsid w:val="00060010"/>
    <w:rsid w:val="00075282"/>
    <w:rsid w:val="00085A39"/>
    <w:rsid w:val="000A1E79"/>
    <w:rsid w:val="000B304F"/>
    <w:rsid w:val="000B4F5F"/>
    <w:rsid w:val="000D0B2B"/>
    <w:rsid w:val="000F20A6"/>
    <w:rsid w:val="00106A01"/>
    <w:rsid w:val="001519B5"/>
    <w:rsid w:val="00174D26"/>
    <w:rsid w:val="001D769B"/>
    <w:rsid w:val="001E5AD1"/>
    <w:rsid w:val="002362D9"/>
    <w:rsid w:val="0025029B"/>
    <w:rsid w:val="0026448E"/>
    <w:rsid w:val="002A65EA"/>
    <w:rsid w:val="002B655A"/>
    <w:rsid w:val="002D4CA2"/>
    <w:rsid w:val="002E1907"/>
    <w:rsid w:val="002F7DC3"/>
    <w:rsid w:val="00303B48"/>
    <w:rsid w:val="00367FA6"/>
    <w:rsid w:val="003A0AE1"/>
    <w:rsid w:val="003D1F4A"/>
    <w:rsid w:val="003E022A"/>
    <w:rsid w:val="003E60F2"/>
    <w:rsid w:val="00417945"/>
    <w:rsid w:val="004344CE"/>
    <w:rsid w:val="00442AC7"/>
    <w:rsid w:val="00465D90"/>
    <w:rsid w:val="0047495B"/>
    <w:rsid w:val="00493ADD"/>
    <w:rsid w:val="00497833"/>
    <w:rsid w:val="004B56DC"/>
    <w:rsid w:val="00502A83"/>
    <w:rsid w:val="00532CED"/>
    <w:rsid w:val="005911F1"/>
    <w:rsid w:val="005A37DD"/>
    <w:rsid w:val="005B3BE9"/>
    <w:rsid w:val="006219E7"/>
    <w:rsid w:val="00644FC9"/>
    <w:rsid w:val="00656709"/>
    <w:rsid w:val="00673CFA"/>
    <w:rsid w:val="00675766"/>
    <w:rsid w:val="00691E27"/>
    <w:rsid w:val="00694BEC"/>
    <w:rsid w:val="006B0926"/>
    <w:rsid w:val="006C59B6"/>
    <w:rsid w:val="006D163D"/>
    <w:rsid w:val="006D174F"/>
    <w:rsid w:val="00732C7E"/>
    <w:rsid w:val="00736AF4"/>
    <w:rsid w:val="00770C54"/>
    <w:rsid w:val="00774860"/>
    <w:rsid w:val="007819B8"/>
    <w:rsid w:val="007A32DE"/>
    <w:rsid w:val="007A707C"/>
    <w:rsid w:val="007A7740"/>
    <w:rsid w:val="007B6016"/>
    <w:rsid w:val="007B64D5"/>
    <w:rsid w:val="007C2834"/>
    <w:rsid w:val="007D177F"/>
    <w:rsid w:val="007D1F8A"/>
    <w:rsid w:val="007D6043"/>
    <w:rsid w:val="007E56AF"/>
    <w:rsid w:val="007F2F82"/>
    <w:rsid w:val="00811560"/>
    <w:rsid w:val="00820DC9"/>
    <w:rsid w:val="00836B0C"/>
    <w:rsid w:val="0085666F"/>
    <w:rsid w:val="00890906"/>
    <w:rsid w:val="008E372C"/>
    <w:rsid w:val="008E5AA5"/>
    <w:rsid w:val="00905314"/>
    <w:rsid w:val="00907C0F"/>
    <w:rsid w:val="0091408B"/>
    <w:rsid w:val="009161E5"/>
    <w:rsid w:val="00931302"/>
    <w:rsid w:val="0093223B"/>
    <w:rsid w:val="00942CEC"/>
    <w:rsid w:val="0095384A"/>
    <w:rsid w:val="009952E9"/>
    <w:rsid w:val="009E7BAA"/>
    <w:rsid w:val="00A1675A"/>
    <w:rsid w:val="00A924BE"/>
    <w:rsid w:val="00A94B2F"/>
    <w:rsid w:val="00AB432B"/>
    <w:rsid w:val="00AF5B7A"/>
    <w:rsid w:val="00B003D5"/>
    <w:rsid w:val="00B17AF3"/>
    <w:rsid w:val="00B50C31"/>
    <w:rsid w:val="00B94462"/>
    <w:rsid w:val="00B946D0"/>
    <w:rsid w:val="00BD005D"/>
    <w:rsid w:val="00BD6F84"/>
    <w:rsid w:val="00BE7F8A"/>
    <w:rsid w:val="00C06C46"/>
    <w:rsid w:val="00C33218"/>
    <w:rsid w:val="00C40671"/>
    <w:rsid w:val="00C92075"/>
    <w:rsid w:val="00CB7307"/>
    <w:rsid w:val="00CD0040"/>
    <w:rsid w:val="00CD3CD4"/>
    <w:rsid w:val="00CF6676"/>
    <w:rsid w:val="00D00D4C"/>
    <w:rsid w:val="00D1134C"/>
    <w:rsid w:val="00D23D57"/>
    <w:rsid w:val="00D5333C"/>
    <w:rsid w:val="00D8648B"/>
    <w:rsid w:val="00DA2528"/>
    <w:rsid w:val="00DA7911"/>
    <w:rsid w:val="00DB16AB"/>
    <w:rsid w:val="00DB756C"/>
    <w:rsid w:val="00E0726B"/>
    <w:rsid w:val="00E12C44"/>
    <w:rsid w:val="00E13D4C"/>
    <w:rsid w:val="00E601BF"/>
    <w:rsid w:val="00E66902"/>
    <w:rsid w:val="00E733C9"/>
    <w:rsid w:val="00E93EAA"/>
    <w:rsid w:val="00EF24E8"/>
    <w:rsid w:val="00F16F3A"/>
    <w:rsid w:val="00F429D5"/>
    <w:rsid w:val="00F45C73"/>
    <w:rsid w:val="00F62FE9"/>
    <w:rsid w:val="00F66091"/>
    <w:rsid w:val="00F7515C"/>
    <w:rsid w:val="00F76545"/>
    <w:rsid w:val="00F93A24"/>
    <w:rsid w:val="00FD59BB"/>
    <w:rsid w:val="00FE788A"/>
    <w:rsid w:val="00FE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CA24"/>
  <w15:docId w15:val="{93CF8B96-2B92-4D7C-8E23-98AB608F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E27"/>
    <w:pPr>
      <w:ind w:left="720"/>
      <w:contextualSpacing/>
    </w:pPr>
  </w:style>
  <w:style w:type="paragraph" w:styleId="a4">
    <w:name w:val="Revision"/>
    <w:hidden/>
    <w:uiPriority w:val="99"/>
    <w:semiHidden/>
    <w:rsid w:val="00CD3CD4"/>
    <w:pPr>
      <w:spacing w:after="0" w:line="240" w:lineRule="auto"/>
    </w:pPr>
  </w:style>
  <w:style w:type="character" w:styleId="a5">
    <w:name w:val="Hyperlink"/>
    <w:basedOn w:val="a0"/>
    <w:uiPriority w:val="99"/>
    <w:unhideWhenUsed/>
    <w:rsid w:val="00D5333C"/>
    <w:rPr>
      <w:color w:val="0000FF"/>
      <w:u w:val="single"/>
    </w:rPr>
  </w:style>
  <w:style w:type="paragraph" w:styleId="a6">
    <w:name w:val="Normal (Web)"/>
    <w:basedOn w:val="a"/>
    <w:uiPriority w:val="99"/>
    <w:semiHidden/>
    <w:unhideWhenUsed/>
    <w:rsid w:val="004B56DC"/>
    <w:pPr>
      <w:spacing w:before="100" w:beforeAutospacing="1" w:after="100" w:afterAutospacing="1" w:line="240" w:lineRule="auto"/>
    </w:pPr>
    <w:rPr>
      <w:rFonts w:eastAsia="Times New Roman"/>
      <w:color w:val="auto"/>
      <w:lang w:eastAsia="ru-RU"/>
    </w:rPr>
  </w:style>
  <w:style w:type="character" w:customStyle="1" w:styleId="xfmc1">
    <w:name w:val="xfmc1"/>
    <w:basedOn w:val="a0"/>
    <w:rsid w:val="007D1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10953">
      <w:bodyDiv w:val="1"/>
      <w:marLeft w:val="0"/>
      <w:marRight w:val="0"/>
      <w:marTop w:val="0"/>
      <w:marBottom w:val="0"/>
      <w:divBdr>
        <w:top w:val="none" w:sz="0" w:space="0" w:color="auto"/>
        <w:left w:val="none" w:sz="0" w:space="0" w:color="auto"/>
        <w:bottom w:val="none" w:sz="0" w:space="0" w:color="auto"/>
        <w:right w:val="none" w:sz="0" w:space="0" w:color="auto"/>
      </w:divBdr>
      <w:divsChild>
        <w:div w:id="206381963">
          <w:marLeft w:val="0"/>
          <w:marRight w:val="0"/>
          <w:marTop w:val="0"/>
          <w:marBottom w:val="0"/>
          <w:divBdr>
            <w:top w:val="none" w:sz="0" w:space="0" w:color="auto"/>
            <w:left w:val="none" w:sz="0" w:space="0" w:color="auto"/>
            <w:bottom w:val="none" w:sz="0" w:space="0" w:color="auto"/>
            <w:right w:val="none" w:sz="0" w:space="0" w:color="auto"/>
          </w:divBdr>
        </w:div>
        <w:div w:id="526531400">
          <w:marLeft w:val="0"/>
          <w:marRight w:val="0"/>
          <w:marTop w:val="0"/>
          <w:marBottom w:val="0"/>
          <w:divBdr>
            <w:top w:val="none" w:sz="0" w:space="0" w:color="auto"/>
            <w:left w:val="none" w:sz="0" w:space="0" w:color="auto"/>
            <w:bottom w:val="none" w:sz="0" w:space="0" w:color="auto"/>
            <w:right w:val="none" w:sz="0" w:space="0" w:color="auto"/>
          </w:divBdr>
        </w:div>
        <w:div w:id="1435512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titran.com/m.exe?s=respectively&amp;l1=1&amp;l2=2" TargetMode="External"/><Relationship Id="rId3" Type="http://schemas.openxmlformats.org/officeDocument/2006/relationships/styles" Target="styles.xml"/><Relationship Id="rId7" Type="http://schemas.openxmlformats.org/officeDocument/2006/relationships/hyperlink" Target="mailto:zzzmmt@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eekmail@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04ADC-6CDD-4D08-8044-BF70CD7C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15</Pages>
  <Words>4321</Words>
  <Characters>24634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35</cp:revision>
  <dcterms:created xsi:type="dcterms:W3CDTF">2020-06-23T07:40:00Z</dcterms:created>
  <dcterms:modified xsi:type="dcterms:W3CDTF">2020-07-01T20:12:00Z</dcterms:modified>
</cp:coreProperties>
</file>