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75" w:rsidRDefault="004F3A75" w:rsidP="004F3A7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3A75">
        <w:rPr>
          <w:rFonts w:ascii="Times New Roman" w:hAnsi="Times New Roman" w:cs="Times New Roman"/>
          <w:sz w:val="28"/>
          <w:szCs w:val="28"/>
        </w:rPr>
        <w:t>ПОРІВНЯЛЬНА ОЦІНКА ЕФЕКТИВНОСТІ РІЗНИХ ТИПІВ АНТИГІПЕРТЕНЗИВНОЇ ТЕРАПІЇ У ХВОРИХ НА АРТЕРІАЛЬНУ ГІ</w:t>
      </w:r>
      <w:bookmarkStart w:id="0" w:name="_GoBack"/>
      <w:bookmarkEnd w:id="0"/>
      <w:r w:rsidRPr="004F3A75">
        <w:rPr>
          <w:rFonts w:ascii="Times New Roman" w:hAnsi="Times New Roman" w:cs="Times New Roman"/>
          <w:sz w:val="28"/>
          <w:szCs w:val="28"/>
        </w:rPr>
        <w:t>ПЕРТЕНЗІЮ Й ОЖИРІННЯ НА ПІДСТАВІ ВИЗНАЧЕННЯ КІНЦЕВОГО ДІАСТОЛІЧНОГО РОЗМІРУ СЕРЦЯ</w:t>
      </w:r>
    </w:p>
    <w:p w:rsidR="004F3A75" w:rsidRDefault="004F3A75" w:rsidP="004F3A7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Шапаренко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О. В., Майорова М. В.</w:t>
      </w:r>
    </w:p>
    <w:p w:rsidR="004F3A75" w:rsidRDefault="004F3A75" w:rsidP="004F3A7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4F3A75" w:rsidRDefault="004F3A75" w:rsidP="004F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75">
        <w:rPr>
          <w:rFonts w:ascii="Times New Roman" w:hAnsi="Times New Roman" w:cs="Times New Roman"/>
          <w:sz w:val="28"/>
          <w:szCs w:val="28"/>
        </w:rPr>
        <w:t xml:space="preserve">Мета: провести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діастолічного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A75" w:rsidRPr="004F3A75" w:rsidRDefault="004F3A75" w:rsidP="004F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досліджен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(АГ) з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. Дизайн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хвор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раміприл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5 мг. За дв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(37,14 %)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рів</w:t>
      </w:r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 (&lt;130/80 мм рт. ст.).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дозу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збільшено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до 10 мг,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ціл</w:t>
      </w:r>
      <w:r>
        <w:rPr>
          <w:rFonts w:ascii="Times New Roman" w:hAnsi="Times New Roman" w:cs="Times New Roman"/>
          <w:sz w:val="28"/>
          <w:szCs w:val="28"/>
        </w:rPr>
        <w:t>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 через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 8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(11,43 %).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антигіпертензивної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виглядав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чино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: перша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(n=20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раміприлу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10 мг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амлодіпін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мг;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(n=16), де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лерканідіпін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мг (ІІІ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відбувався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адипокінового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обмі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структурно-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Ехокардіографічне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</w:t>
      </w:r>
      <w:r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за стандартною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 xml:space="preserve">методикою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X. на ультразвуковому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ADMIR (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A75">
        <w:rPr>
          <w:rFonts w:ascii="Times New Roman" w:hAnsi="Times New Roman" w:cs="Times New Roman"/>
          <w:sz w:val="28"/>
          <w:szCs w:val="28"/>
        </w:rPr>
        <w:t>PRO 30) (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>). У М-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режи</w:t>
      </w:r>
      <w:r>
        <w:rPr>
          <w:rFonts w:ascii="Times New Roman" w:hAnsi="Times New Roman" w:cs="Times New Roman"/>
          <w:sz w:val="28"/>
          <w:szCs w:val="28"/>
        </w:rPr>
        <w:t>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(ЛШ):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(КДР) (см).</w:t>
      </w:r>
    </w:p>
    <w:p w:rsidR="004F3A75" w:rsidRPr="004F3A75" w:rsidRDefault="004F3A75" w:rsidP="004F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A75">
        <w:rPr>
          <w:rFonts w:ascii="Times New Roman" w:hAnsi="Times New Roman" w:cs="Times New Roman"/>
          <w:sz w:val="28"/>
          <w:szCs w:val="28"/>
        </w:rPr>
        <w:lastRenderedPageBreak/>
        <w:t>Результати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: КДР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– на 35,13 %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6,49±0,07 см,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4,21±0,12 см (р1&lt;0,05))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раміприлом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лерканідіпіном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відзначе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КДР на 31,70 % (до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6,53±0,08 см,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4,46±0,09 см (р1&lt;0,05)).</w:t>
      </w:r>
    </w:p>
    <w:p w:rsidR="00942E56" w:rsidRPr="00BC3FD8" w:rsidRDefault="004F3A75" w:rsidP="004F3A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овело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морфо-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функціонал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КДР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75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4F3A75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122D8D"/>
    <w:rsid w:val="00224793"/>
    <w:rsid w:val="00234B53"/>
    <w:rsid w:val="002E21CD"/>
    <w:rsid w:val="003869C4"/>
    <w:rsid w:val="004F3A75"/>
    <w:rsid w:val="006F67F6"/>
    <w:rsid w:val="00780CC6"/>
    <w:rsid w:val="008B06F0"/>
    <w:rsid w:val="00942E56"/>
    <w:rsid w:val="009505B3"/>
    <w:rsid w:val="00992B50"/>
    <w:rsid w:val="00B04606"/>
    <w:rsid w:val="00BA69BC"/>
    <w:rsid w:val="00BC3FD8"/>
    <w:rsid w:val="00C44E91"/>
    <w:rsid w:val="00C56CA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dcterms:created xsi:type="dcterms:W3CDTF">2020-11-18T09:57:00Z</dcterms:created>
  <dcterms:modified xsi:type="dcterms:W3CDTF">2020-11-18T12:20:00Z</dcterms:modified>
</cp:coreProperties>
</file>