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BB" w:rsidRDefault="000259BB" w:rsidP="000259B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59BB">
        <w:rPr>
          <w:rFonts w:ascii="Times New Roman" w:hAnsi="Times New Roman" w:cs="Times New Roman"/>
          <w:sz w:val="28"/>
          <w:szCs w:val="28"/>
        </w:rPr>
        <w:t>ЗМІНИ КІНЦЕВОГО СИСТОЛІЧНОГО РОЗМІРУ ЛІВОГО ШЛУНОЧКА В ЗАЛЕЖНОСТІ ВІД РІЗНИХ ТИПІВ АНТИ</w:t>
      </w:r>
      <w:bookmarkStart w:id="0" w:name="_GoBack"/>
      <w:bookmarkEnd w:id="0"/>
      <w:r w:rsidRPr="000259BB">
        <w:rPr>
          <w:rFonts w:ascii="Times New Roman" w:hAnsi="Times New Roman" w:cs="Times New Roman"/>
          <w:sz w:val="28"/>
          <w:szCs w:val="28"/>
        </w:rPr>
        <w:t>ГІПЕРТЕНЗИВНОЇ ТЕРАПІЇ У ХВОРИХ НА АРТЕРІАЛЬНУ ГІПЕРТЕНЗІЮ Й ОЖИРІННЯ</w:t>
      </w:r>
    </w:p>
    <w:p w:rsidR="000259BB" w:rsidRDefault="000259BB" w:rsidP="000259B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Шапаренко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О. В., Боровик К. М.,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Єрмак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О. С.</w:t>
      </w:r>
    </w:p>
    <w:p w:rsidR="00122D8D" w:rsidRDefault="000259BB" w:rsidP="000259B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, м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0259BB" w:rsidRDefault="000259BB" w:rsidP="00025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9BB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кінцевого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систолічний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відрізних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антигіпертензивної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артеріальну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гіпертензію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9BB" w:rsidRPr="000259BB" w:rsidRDefault="000259BB" w:rsidP="00025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участь 70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артеріальну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гіпертензію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(АГ) з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. Дизайн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складався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з 4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на АГ й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призначався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раміприл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добовій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5 мг. За два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проводився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контроль АТ: 26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(37,14 %)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 (&lt;130/80 мм рт. ст.).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59BB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клінічного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, дозу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раміприлу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збільшено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59BB">
        <w:rPr>
          <w:rFonts w:ascii="Times New Roman" w:hAnsi="Times New Roman" w:cs="Times New Roman"/>
          <w:sz w:val="28"/>
          <w:szCs w:val="28"/>
        </w:rPr>
        <w:t xml:space="preserve">до 10 мг,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ціл</w:t>
      </w:r>
      <w:r>
        <w:rPr>
          <w:rFonts w:ascii="Times New Roman" w:hAnsi="Times New Roman" w:cs="Times New Roman"/>
          <w:sz w:val="28"/>
          <w:szCs w:val="28"/>
        </w:rPr>
        <w:t>ьових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 через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у 8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(11,43 %).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антигіпертензивної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дизайн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виглядав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чино</w:t>
      </w:r>
      <w:r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: перша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(n=20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раміприлу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10 мг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амлодіпін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мг; друга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59BB">
        <w:rPr>
          <w:rFonts w:ascii="Times New Roman" w:hAnsi="Times New Roman" w:cs="Times New Roman"/>
          <w:sz w:val="28"/>
          <w:szCs w:val="28"/>
        </w:rPr>
        <w:t xml:space="preserve">(n=16), де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лерканідіпін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мг (ІІІ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відбувався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через три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адипокінового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обмі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структурно-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серця.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Ехокардіографічне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дослі</w:t>
      </w:r>
      <w:r>
        <w:rPr>
          <w:rFonts w:ascii="Times New Roman" w:hAnsi="Times New Roman" w:cs="Times New Roman"/>
          <w:sz w:val="28"/>
          <w:szCs w:val="28"/>
        </w:rPr>
        <w:t>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проводили за стандартною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59BB">
        <w:rPr>
          <w:rFonts w:ascii="Times New Roman" w:hAnsi="Times New Roman" w:cs="Times New Roman"/>
          <w:sz w:val="28"/>
          <w:szCs w:val="28"/>
        </w:rPr>
        <w:t xml:space="preserve">методикою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Фейгенбаум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X. на ультраз</w:t>
      </w:r>
      <w:r>
        <w:rPr>
          <w:rFonts w:ascii="Times New Roman" w:hAnsi="Times New Roman" w:cs="Times New Roman"/>
          <w:sz w:val="28"/>
          <w:szCs w:val="28"/>
        </w:rPr>
        <w:t xml:space="preserve">вуковому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RADMIR (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59BB">
        <w:rPr>
          <w:rFonts w:ascii="Times New Roman" w:hAnsi="Times New Roman" w:cs="Times New Roman"/>
          <w:sz w:val="28"/>
          <w:szCs w:val="28"/>
        </w:rPr>
        <w:t>PRO 30) (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>). У М-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насту</w:t>
      </w:r>
      <w:r>
        <w:rPr>
          <w:rFonts w:ascii="Times New Roman" w:hAnsi="Times New Roman" w:cs="Times New Roman"/>
          <w:sz w:val="28"/>
          <w:szCs w:val="28"/>
        </w:rPr>
        <w:t>пний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(ЛШ):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систолічний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(КСР) (см).</w:t>
      </w:r>
    </w:p>
    <w:p w:rsidR="000259BB" w:rsidRPr="000259BB" w:rsidRDefault="000259BB" w:rsidP="00025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чер</w:t>
      </w:r>
      <w:r>
        <w:rPr>
          <w:rFonts w:ascii="Times New Roman" w:hAnsi="Times New Roman" w:cs="Times New Roman"/>
          <w:sz w:val="28"/>
          <w:szCs w:val="28"/>
        </w:rPr>
        <w:t xml:space="preserve">ез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відбулись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: КСР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знизився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– на 26,8</w:t>
      </w:r>
      <w:r>
        <w:rPr>
          <w:rFonts w:ascii="Times New Roman" w:hAnsi="Times New Roman" w:cs="Times New Roman"/>
          <w:sz w:val="28"/>
          <w:szCs w:val="28"/>
        </w:rPr>
        <w:t xml:space="preserve">0 % (до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4,44±0,09 см,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lastRenderedPageBreak/>
        <w:t>лікування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3,25±0,08 см (р1&lt;0,05)). На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раміприлом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комбінації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лерканідіпіном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відз</w:t>
      </w:r>
      <w:r>
        <w:rPr>
          <w:rFonts w:ascii="Times New Roman" w:hAnsi="Times New Roman" w:cs="Times New Roman"/>
          <w:sz w:val="28"/>
          <w:szCs w:val="28"/>
        </w:rPr>
        <w:t>начено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КСР на 24,61 %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59BB">
        <w:rPr>
          <w:rFonts w:ascii="Times New Roman" w:hAnsi="Times New Roman" w:cs="Times New Roman"/>
          <w:sz w:val="28"/>
          <w:szCs w:val="28"/>
        </w:rPr>
        <w:t xml:space="preserve">(до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4,51±0,06 см,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3,40±0,11см (р1&lt;0,05)).</w:t>
      </w:r>
    </w:p>
    <w:p w:rsidR="00942E56" w:rsidRPr="00BC3FD8" w:rsidRDefault="000259BB" w:rsidP="00025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морфо-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59BB">
        <w:rPr>
          <w:rFonts w:ascii="Times New Roman" w:hAnsi="Times New Roman" w:cs="Times New Roman"/>
          <w:sz w:val="28"/>
          <w:szCs w:val="28"/>
        </w:rPr>
        <w:t xml:space="preserve">параметру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АГ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59BB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0259BB">
        <w:rPr>
          <w:rFonts w:ascii="Times New Roman" w:hAnsi="Times New Roman" w:cs="Times New Roman"/>
          <w:sz w:val="28"/>
          <w:szCs w:val="28"/>
        </w:rPr>
        <w:t>.</w:t>
      </w:r>
    </w:p>
    <w:sectPr w:rsidR="00942E56" w:rsidRPr="00BC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0259BB"/>
    <w:rsid w:val="0006712D"/>
    <w:rsid w:val="00122D8D"/>
    <w:rsid w:val="00224793"/>
    <w:rsid w:val="00234B53"/>
    <w:rsid w:val="002E21CD"/>
    <w:rsid w:val="003869C4"/>
    <w:rsid w:val="006F67F6"/>
    <w:rsid w:val="00780CC6"/>
    <w:rsid w:val="008B06F0"/>
    <w:rsid w:val="00942E56"/>
    <w:rsid w:val="009505B3"/>
    <w:rsid w:val="00992B50"/>
    <w:rsid w:val="00B04606"/>
    <w:rsid w:val="00BA69BC"/>
    <w:rsid w:val="00BC3FD8"/>
    <w:rsid w:val="00C44E91"/>
    <w:rsid w:val="00C56CA8"/>
    <w:rsid w:val="00E73F48"/>
    <w:rsid w:val="00E93905"/>
    <w:rsid w:val="00EB6304"/>
    <w:rsid w:val="00F339DA"/>
    <w:rsid w:val="00F4171C"/>
    <w:rsid w:val="00F62AF1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19</cp:revision>
  <dcterms:created xsi:type="dcterms:W3CDTF">2020-11-18T09:57:00Z</dcterms:created>
  <dcterms:modified xsi:type="dcterms:W3CDTF">2020-11-18T12:11:00Z</dcterms:modified>
</cp:coreProperties>
</file>