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0" w:rsidRDefault="00992B50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2B50">
        <w:rPr>
          <w:rFonts w:ascii="Times New Roman" w:hAnsi="Times New Roman" w:cs="Times New Roman"/>
          <w:sz w:val="28"/>
          <w:szCs w:val="28"/>
        </w:rPr>
        <w:t xml:space="preserve">ВПЛИВ СОРТИЛІНЕМІЇ НА ПОКАЗНИКИ ВУГЛЕВОДНОГО ОБМІНУ У ХВОРИХ НА ІШЕМІЧНУ ХВОРОБУ СЕРЦЯ ТА ЦУКРОВИЙ </w:t>
      </w:r>
      <w:bookmarkStart w:id="0" w:name="_GoBack"/>
      <w:bookmarkEnd w:id="0"/>
      <w:r w:rsidRPr="00992B50">
        <w:rPr>
          <w:rFonts w:ascii="Times New Roman" w:hAnsi="Times New Roman" w:cs="Times New Roman"/>
          <w:sz w:val="28"/>
          <w:szCs w:val="28"/>
        </w:rPr>
        <w:t>ДІАБЕТ 2 ТИПУ</w:t>
      </w:r>
    </w:p>
    <w:p w:rsidR="00992B50" w:rsidRDefault="00992B50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Сипало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3869C4" w:rsidRDefault="00992B50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92B50" w:rsidRDefault="00992B50" w:rsidP="00992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50">
        <w:rPr>
          <w:rFonts w:ascii="Times New Roman" w:hAnsi="Times New Roman" w:cs="Times New Roman"/>
          <w:sz w:val="28"/>
          <w:szCs w:val="28"/>
        </w:rPr>
        <w:t xml:space="preserve">Мета –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992B50" w:rsidRDefault="00992B50" w:rsidP="00992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: проведено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(ІХС) та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(ЦД) 2 типу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кардіологічного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№27».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ІХС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: 1-шу –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ІХС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ЦД 2 типу (n=75), 2-гу –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ЦД 2 типу (n=30).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: так в 1-шу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ІХС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ЦД 2 типу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228,56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/ мл (n = </w:t>
      </w:r>
      <w:proofErr w:type="gramStart"/>
      <w:r w:rsidRPr="00992B50">
        <w:rPr>
          <w:rFonts w:ascii="Times New Roman" w:hAnsi="Times New Roman" w:cs="Times New Roman"/>
          <w:sz w:val="28"/>
          <w:szCs w:val="28"/>
        </w:rPr>
        <w:t>38 )</w:t>
      </w:r>
      <w:proofErr w:type="gramEnd"/>
      <w:r w:rsidRPr="00992B50">
        <w:rPr>
          <w:rFonts w:ascii="Times New Roman" w:hAnsi="Times New Roman" w:cs="Times New Roman"/>
          <w:sz w:val="28"/>
          <w:szCs w:val="28"/>
        </w:rPr>
        <w:t xml:space="preserve">, в другу –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228,56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/ мл (n = 37).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SORT 1 ELISA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» (США). З метою контролю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глюкозооксидантним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методом,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(HbA1с)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цільній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фотометричним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методом за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тіобарбітуровою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кислотою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тестсистеми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«Реагент» (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INSULIN ELISA KIT (США). ІР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HOMA-IR =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мкОД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>/мл) х глюкоза (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92B50">
        <w:rPr>
          <w:rFonts w:ascii="Times New Roman" w:hAnsi="Times New Roman" w:cs="Times New Roman"/>
          <w:sz w:val="28"/>
          <w:szCs w:val="28"/>
        </w:rPr>
        <w:t>л)/</w:t>
      </w:r>
      <w:proofErr w:type="gramEnd"/>
      <w:r w:rsidRPr="00992B50">
        <w:rPr>
          <w:rFonts w:ascii="Times New Roman" w:hAnsi="Times New Roman" w:cs="Times New Roman"/>
          <w:sz w:val="28"/>
          <w:szCs w:val="28"/>
        </w:rPr>
        <w:t xml:space="preserve">22,5. </w:t>
      </w:r>
    </w:p>
    <w:p w:rsidR="00992B50" w:rsidRPr="00992B50" w:rsidRDefault="00992B50" w:rsidP="00992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ІХС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ЦД 2 типу та без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показало,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натще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5,93±2,11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– 7,08±2,27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16,2%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lastRenderedPageBreak/>
        <w:t>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(р&lt;0,05);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натще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13,45±0,74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мкОд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>/мл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32,3%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натще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– 19,86±</w:t>
      </w:r>
      <w:r>
        <w:rPr>
          <w:rFonts w:ascii="Times New Roman" w:hAnsi="Times New Roman" w:cs="Times New Roman"/>
          <w:sz w:val="28"/>
          <w:szCs w:val="28"/>
        </w:rPr>
        <w:t xml:space="preserve">0,92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(р&lt;0,05).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відзначалися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HbA1с– 9,62±1,59%,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– 11,03±1,71% і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12,8%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(р&lt;0,05).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НОМА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B50">
        <w:rPr>
          <w:rFonts w:ascii="Times New Roman" w:hAnsi="Times New Roman" w:cs="Times New Roman"/>
          <w:sz w:val="28"/>
          <w:szCs w:val="28"/>
        </w:rPr>
        <w:t xml:space="preserve">(5,89±2,14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 3,96±2,03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підгрупою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на 32,8%,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(р&lt;0,05).</w:t>
      </w:r>
    </w:p>
    <w:p w:rsidR="00942E56" w:rsidRPr="00BC3FD8" w:rsidRDefault="00992B50" w:rsidP="00992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: за результатами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остежувалася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гемог</w:t>
      </w:r>
      <w:r>
        <w:rPr>
          <w:rFonts w:ascii="Times New Roman" w:hAnsi="Times New Roman" w:cs="Times New Roman"/>
          <w:sz w:val="28"/>
          <w:szCs w:val="28"/>
        </w:rPr>
        <w:t>лобіну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2B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путнім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24793"/>
    <w:rsid w:val="00234B53"/>
    <w:rsid w:val="002E21CD"/>
    <w:rsid w:val="003869C4"/>
    <w:rsid w:val="006F67F6"/>
    <w:rsid w:val="008B06F0"/>
    <w:rsid w:val="00942E56"/>
    <w:rsid w:val="009505B3"/>
    <w:rsid w:val="00992B50"/>
    <w:rsid w:val="00B04606"/>
    <w:rsid w:val="00BA69BC"/>
    <w:rsid w:val="00BC3FD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2020-11-18T09:57:00Z</dcterms:created>
  <dcterms:modified xsi:type="dcterms:W3CDTF">2020-11-18T11:27:00Z</dcterms:modified>
</cp:coreProperties>
</file>