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E8D" w:rsidRPr="00960229" w:rsidRDefault="00AB4E8D" w:rsidP="00AB4E8D">
      <w:pPr>
        <w:suppressAutoHyphens/>
        <w:jc w:val="center"/>
        <w:rPr>
          <w:b/>
          <w:sz w:val="20"/>
          <w:lang w:val="uk-UA"/>
        </w:rPr>
      </w:pPr>
      <w:r w:rsidRPr="00960229">
        <w:rPr>
          <w:b/>
          <w:sz w:val="20"/>
          <w:lang w:val="uk-UA"/>
        </w:rPr>
        <w:t>УЛЬТРАЗВУКОВИЙ МЕТОД ДОСЛІДЖЕННЯ В ДІАГНОСТИЦІ ГАСТРО-ЕЗОФАГАЛЬНОЇ РЕФЛЮКСНОЇ ХВОРОБИ У ДІТЕЙ</w:t>
      </w:r>
    </w:p>
    <w:p w:rsidR="00AB4E8D" w:rsidRPr="00960229" w:rsidRDefault="00AB4E8D" w:rsidP="00AB4E8D">
      <w:pPr>
        <w:suppressAutoHyphens/>
        <w:jc w:val="center"/>
        <w:rPr>
          <w:i/>
          <w:sz w:val="20"/>
          <w:vertAlign w:val="superscript"/>
          <w:lang w:val="uk-UA"/>
        </w:rPr>
      </w:pPr>
      <w:r w:rsidRPr="00960229">
        <w:rPr>
          <w:i/>
          <w:sz w:val="20"/>
          <w:lang w:val="uk-UA"/>
        </w:rPr>
        <w:t>Макєєва Н.І.</w:t>
      </w:r>
      <w:r w:rsidRPr="00960229">
        <w:rPr>
          <w:i/>
          <w:sz w:val="20"/>
          <w:vertAlign w:val="superscript"/>
          <w:lang w:val="uk-UA"/>
        </w:rPr>
        <w:t>1</w:t>
      </w:r>
      <w:r w:rsidRPr="00960229">
        <w:rPr>
          <w:i/>
          <w:sz w:val="20"/>
          <w:lang w:val="uk-UA"/>
        </w:rPr>
        <w:t>, Головачова В.О.</w:t>
      </w:r>
      <w:r w:rsidRPr="00960229">
        <w:rPr>
          <w:i/>
          <w:sz w:val="20"/>
          <w:vertAlign w:val="superscript"/>
          <w:lang w:val="uk-UA"/>
        </w:rPr>
        <w:t>1</w:t>
      </w:r>
      <w:r w:rsidRPr="00960229">
        <w:rPr>
          <w:i/>
          <w:sz w:val="20"/>
          <w:lang w:val="uk-UA"/>
        </w:rPr>
        <w:t>, Харченко Т.В.</w:t>
      </w:r>
      <w:r w:rsidRPr="00960229">
        <w:rPr>
          <w:i/>
          <w:sz w:val="20"/>
          <w:vertAlign w:val="superscript"/>
          <w:lang w:val="uk-UA"/>
        </w:rPr>
        <w:t>2</w:t>
      </w:r>
      <w:r w:rsidRPr="00960229">
        <w:rPr>
          <w:i/>
          <w:sz w:val="20"/>
          <w:lang w:val="uk-UA"/>
        </w:rPr>
        <w:t>, Кучеренко М.В.</w:t>
      </w:r>
      <w:r w:rsidRPr="00960229">
        <w:rPr>
          <w:i/>
          <w:sz w:val="20"/>
          <w:vertAlign w:val="superscript"/>
          <w:lang w:val="uk-UA"/>
        </w:rPr>
        <w:t>2</w:t>
      </w:r>
      <w:r w:rsidRPr="00960229">
        <w:rPr>
          <w:i/>
          <w:sz w:val="20"/>
          <w:lang w:val="uk-UA"/>
        </w:rPr>
        <w:t>, Біленко Н.О.</w:t>
      </w:r>
      <w:r w:rsidRPr="00960229">
        <w:rPr>
          <w:i/>
          <w:sz w:val="20"/>
          <w:vertAlign w:val="superscript"/>
          <w:lang w:val="uk-UA"/>
        </w:rPr>
        <w:t>2</w:t>
      </w:r>
    </w:p>
    <w:p w:rsidR="00AB4E8D" w:rsidRPr="00960229" w:rsidRDefault="00AB4E8D" w:rsidP="00AB4E8D">
      <w:pPr>
        <w:suppressAutoHyphens/>
        <w:jc w:val="center"/>
        <w:rPr>
          <w:sz w:val="20"/>
        </w:rPr>
      </w:pPr>
      <w:r w:rsidRPr="00960229">
        <w:rPr>
          <w:sz w:val="20"/>
          <w:vertAlign w:val="superscript"/>
          <w:lang w:val="uk-UA"/>
        </w:rPr>
        <w:t>1</w:t>
      </w:r>
      <w:r w:rsidRPr="00960229">
        <w:rPr>
          <w:sz w:val="20"/>
        </w:rPr>
        <w:t>Харківський національний медичний університет</w:t>
      </w:r>
    </w:p>
    <w:p w:rsidR="00AB4E8D" w:rsidRPr="00960229" w:rsidRDefault="00AB4E8D" w:rsidP="00AB4E8D">
      <w:pPr>
        <w:suppressAutoHyphens/>
        <w:jc w:val="center"/>
        <w:rPr>
          <w:sz w:val="20"/>
        </w:rPr>
      </w:pPr>
      <w:r w:rsidRPr="00960229">
        <w:rPr>
          <w:sz w:val="20"/>
        </w:rPr>
        <w:t>Кафедра педіатрії № 2</w:t>
      </w:r>
    </w:p>
    <w:p w:rsidR="00AB4E8D" w:rsidRPr="00960229" w:rsidRDefault="00AB4E8D" w:rsidP="00AB4E8D">
      <w:pPr>
        <w:suppressAutoHyphens/>
        <w:jc w:val="center"/>
        <w:rPr>
          <w:sz w:val="20"/>
        </w:rPr>
      </w:pPr>
      <w:r w:rsidRPr="00960229">
        <w:rPr>
          <w:sz w:val="20"/>
          <w:vertAlign w:val="superscript"/>
          <w:lang w:val="uk-UA"/>
        </w:rPr>
        <w:t>2</w:t>
      </w:r>
      <w:r w:rsidRPr="00960229">
        <w:rPr>
          <w:sz w:val="20"/>
        </w:rPr>
        <w:t>КНП  «Міська клінічна дитяча лікарня №16» Харківської міської ради</w:t>
      </w:r>
    </w:p>
    <w:p w:rsidR="00AB4E8D" w:rsidRPr="00960229" w:rsidRDefault="00AB4E8D" w:rsidP="00AB4E8D">
      <w:pPr>
        <w:suppressAutoHyphens/>
        <w:jc w:val="center"/>
        <w:rPr>
          <w:sz w:val="20"/>
        </w:rPr>
      </w:pPr>
    </w:p>
    <w:p w:rsidR="00AB4E8D" w:rsidRPr="00960229" w:rsidRDefault="00AB4E8D" w:rsidP="00AB4E8D">
      <w:pPr>
        <w:suppressAutoHyphens/>
        <w:ind w:firstLine="708"/>
        <w:jc w:val="both"/>
        <w:rPr>
          <w:sz w:val="20"/>
          <w:lang w:val="uk-UA"/>
        </w:rPr>
      </w:pPr>
      <w:r w:rsidRPr="00960229">
        <w:rPr>
          <w:sz w:val="20"/>
          <w:lang w:val="uk-UA"/>
        </w:rPr>
        <w:t>У сучасному суспільстві гастро-езофагальна рефлексна хвороба (ГЕРХ) стала однієї з найпоширеніших хвороб шлунково-кишкового тракту, яка в значній мірі впливає на якість життя людини. Крім того, прогресування ГЕРХ може приводити до виникнення ускладнень. Трансабдомінальне ультразвукове дослідження зараз є одним з найпоширенішим методом діагностиці багатьох захворювань.</w:t>
      </w:r>
    </w:p>
    <w:p w:rsidR="00AB4E8D" w:rsidRPr="00960229" w:rsidRDefault="00AB4E8D" w:rsidP="00AB4E8D">
      <w:pPr>
        <w:suppressAutoHyphens/>
        <w:ind w:firstLine="708"/>
        <w:jc w:val="both"/>
        <w:rPr>
          <w:sz w:val="20"/>
          <w:lang w:val="uk-UA"/>
        </w:rPr>
      </w:pPr>
      <w:r w:rsidRPr="00960229">
        <w:rPr>
          <w:sz w:val="20"/>
          <w:lang w:val="uk-UA"/>
        </w:rPr>
        <w:t>Мета дослідження</w:t>
      </w:r>
      <w:r w:rsidRPr="00960229">
        <w:rPr>
          <w:sz w:val="20"/>
        </w:rPr>
        <w:t xml:space="preserve">: </w:t>
      </w:r>
      <w:r w:rsidRPr="00960229">
        <w:rPr>
          <w:sz w:val="20"/>
          <w:lang w:val="uk-UA"/>
        </w:rPr>
        <w:t>проаналізувати доцільність використання ультразвукового метода дослідження в діагностиці ГЕРХ у дітей.</w:t>
      </w:r>
    </w:p>
    <w:p w:rsidR="00AB4E8D" w:rsidRPr="00960229" w:rsidRDefault="00AB4E8D" w:rsidP="00AB4E8D">
      <w:pPr>
        <w:suppressAutoHyphens/>
        <w:ind w:firstLine="708"/>
        <w:jc w:val="both"/>
        <w:rPr>
          <w:sz w:val="20"/>
          <w:lang w:val="uk-UA"/>
        </w:rPr>
      </w:pPr>
      <w:r w:rsidRPr="00960229">
        <w:rPr>
          <w:sz w:val="20"/>
          <w:lang w:val="uk-UA"/>
        </w:rPr>
        <w:t xml:space="preserve">Матеріали та методи дослідження. Нами обстежено 18 дітей, віком від 9 до 18 років, які знаходилися на обстеженні та лікуванні в педіатричному відділенні КНП  «Міська клінічна дитяча лікарня №16» Харківської міської ради з підозрою на розвиток ГЕРХ. </w:t>
      </w:r>
    </w:p>
    <w:p w:rsidR="00AB4E8D" w:rsidRPr="00960229" w:rsidRDefault="00AB4E8D" w:rsidP="00AB4E8D">
      <w:pPr>
        <w:suppressAutoHyphens/>
        <w:ind w:firstLine="708"/>
        <w:jc w:val="both"/>
        <w:rPr>
          <w:sz w:val="20"/>
          <w:lang w:val="uk-UA"/>
        </w:rPr>
      </w:pPr>
      <w:r w:rsidRPr="00960229">
        <w:rPr>
          <w:sz w:val="20"/>
          <w:lang w:val="uk-UA"/>
        </w:rPr>
        <w:t xml:space="preserve">Ультразвукове дослідження проведено за допомогою апарату </w:t>
      </w:r>
      <w:r w:rsidRPr="00960229">
        <w:rPr>
          <w:sz w:val="20"/>
          <w:lang w:val="en-US"/>
        </w:rPr>
        <w:t>ULTIMA</w:t>
      </w:r>
      <w:r w:rsidRPr="00960229">
        <w:rPr>
          <w:sz w:val="20"/>
          <w:lang w:val="uk-UA"/>
        </w:rPr>
        <w:t xml:space="preserve"> </w:t>
      </w:r>
      <w:r w:rsidRPr="00960229">
        <w:rPr>
          <w:sz w:val="20"/>
          <w:lang w:val="en-US"/>
        </w:rPr>
        <w:t>PA</w:t>
      </w:r>
      <w:r w:rsidRPr="00960229">
        <w:rPr>
          <w:sz w:val="20"/>
          <w:lang w:val="uk-UA"/>
        </w:rPr>
        <w:t xml:space="preserve"> фірми РАДМІР (Харків). </w:t>
      </w:r>
    </w:p>
    <w:p w:rsidR="00AB4E8D" w:rsidRPr="00960229" w:rsidRDefault="00AB4E8D" w:rsidP="00AB4E8D">
      <w:pPr>
        <w:suppressAutoHyphens/>
        <w:ind w:firstLine="708"/>
        <w:jc w:val="both"/>
        <w:rPr>
          <w:sz w:val="20"/>
          <w:lang w:val="uk-UA"/>
        </w:rPr>
      </w:pPr>
      <w:r w:rsidRPr="00960229">
        <w:rPr>
          <w:sz w:val="20"/>
          <w:lang w:val="uk-UA"/>
        </w:rPr>
        <w:t xml:space="preserve">Дослідження стравоходу проводили натще в положенні на спині та на лівому боці. Сканування здійснювали у поперечній, сагітальній і косій площинах через ділянку, відповідну проекції стравохідного отвору діафрагми. Уточнювали топографічні особливості дистальної частини стравоходу його анатомічні орієнтири (печінка, аорта, нижня пола вена, діафрагма). Потім вивчали дистальну частину стравоходу, вимірювали довжину абдомінального відділу стравоходу, його діаметр, товщину стінки, ширину просвіту, діаметр стравохідно-шлункового переходу. Дослідження проводили в два етапи: натще та після наповнення шлунка 200-300мл речовини (вода, сік, чай) в залежності від віку. </w:t>
      </w:r>
    </w:p>
    <w:p w:rsidR="00AB4E8D" w:rsidRPr="00960229" w:rsidRDefault="00AB4E8D" w:rsidP="00AB4E8D">
      <w:pPr>
        <w:suppressAutoHyphens/>
        <w:ind w:firstLine="708"/>
        <w:jc w:val="both"/>
        <w:rPr>
          <w:sz w:val="20"/>
          <w:lang w:val="uk-UA"/>
        </w:rPr>
      </w:pPr>
      <w:r w:rsidRPr="00960229">
        <w:rPr>
          <w:sz w:val="20"/>
          <w:lang w:val="uk-UA"/>
        </w:rPr>
        <w:t xml:space="preserve">Результати дослідження.  Обстежені діти скаржилися на печію, відрижку, зригування, біль за грудиною. При ультразвуковому дослідженні у 88,9% дітей виявили ретроградний плин рідини в стравоході, у 94,4% випадків визначили розширення діаметру сечоводу після прийому речовини та у всіх обстежених спостерігалося симетричне потовщення стінок сечоводу, що свідчить про вірогідну наявність ГЕРХ у дітей. </w:t>
      </w:r>
    </w:p>
    <w:p w:rsidR="00AB4E8D" w:rsidRPr="00960229" w:rsidRDefault="00AB4E8D" w:rsidP="00AB4E8D">
      <w:pPr>
        <w:suppressAutoHyphens/>
        <w:ind w:firstLine="708"/>
        <w:jc w:val="both"/>
        <w:rPr>
          <w:sz w:val="20"/>
          <w:lang w:val="uk-UA"/>
        </w:rPr>
      </w:pPr>
      <w:r w:rsidRPr="00960229">
        <w:rPr>
          <w:sz w:val="20"/>
          <w:lang w:val="uk-UA"/>
        </w:rPr>
        <w:t>Діагноз ГЕРХ підтвердився у всіх дітей при проведенні ендоскопічного дослідження (ФЕГДС).</w:t>
      </w:r>
    </w:p>
    <w:p w:rsidR="00AB4E8D" w:rsidRPr="00960229" w:rsidRDefault="00AB4E8D" w:rsidP="00AB4E8D">
      <w:pPr>
        <w:suppressAutoHyphens/>
        <w:ind w:firstLine="708"/>
        <w:jc w:val="both"/>
        <w:rPr>
          <w:sz w:val="20"/>
          <w:lang w:val="uk-UA"/>
        </w:rPr>
      </w:pPr>
      <w:r w:rsidRPr="00960229">
        <w:rPr>
          <w:sz w:val="20"/>
          <w:lang w:val="uk-UA"/>
        </w:rPr>
        <w:t>Висновки.</w:t>
      </w:r>
      <w:r w:rsidRPr="00960229">
        <w:rPr>
          <w:sz w:val="20"/>
        </w:rPr>
        <w:t xml:space="preserve"> </w:t>
      </w:r>
      <w:r w:rsidRPr="00960229">
        <w:rPr>
          <w:sz w:val="20"/>
          <w:lang w:val="uk-UA"/>
        </w:rPr>
        <w:t>Таким чином, ультразвукове дослідження стравоходу на теперішній час є дешевим, інформативним та простим методом діагностиці ГЕРХ у дітей, яке можна використовувати протягом декілька хвилин без шкоди для дитини, а також в динаміці захворювання.</w:t>
      </w:r>
    </w:p>
    <w:p w:rsidR="00AB4E8D" w:rsidRPr="00960229" w:rsidRDefault="00AB4E8D" w:rsidP="00AB4E8D">
      <w:pPr>
        <w:suppressAutoHyphens/>
        <w:ind w:firstLine="709"/>
        <w:jc w:val="both"/>
        <w:rPr>
          <w:sz w:val="20"/>
          <w:lang w:val="uk-UA"/>
        </w:rPr>
      </w:pPr>
      <w:r w:rsidRPr="00960229">
        <w:rPr>
          <w:sz w:val="20"/>
          <w:lang w:val="uk-UA"/>
        </w:rPr>
        <w:t>Пропозиції. Ультразвукове дослідження стравоходу може бути альтернативним методом діагностиці ГЕРХ у дітей, які мають протипоказання для проведення ФЕГДС.</w:t>
      </w:r>
    </w:p>
    <w:p w:rsidR="00AB4E8D" w:rsidRPr="00960229" w:rsidRDefault="00AB4E8D" w:rsidP="00AB4E8D">
      <w:pPr>
        <w:suppressAutoHyphens/>
        <w:ind w:firstLine="708"/>
        <w:jc w:val="both"/>
        <w:rPr>
          <w:b/>
          <w:sz w:val="28"/>
          <w:szCs w:val="28"/>
        </w:rPr>
      </w:pPr>
    </w:p>
    <w:p w:rsidR="00AB4E8D" w:rsidRDefault="00AB4E8D"/>
    <w:sectPr w:rsidR="00AB4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8D"/>
    <w:rsid w:val="00AB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18739-732D-9C48-A07C-5C735E93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E8D"/>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2313</Characters>
  <Application>Microsoft Office Word</Application>
  <DocSecurity>0</DocSecurity>
  <Lines>48</Lines>
  <Paragraphs>22</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Khrystyna Potikhenska</dc:creator>
  <cp:keywords/>
  <dc:description/>
  <cp:lastModifiedBy>Khrystyna Potikhenska</cp:lastModifiedBy>
  <cp:revision>1</cp:revision>
  <dcterms:created xsi:type="dcterms:W3CDTF">2020-11-15T17:42:00Z</dcterms:created>
  <dcterms:modified xsi:type="dcterms:W3CDTF">2020-11-15T17:43:00Z</dcterms:modified>
</cp:coreProperties>
</file>