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35" w:rsidRPr="002C5235" w:rsidRDefault="002C5235" w:rsidP="002C52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2C523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МОРФОФУНКЦІОНАЛЬНИЙ СТАН СУДИН ГОЛОВНОГО МОЗКУ У ЩУРІВ З ДЕМЕНЦІЄЮ АЛЬЦГЕЙМЕРОВСЬКОГО ТИПУ СУДИННОГО ПОХОДЖЕННЯ</w:t>
      </w:r>
    </w:p>
    <w:p w:rsidR="002C5235" w:rsidRPr="002C5235" w:rsidRDefault="002C5235" w:rsidP="002C52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2C523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Лук’янова Є.М., </w:t>
      </w:r>
      <w:proofErr w:type="spellStart"/>
      <w:r w:rsidRPr="002C523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Губіна-Вакулік</w:t>
      </w:r>
      <w:proofErr w:type="spellEnd"/>
      <w:r w:rsidRPr="002C523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Г.І., Горбач Т.В.</w:t>
      </w:r>
    </w:p>
    <w:p w:rsidR="002C5235" w:rsidRPr="002C5235" w:rsidRDefault="002C5235" w:rsidP="002C5235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2C5235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Харківський національний медичний університет, </w:t>
      </w:r>
      <w:proofErr w:type="spellStart"/>
      <w:r w:rsidRPr="002C5235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м.Харків</w:t>
      </w:r>
      <w:proofErr w:type="spellEnd"/>
      <w:r w:rsidRPr="002C5235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, Україна</w:t>
      </w:r>
    </w:p>
    <w:p w:rsidR="002C5235" w:rsidRPr="002C5235" w:rsidRDefault="002C5235" w:rsidP="002C52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2C5235">
          <w:rPr>
            <w:rFonts w:ascii="Times New Roman" w:eastAsia="Calibri" w:hAnsi="Times New Roman" w:cs="Times New Roman"/>
            <w:sz w:val="28"/>
            <w:szCs w:val="28"/>
            <w:lang w:val="en-US"/>
          </w:rPr>
          <w:t>zeekmail</w:t>
        </w:r>
        <w:r w:rsidRPr="002C5235">
          <w:rPr>
            <w:rFonts w:ascii="Times New Roman" w:eastAsia="Calibri" w:hAnsi="Times New Roman" w:cs="Times New Roman"/>
            <w:sz w:val="28"/>
            <w:szCs w:val="28"/>
            <w:lang w:val="uk-UA"/>
          </w:rPr>
          <w:t>@</w:t>
        </w:r>
        <w:r w:rsidRPr="002C5235">
          <w:rPr>
            <w:rFonts w:ascii="Times New Roman" w:eastAsia="Calibri" w:hAnsi="Times New Roman" w:cs="Times New Roman"/>
            <w:sz w:val="28"/>
            <w:szCs w:val="28"/>
            <w:lang w:val="en-US"/>
          </w:rPr>
          <w:t>ukr</w:t>
        </w:r>
        <w:r w:rsidRPr="002C5235">
          <w:rPr>
            <w:rFonts w:ascii="Times New Roman" w:eastAsia="Calibri" w:hAnsi="Times New Roman" w:cs="Times New Roman"/>
            <w:sz w:val="28"/>
            <w:szCs w:val="28"/>
            <w:lang w:val="uk-UA"/>
          </w:rPr>
          <w:t>.</w:t>
        </w:r>
        <w:r w:rsidRPr="002C5235">
          <w:rPr>
            <w:rFonts w:ascii="Times New Roman" w:eastAsia="Calibri" w:hAnsi="Times New Roman" w:cs="Times New Roman"/>
            <w:sz w:val="28"/>
            <w:szCs w:val="28"/>
            <w:lang w:val="en-US"/>
          </w:rPr>
          <w:t>net</w:t>
        </w:r>
      </w:hyperlink>
    </w:p>
    <w:p w:rsidR="002C5235" w:rsidRPr="002C5235" w:rsidRDefault="002C5235" w:rsidP="002C52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C5235" w:rsidRPr="002C5235" w:rsidRDefault="002C5235" w:rsidP="002C5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На даний час вважається, що хвороба Альцгеймера (деменція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альцгеймеровського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типу) має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мультифакторіальну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природу. Основною гіпотезою розвитку вважається гіпотеза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амілоїдного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каскаду (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Hardy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J., 1992). Інша гіпотеза, судинна, передбачає, що початковим пусковим фактором є судинна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гіпоперфузія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яка тягне за собою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нейродегенерацію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Fratiglioni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L., 2000). Останнім часом вчені все більше приділяють увагу ролі пошкодження та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дисфункції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ендотелію  в прогресуванні хвороби Альцгеймера та можливості застосування нових методів корекції цього захворювання. Існуючі в даний час стратегії терапевтичного впливу при прогресуючих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нейродегенеративних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захворюваннях включають препарати різних фармакологічних груп, які в більшості випадків не спроможні зупинити прогресування процесу ушкодження мозку. Відомо, що для лікування деяких судинних хвороб,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нейродегенеративних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захворювань, таких як хвороба Паркінсона, розсіяний склероз останнім часом в світі успішно застосовують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мезенхімальні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стовбурові клітини з червоного кісткового мозку (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Tankovich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N., 2016). Однак проблема застосування стовбурових клітин для запобігання прогресування та лікування деменції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альцгеймеровського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типу вивчена недостатньо. Також відкритими залишаються питання морфологічних змін судин головного мозку, тобто морфологічного аспекту патогенезу, у щурів при моделюванні деменції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альцгеймеровського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типу.</w:t>
      </w:r>
    </w:p>
    <w:p w:rsidR="002C5235" w:rsidRPr="002C5235" w:rsidRDefault="002C5235" w:rsidP="002C5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Мета: вивчити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морфофункціональний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стан судин головного мозку у щурів із змодельованою деменцією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альцгеймеровського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типу судинного походження та вплив стовбурових клітин на регенерацію судин.</w:t>
      </w:r>
    </w:p>
    <w:p w:rsidR="002C5235" w:rsidRPr="002C5235" w:rsidRDefault="002C5235" w:rsidP="002C5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Матеріали і методи. Експеримент був проведений за участю 24 щурів-самців популяції 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WAG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масою 180-250г. Були сформовані 3 групи по 8 щурів у кожній. Щури гр. </w:t>
      </w:r>
      <w:proofErr w:type="gram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nitrite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2 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weeks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) отримували внутрішньочеревні ін’єкції водного розчину нітриту натрію в дозі 50мг/кг впродовж 14 днів.</w:t>
      </w:r>
      <w:proofErr w:type="gram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Щурам гр. </w:t>
      </w:r>
      <w:proofErr w:type="gramStart"/>
      <w:r w:rsidRPr="002C5235">
        <w:rPr>
          <w:rFonts w:ascii="Times New Roman" w:eastAsia="Calibri" w:hAnsi="Times New Roman" w:cs="Times New Roman"/>
          <w:sz w:val="28"/>
          <w:szCs w:val="28"/>
          <w:lang w:val="en-US"/>
        </w:rPr>
        <w:t>NSC</w:t>
      </w:r>
      <w:r w:rsidRPr="002C5235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2C5235">
        <w:rPr>
          <w:rFonts w:ascii="Times New Roman" w:eastAsia="Calibri" w:hAnsi="Times New Roman" w:cs="Times New Roman"/>
          <w:sz w:val="28"/>
          <w:szCs w:val="28"/>
          <w:lang w:val="en-US"/>
        </w:rPr>
        <w:t>W</w:t>
      </w:r>
      <w:r w:rsidRPr="002C52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Pr="002C5235">
        <w:rPr>
          <w:rFonts w:ascii="Times New Roman" w:eastAsia="Calibri" w:hAnsi="Times New Roman" w:cs="Times New Roman"/>
          <w:sz w:val="28"/>
          <w:szCs w:val="28"/>
          <w:lang w:val="en-US"/>
        </w:rPr>
        <w:t>nitrite</w:t>
      </w:r>
      <w:r w:rsidRPr="002C52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C5235">
        <w:rPr>
          <w:rFonts w:ascii="Times New Roman" w:eastAsia="Calibri" w:hAnsi="Times New Roman" w:cs="Times New Roman"/>
          <w:sz w:val="28"/>
          <w:szCs w:val="28"/>
          <w:lang w:val="en-US"/>
        </w:rPr>
        <w:t>stem</w:t>
      </w:r>
      <w:r w:rsidRPr="002C52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C5235">
        <w:rPr>
          <w:rFonts w:ascii="Times New Roman" w:eastAsia="Calibri" w:hAnsi="Times New Roman" w:cs="Times New Roman"/>
          <w:sz w:val="28"/>
          <w:szCs w:val="28"/>
          <w:lang w:val="en-US"/>
        </w:rPr>
        <w:t>cells</w:t>
      </w:r>
      <w:r w:rsidRPr="002C52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 </w:t>
      </w:r>
      <w:r w:rsidRPr="002C5235">
        <w:rPr>
          <w:rFonts w:ascii="Times New Roman" w:eastAsia="Calibri" w:hAnsi="Times New Roman" w:cs="Times New Roman"/>
          <w:sz w:val="28"/>
          <w:szCs w:val="28"/>
          <w:lang w:val="en-US"/>
        </w:rPr>
        <w:t>weeks</w:t>
      </w:r>
      <w:r w:rsidRPr="002C52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після 14-денного внутрішньочеревного введення водного розчину нітриту натрію в дозі 50 мг/кг були проведені внутрішньовенні </w:t>
      </w:r>
      <w:proofErr w:type="spellStart"/>
      <w:r w:rsidRPr="002C5235">
        <w:rPr>
          <w:rFonts w:ascii="Times New Roman" w:eastAsia="Calibri" w:hAnsi="Times New Roman" w:cs="Times New Roman"/>
          <w:sz w:val="28"/>
          <w:szCs w:val="28"/>
          <w:lang w:val="uk-UA"/>
        </w:rPr>
        <w:t>їн’єкції</w:t>
      </w:r>
      <w:proofErr w:type="spellEnd"/>
      <w:r w:rsidRPr="002C52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5235">
        <w:rPr>
          <w:rFonts w:ascii="Times New Roman" w:eastAsia="Calibri" w:hAnsi="Times New Roman" w:cs="Times New Roman"/>
          <w:sz w:val="28"/>
          <w:szCs w:val="28"/>
          <w:lang w:val="uk-UA"/>
        </w:rPr>
        <w:t>мезенхімальних</w:t>
      </w:r>
      <w:proofErr w:type="spellEnd"/>
      <w:r w:rsidRPr="002C52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стовбурових клітин в дозі 500000 клітин на одного щура.</w:t>
      </w:r>
      <w:proofErr w:type="gramEnd"/>
      <w:r w:rsidRPr="002C52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Щури групи контролю (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CG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control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group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)) отримували внутрішньочеревні та внутрішньовенні ін’єкції фізіологічного розчину замість нітриту натрію і стовбурових клітин в ті ж самі терміни. Тварини усіх груп були виведені з експерименту одночасно, через 14 днів після введення стовбурових клітин. Морфологічне дослідження тканин головного мозку виконували на бінокулярному мікроскопі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Axiostar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plus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Zeiss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ФРН)</w:t>
      </w:r>
      <w:r w:rsidRPr="002C523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 цифровою камерою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ProgRes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C 10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Plus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(ФРН). Пошкодження судин вивчали на гістологічних зрізах, забарвлених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конго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 xml:space="preserve">червоним (реєстрували появу інтенсивно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конго-позитивних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мас в стінці артерій)  та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галоціанін-хромовими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галунами за методом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Ейнарсона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(оцінювали зміни кількості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ендотеліоцитів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перицитів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 площі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мікрофотографіїї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при збільшенні в 400 разів, вимірювали оптичну щільність ядер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ендотеліоцитів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для виявлення змін в стані хроматину). Для підтвердження розвитку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дисфункції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та пошкодження ендотелію вимірювали вміст фактору фон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Віллебранда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vWF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%) в сироватці крові фотометричним методом. Статистичну обробку проводили, використовуючи непараметричний критерій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Манна-Уітні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2C5235" w:rsidRPr="002C5235" w:rsidRDefault="002C5235" w:rsidP="002C5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Результати. Було виявлено, що у щурів гр. </w:t>
      </w:r>
      <w:proofErr w:type="gram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CG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забарвлення мікропрепаратів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конго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червоним вказує на відсутність гомогенних, щільних,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конгофільних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мас як в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нейропілі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так і в стінці артерій.</w:t>
      </w:r>
      <w:proofErr w:type="gram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Тоді як у щурів обох основних груп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конгофільні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маси виявлялись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субендотеліально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 артеріях головного мозку на його поверхні і де-не-де в більш мілких артеріях, які проходять в тканині головного мозку. Тобто одержано доказ розвитку в головному мозку патології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альцеймеровського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типу в експерименті.</w:t>
      </w:r>
    </w:p>
    <w:p w:rsidR="002C5235" w:rsidRPr="002C5235" w:rsidRDefault="002C5235" w:rsidP="002C5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Підрахунок кількості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ендотеліоцитів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перицитів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 стінці капілярів на площі фотознімку при збільшенні мікроскопу в 400 разів показав, що у щурів гр. 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CG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співвідношення кількості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ендотеліоцитів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до кількості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перицитів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становить від 3:1 до 1</w:t>
      </w:r>
      <w:proofErr w:type="gram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,5:1</w:t>
      </w:r>
      <w:proofErr w:type="gram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тобто домінують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ендотеліоцити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Напроти, в гр. 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домінують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перицити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над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ендотеліоцитами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 співвідношенні 1:1</w:t>
      </w:r>
      <w:proofErr w:type="gram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,5</w:t>
      </w:r>
      <w:proofErr w:type="gram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-2, що свідчить про пошкодження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ендотеліального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шару під дією нітриту натрію та компенсаторне зміцнення стінки капілярів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проліферуючими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перицитами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у відповідь на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пошкодшення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ендотелію.</w:t>
      </w:r>
    </w:p>
    <w:p w:rsidR="002C5235" w:rsidRPr="002C5235" w:rsidRDefault="002C5235" w:rsidP="002C5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Ці морфологічні зміни корелюють з достовірним збільшенням вмісту в крові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vWF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 гр. 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майже в 1</w:t>
      </w:r>
      <w:proofErr w:type="gram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,4</w:t>
      </w:r>
      <w:proofErr w:type="gram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рази в порівнянні з гр. </w:t>
      </w:r>
      <w:proofErr w:type="gram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CG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proofErr w:type="gramEnd"/>
    </w:p>
    <w:p w:rsidR="002C5235" w:rsidRPr="002C5235" w:rsidRDefault="002C5235" w:rsidP="002C5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Оптична щільність ядер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ендотеліоцитів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вимірювана на мікропрепаратах, пофарбованих за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Ейнарсоном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в гр. 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CG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 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однакова, що свідчить про те, що через 14 днів після завершення маніпуляцій може відбутися повне дозрівання клітин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регенеруючого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ендотелію, і ступінь дисперсності хроматину в обох групах практично однакова.</w:t>
      </w:r>
    </w:p>
    <w:p w:rsidR="002C5235" w:rsidRPr="002C5235" w:rsidRDefault="002C5235" w:rsidP="002C5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Цікаво, що в гр. </w:t>
      </w:r>
      <w:r w:rsidRPr="002C5235">
        <w:rPr>
          <w:rFonts w:ascii="Times New Roman" w:eastAsia="Calibri" w:hAnsi="Times New Roman" w:cs="Times New Roman"/>
          <w:sz w:val="28"/>
          <w:szCs w:val="28"/>
          <w:lang w:val="en-US"/>
        </w:rPr>
        <w:t>NSC</w:t>
      </w:r>
      <w:r w:rsidRPr="002C5235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2C5235">
        <w:rPr>
          <w:rFonts w:ascii="Times New Roman" w:eastAsia="Calibri" w:hAnsi="Times New Roman" w:cs="Times New Roman"/>
          <w:sz w:val="28"/>
          <w:szCs w:val="28"/>
          <w:lang w:val="en-US"/>
        </w:rPr>
        <w:t>W</w:t>
      </w:r>
      <w:r w:rsidRPr="002C5235">
        <w:rPr>
          <w:rFonts w:ascii="Times New Roman" w:eastAsia="Calibri" w:hAnsi="Times New Roman" w:cs="Times New Roman"/>
          <w:sz w:val="28"/>
          <w:szCs w:val="28"/>
          <w:lang w:val="uk-UA"/>
        </w:rPr>
        <w:t>, тобто</w:t>
      </w:r>
      <w:r w:rsidRPr="002C5235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після введення стовбурових клітин тваринам із змодельованою хворобою Альцгеймера, оптична щільність ядер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ендотеліоцитів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виявилась зменшеною в 1</w:t>
      </w:r>
      <w:proofErr w:type="gram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,5</w:t>
      </w:r>
      <w:proofErr w:type="gram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рази, що демонструє активний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морфофункціональний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стан «молодих» клітин. Це супроводжується перевагою кількості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ендотеліоцитів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над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перицитами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недостовірно значущим зменшенням концентрації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vWF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 1,2 рази в гр.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NSC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 порівнянні з гр. </w:t>
      </w:r>
      <w:proofErr w:type="gram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що відображає суттєвий регенераторний ефект стовбурових клітин щодо ураженого нітритом натрію ендотелію капілярів.</w:t>
      </w:r>
      <w:proofErr w:type="gram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2C5235" w:rsidRPr="002C5235" w:rsidRDefault="002C5235" w:rsidP="002C5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Висновки. У щурів шляхом курсового введення розчину нітриту натрію змодельована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деменціія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альцгеймеровського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типу (накопичення амілоїду) при пошкодженні ендотелію судин. Виявлено зменшення  кількості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ендотеліоцитів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 компенсаторним збільшенням кількості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перицитів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 стінці капілярів. Одночасно розвивається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ендотеліальна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дисфункція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яка супроводжується збільшенням концентрації фактору фон </w:t>
      </w:r>
      <w:proofErr w:type="spellStart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Віллебранду</w:t>
      </w:r>
      <w:proofErr w:type="spellEnd"/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 </w:t>
      </w:r>
      <w:r w:rsidRPr="002C5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 xml:space="preserve">сироватці крові. Введення стовбурових клітин обумовлює покращення регенерації ендотелію капілярів. </w:t>
      </w:r>
    </w:p>
    <w:p w:rsidR="00070223" w:rsidRDefault="00070223">
      <w:bookmarkStart w:id="0" w:name="_GoBack"/>
      <w:bookmarkEnd w:id="0"/>
    </w:p>
    <w:sectPr w:rsidR="0007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8F"/>
    <w:rsid w:val="00070223"/>
    <w:rsid w:val="002C5235"/>
    <w:rsid w:val="005B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ekmai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5082</Characters>
  <Application>Microsoft Office Word</Application>
  <DocSecurity>0</DocSecurity>
  <Lines>42</Lines>
  <Paragraphs>11</Paragraphs>
  <ScaleCrop>false</ScaleCrop>
  <Company>Krokoz™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2020-10-02T15:22:00Z</dcterms:created>
  <dcterms:modified xsi:type="dcterms:W3CDTF">2020-10-02T15:22:00Z</dcterms:modified>
</cp:coreProperties>
</file>