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5D" w:rsidRDefault="001F4036" w:rsidP="006E680A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ПАТОГЕНЕТИЧНІ ОСОБЛИВОСТІ </w:t>
      </w:r>
      <w:r w:rsidR="00687943">
        <w:rPr>
          <w:rFonts w:ascii="Times New Roman" w:hAnsi="Times New Roman"/>
          <w:b/>
          <w:sz w:val="28"/>
          <w:szCs w:val="28"/>
          <w:lang w:val="uk-UA"/>
        </w:rPr>
        <w:t xml:space="preserve">РОЗВИТКУ </w:t>
      </w:r>
    </w:p>
    <w:p w:rsidR="00687943" w:rsidRDefault="00687943" w:rsidP="006E680A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ГЕПАТО-РЕНАЛЬНОГО СИНДРОМУ</w:t>
      </w:r>
    </w:p>
    <w:p w:rsidR="003C3B99" w:rsidRDefault="003C3B99" w:rsidP="006E680A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7943" w:rsidRDefault="00687943" w:rsidP="006E680A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Є.О.</w:t>
      </w:r>
      <w:r w:rsidR="003C3B9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3C3B99">
        <w:rPr>
          <w:rFonts w:ascii="Times New Roman" w:hAnsi="Times New Roman"/>
          <w:b/>
          <w:sz w:val="28"/>
          <w:szCs w:val="28"/>
          <w:lang w:val="uk-UA"/>
        </w:rPr>
        <w:t>Сафаргаліна</w:t>
      </w:r>
      <w:proofErr w:type="spellEnd"/>
      <w:r w:rsidR="003C3B99">
        <w:rPr>
          <w:rFonts w:ascii="Times New Roman" w:hAnsi="Times New Roman"/>
          <w:b/>
          <w:sz w:val="28"/>
          <w:szCs w:val="28"/>
          <w:lang w:val="uk-UA"/>
        </w:rPr>
        <w:t>-Корнілова Н.А.</w:t>
      </w:r>
    </w:p>
    <w:p w:rsidR="003C3B99" w:rsidRDefault="003C3B99" w:rsidP="006E680A">
      <w:pPr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87943" w:rsidRDefault="00687943" w:rsidP="006E680A">
      <w:pPr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687943" w:rsidRDefault="00687943" w:rsidP="006E680A">
      <w:pPr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м. Харків, Україна</w:t>
      </w:r>
    </w:p>
    <w:p w:rsidR="00687943" w:rsidRPr="007B189A" w:rsidRDefault="00687943" w:rsidP="006E680A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GB"/>
        </w:rPr>
        <w:t>janeshapovalova</w:t>
      </w:r>
      <w:proofErr w:type="spellEnd"/>
      <w:r w:rsidRPr="007B189A">
        <w:rPr>
          <w:rFonts w:ascii="Times New Roman" w:hAnsi="Times New Roman"/>
          <w:sz w:val="28"/>
          <w:szCs w:val="28"/>
          <w:lang w:val="uk-UA"/>
        </w:rPr>
        <w:t>25052000@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gmail</w:t>
      </w:r>
      <w:proofErr w:type="spellEnd"/>
      <w:r w:rsidRPr="007B189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>com</w:t>
      </w:r>
    </w:p>
    <w:p w:rsidR="00687943" w:rsidRPr="007B189A" w:rsidRDefault="00687943" w:rsidP="006E680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A6738" w:rsidRDefault="00687943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Гепато-ренальний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синдром (ГРС) – це синдром, що </w:t>
      </w:r>
      <w:r w:rsidR="001F4036">
        <w:rPr>
          <w:rFonts w:ascii="Times New Roman" w:hAnsi="Times New Roman"/>
          <w:sz w:val="28"/>
          <w:szCs w:val="28"/>
          <w:lang w:val="uk-UA"/>
        </w:rPr>
        <w:t xml:space="preserve">обумовлений вторинними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порушеннями фільтраційної здатності ниркових клубочків при збережені функції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канальцевого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епітелію</w:t>
      </w:r>
      <w:r w:rsidR="001F40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>у вигляді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>хронічної ниркової недостатності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>в осіб із цирозом печінки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6738" w:rsidRDefault="009A6738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синдром вважається о</w:t>
      </w:r>
      <w:r w:rsidRPr="009A6738">
        <w:rPr>
          <w:rFonts w:ascii="Times New Roman" w:hAnsi="Times New Roman"/>
          <w:sz w:val="28"/>
          <w:szCs w:val="28"/>
          <w:lang w:val="uk-UA"/>
        </w:rPr>
        <w:t xml:space="preserve">дним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A673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F4036">
        <w:rPr>
          <w:rFonts w:ascii="Times New Roman" w:hAnsi="Times New Roman"/>
          <w:sz w:val="28"/>
          <w:szCs w:val="28"/>
          <w:lang w:val="uk-UA"/>
        </w:rPr>
        <w:t>проявів</w:t>
      </w:r>
      <w:r w:rsidRPr="009A6738">
        <w:rPr>
          <w:rFonts w:ascii="Times New Roman" w:hAnsi="Times New Roman"/>
          <w:sz w:val="28"/>
          <w:szCs w:val="28"/>
          <w:lang w:val="uk-UA"/>
        </w:rPr>
        <w:t xml:space="preserve"> портальної гіпертензії (ПГ), що виявляється функціональної нирковою недостатністю, яка нерідко розвивається у пацієнтів з прогресуючим цирозом печінки (ЦП), ускладненим асцитом і порушеннями в системі кровообігу.</w:t>
      </w:r>
      <w:r w:rsidR="006E680A" w:rsidRPr="006E680A">
        <w:rPr>
          <w:rFonts w:ascii="Times New Roman" w:hAnsi="Times New Roman"/>
          <w:sz w:val="28"/>
          <w:szCs w:val="28"/>
          <w:lang w:val="uk-UA"/>
        </w:rPr>
        <w:t>[1]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943">
        <w:rPr>
          <w:rFonts w:ascii="Times New Roman" w:hAnsi="Times New Roman"/>
          <w:sz w:val="28"/>
          <w:szCs w:val="28"/>
          <w:lang w:val="uk-UA"/>
        </w:rPr>
        <w:t>ГРС</w:t>
      </w:r>
      <w:r w:rsidR="00687943" w:rsidRPr="00687943">
        <w:rPr>
          <w:rFonts w:ascii="Times New Roman" w:hAnsi="Times New Roman"/>
          <w:sz w:val="28"/>
          <w:szCs w:val="28"/>
          <w:lang w:val="uk-UA"/>
        </w:rPr>
        <w:t xml:space="preserve"> може </w:t>
      </w:r>
      <w:r w:rsidR="00687943">
        <w:rPr>
          <w:rFonts w:ascii="Times New Roman" w:hAnsi="Times New Roman"/>
          <w:sz w:val="28"/>
          <w:szCs w:val="28"/>
          <w:lang w:val="uk-UA"/>
        </w:rPr>
        <w:t xml:space="preserve">з’являтися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687943">
        <w:rPr>
          <w:rFonts w:ascii="Times New Roman" w:hAnsi="Times New Roman"/>
          <w:sz w:val="28"/>
          <w:szCs w:val="28"/>
          <w:lang w:val="uk-UA"/>
        </w:rPr>
        <w:t>в</w:t>
      </w:r>
      <w:r w:rsidR="00687943" w:rsidRPr="00687943">
        <w:rPr>
          <w:rFonts w:ascii="Times New Roman" w:hAnsi="Times New Roman"/>
          <w:sz w:val="28"/>
          <w:szCs w:val="28"/>
          <w:lang w:val="uk-UA"/>
        </w:rPr>
        <w:t xml:space="preserve"> людей з важким алкогольним гепатитом або печінковою недостатністю, і зазвичай виникає, коли функція печінки швидко погіршується через раптов</w:t>
      </w:r>
      <w:r>
        <w:rPr>
          <w:rFonts w:ascii="Times New Roman" w:hAnsi="Times New Roman"/>
          <w:sz w:val="28"/>
          <w:szCs w:val="28"/>
          <w:lang w:val="uk-UA"/>
        </w:rPr>
        <w:t>е ускладнення</w:t>
      </w:r>
      <w:r w:rsidR="00687943" w:rsidRPr="00687943">
        <w:rPr>
          <w:rFonts w:ascii="Times New Roman" w:hAnsi="Times New Roman"/>
          <w:sz w:val="28"/>
          <w:szCs w:val="28"/>
          <w:lang w:val="uk-UA"/>
        </w:rPr>
        <w:t xml:space="preserve">, наприклад, інфекцію, кровотечу в шлунково-кишковому тракті </w:t>
      </w:r>
      <w:r w:rsidR="00687943" w:rsidRPr="001F4036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442E1A" w:rsidRPr="001F4036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687943" w:rsidRPr="001F4036">
        <w:rPr>
          <w:rFonts w:ascii="Times New Roman" w:hAnsi="Times New Roman"/>
          <w:sz w:val="28"/>
          <w:szCs w:val="28"/>
          <w:lang w:val="uk-UA"/>
        </w:rPr>
        <w:t>надмірн</w:t>
      </w:r>
      <w:r w:rsidRPr="001F4036">
        <w:rPr>
          <w:rFonts w:ascii="Times New Roman" w:hAnsi="Times New Roman"/>
          <w:sz w:val="28"/>
          <w:szCs w:val="28"/>
          <w:lang w:val="uk-UA"/>
        </w:rPr>
        <w:t>ому</w:t>
      </w:r>
      <w:r w:rsidR="00687943" w:rsidRPr="001F4036">
        <w:rPr>
          <w:rFonts w:ascii="Times New Roman" w:hAnsi="Times New Roman"/>
          <w:sz w:val="28"/>
          <w:szCs w:val="28"/>
          <w:lang w:val="uk-UA"/>
        </w:rPr>
        <w:t xml:space="preserve"> вживання сечогінних препаратів.</w:t>
      </w:r>
      <w:r w:rsidRPr="001F4036">
        <w:rPr>
          <w:rFonts w:ascii="Times New Roman" w:hAnsi="Times New Roman"/>
          <w:sz w:val="28"/>
          <w:szCs w:val="28"/>
          <w:lang w:val="uk-UA"/>
        </w:rPr>
        <w:t xml:space="preserve"> ГРС є відносно</w:t>
      </w:r>
      <w:r w:rsidRPr="009A6738">
        <w:rPr>
          <w:rFonts w:ascii="Times New Roman" w:hAnsi="Times New Roman"/>
          <w:sz w:val="28"/>
          <w:szCs w:val="28"/>
          <w:lang w:val="uk-UA"/>
        </w:rPr>
        <w:t xml:space="preserve"> поширеним ускладненням цирозу, що виникає у 18% людей протягом року після діагностики та у 39% протягом п'яти років після їх діагностики.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738">
        <w:rPr>
          <w:rFonts w:ascii="Times New Roman" w:hAnsi="Times New Roman"/>
          <w:sz w:val="28"/>
          <w:szCs w:val="28"/>
          <w:lang w:val="uk-UA"/>
        </w:rPr>
        <w:t>Діагноз ГРС встановлюється при відсутності інших причин органічних або функціональних уражень нирок.</w:t>
      </w:r>
    </w:p>
    <w:p w:rsidR="007B189A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 xml:space="preserve">Виділяють 2 типу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гепато</w:t>
      </w:r>
      <w:proofErr w:type="spellEnd"/>
      <w:r w:rsidR="00442E1A" w:rsidRPr="00442E1A">
        <w:rPr>
          <w:rFonts w:ascii="Times New Roman" w:hAnsi="Times New Roman"/>
          <w:sz w:val="28"/>
          <w:szCs w:val="28"/>
        </w:rPr>
        <w:t>-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ренального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синдрому.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189A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Гепато</w:t>
      </w:r>
      <w:r w:rsidR="00442E1A" w:rsidRPr="00442E1A">
        <w:rPr>
          <w:rFonts w:ascii="Times New Roman" w:hAnsi="Times New Roman"/>
          <w:sz w:val="28"/>
          <w:szCs w:val="28"/>
          <w:lang w:val="uk-UA"/>
        </w:rPr>
        <w:t>-</w:t>
      </w:r>
      <w:r w:rsidRPr="00433CC5">
        <w:rPr>
          <w:rFonts w:ascii="Times New Roman" w:hAnsi="Times New Roman"/>
          <w:sz w:val="28"/>
          <w:szCs w:val="28"/>
          <w:lang w:val="uk-UA"/>
        </w:rPr>
        <w:t>ренальний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синдром I типу</w:t>
      </w:r>
      <w:r>
        <w:rPr>
          <w:rFonts w:ascii="Times New Roman" w:hAnsi="Times New Roman"/>
          <w:sz w:val="28"/>
          <w:szCs w:val="28"/>
          <w:lang w:val="uk-UA"/>
        </w:rPr>
        <w:t>: в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иникає </w:t>
      </w:r>
      <w:r w:rsidR="007B189A">
        <w:rPr>
          <w:rFonts w:ascii="Times New Roman" w:hAnsi="Times New Roman"/>
          <w:sz w:val="28"/>
          <w:szCs w:val="28"/>
          <w:lang w:val="uk-UA"/>
        </w:rPr>
        <w:t>при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гостр</w:t>
      </w:r>
      <w:r w:rsidR="001F4036">
        <w:rPr>
          <w:rFonts w:ascii="Times New Roman" w:hAnsi="Times New Roman"/>
          <w:sz w:val="28"/>
          <w:szCs w:val="28"/>
          <w:lang w:val="uk-UA"/>
        </w:rPr>
        <w:t>ій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печінков</w:t>
      </w:r>
      <w:r w:rsidR="001F4036">
        <w:rPr>
          <w:rFonts w:ascii="Times New Roman" w:hAnsi="Times New Roman"/>
          <w:sz w:val="28"/>
          <w:szCs w:val="28"/>
          <w:lang w:val="uk-UA"/>
        </w:rPr>
        <w:t>ій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недостатн</w:t>
      </w:r>
      <w:r w:rsidR="001F4036">
        <w:rPr>
          <w:rFonts w:ascii="Times New Roman" w:hAnsi="Times New Roman"/>
          <w:sz w:val="28"/>
          <w:szCs w:val="28"/>
          <w:lang w:val="uk-UA"/>
        </w:rPr>
        <w:t>ості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або алкогольн</w:t>
      </w:r>
      <w:r w:rsidR="001F4036">
        <w:rPr>
          <w:rFonts w:ascii="Times New Roman" w:hAnsi="Times New Roman"/>
          <w:sz w:val="28"/>
          <w:szCs w:val="28"/>
          <w:lang w:val="uk-UA"/>
        </w:rPr>
        <w:t>ому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цироз</w:t>
      </w:r>
      <w:r w:rsidR="001F4036">
        <w:rPr>
          <w:rFonts w:ascii="Times New Roman" w:hAnsi="Times New Roman"/>
          <w:sz w:val="28"/>
          <w:szCs w:val="28"/>
          <w:lang w:val="uk-UA"/>
        </w:rPr>
        <w:t>і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печінки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433CC5">
        <w:rPr>
          <w:rFonts w:ascii="Times New Roman" w:hAnsi="Times New Roman"/>
          <w:sz w:val="28"/>
          <w:szCs w:val="28"/>
          <w:lang w:val="uk-UA"/>
        </w:rPr>
        <w:t>спонтанн</w:t>
      </w:r>
      <w:r w:rsidR="001F4036">
        <w:rPr>
          <w:rFonts w:ascii="Times New Roman" w:hAnsi="Times New Roman"/>
          <w:sz w:val="28"/>
          <w:szCs w:val="28"/>
          <w:lang w:val="uk-UA"/>
        </w:rPr>
        <w:t>ому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бактеріальн</w:t>
      </w:r>
      <w:r w:rsidR="001F4036">
        <w:rPr>
          <w:rFonts w:ascii="Times New Roman" w:hAnsi="Times New Roman"/>
          <w:sz w:val="28"/>
          <w:szCs w:val="28"/>
          <w:lang w:val="uk-UA"/>
        </w:rPr>
        <w:t>ому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036">
        <w:rPr>
          <w:rFonts w:ascii="Times New Roman" w:hAnsi="Times New Roman"/>
          <w:sz w:val="28"/>
          <w:szCs w:val="28"/>
          <w:lang w:val="uk-UA"/>
        </w:rPr>
        <w:t>перитоніт</w:t>
      </w:r>
      <w:r w:rsidR="001F4036" w:rsidRPr="001F4036">
        <w:rPr>
          <w:rFonts w:ascii="Times New Roman" w:hAnsi="Times New Roman"/>
          <w:sz w:val="28"/>
          <w:szCs w:val="28"/>
          <w:lang w:val="uk-UA"/>
        </w:rPr>
        <w:t>і</w:t>
      </w:r>
      <w:r w:rsidR="007B189A" w:rsidRPr="001F4036">
        <w:rPr>
          <w:rFonts w:ascii="Times New Roman" w:hAnsi="Times New Roman"/>
          <w:sz w:val="28"/>
          <w:szCs w:val="28"/>
          <w:lang w:val="uk-UA"/>
        </w:rPr>
        <w:t xml:space="preserve"> (20-25%)</w:t>
      </w:r>
      <w:r w:rsidRPr="001F4036">
        <w:rPr>
          <w:rFonts w:ascii="Times New Roman" w:hAnsi="Times New Roman"/>
          <w:sz w:val="28"/>
          <w:szCs w:val="28"/>
          <w:lang w:val="uk-UA"/>
        </w:rPr>
        <w:t>;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шлунков</w:t>
      </w:r>
      <w:r w:rsidR="001F4036">
        <w:rPr>
          <w:rFonts w:ascii="Times New Roman" w:hAnsi="Times New Roman"/>
          <w:sz w:val="28"/>
          <w:szCs w:val="28"/>
          <w:lang w:val="uk-UA"/>
        </w:rPr>
        <w:t>о</w:t>
      </w:r>
      <w:r w:rsidRPr="00433CC5">
        <w:rPr>
          <w:rFonts w:ascii="Times New Roman" w:hAnsi="Times New Roman"/>
          <w:sz w:val="28"/>
          <w:szCs w:val="28"/>
          <w:lang w:val="uk-UA"/>
        </w:rPr>
        <w:t>-ки</w:t>
      </w:r>
      <w:r w:rsidR="001F4036">
        <w:rPr>
          <w:rFonts w:ascii="Times New Roman" w:hAnsi="Times New Roman"/>
          <w:sz w:val="28"/>
          <w:szCs w:val="28"/>
          <w:lang w:val="uk-UA"/>
        </w:rPr>
        <w:t>шкових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кровотеча</w:t>
      </w:r>
      <w:r w:rsidR="001F4036">
        <w:rPr>
          <w:rFonts w:ascii="Times New Roman" w:hAnsi="Times New Roman"/>
          <w:sz w:val="28"/>
          <w:szCs w:val="28"/>
          <w:lang w:val="uk-UA"/>
        </w:rPr>
        <w:t>х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(10%); при видаленні великої кількості рідини при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лапароцентез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>(</w:t>
      </w:r>
      <w:r w:rsidRPr="00433CC5">
        <w:rPr>
          <w:rFonts w:ascii="Times New Roman" w:hAnsi="Times New Roman"/>
          <w:sz w:val="28"/>
          <w:szCs w:val="28"/>
          <w:lang w:val="uk-UA"/>
        </w:rPr>
        <w:t>15%</w:t>
      </w:r>
      <w:r w:rsidR="001F4036">
        <w:rPr>
          <w:rFonts w:ascii="Times New Roman" w:hAnsi="Times New Roman"/>
          <w:sz w:val="28"/>
          <w:szCs w:val="28"/>
          <w:lang w:val="uk-UA"/>
        </w:rPr>
        <w:t>)</w:t>
      </w:r>
      <w:r w:rsidRPr="00433C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ГРС </w:t>
      </w:r>
      <w:r w:rsidRPr="00433CC5">
        <w:rPr>
          <w:rFonts w:ascii="Times New Roman" w:hAnsi="Times New Roman"/>
          <w:sz w:val="28"/>
          <w:szCs w:val="28"/>
          <w:lang w:val="uk-UA"/>
        </w:rPr>
        <w:t>I типу ниркова недостатність розвивається протягом 2 тижнів.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Прогноз несприятливий: без лікування </w:t>
      </w:r>
      <w:r w:rsidR="007B189A">
        <w:rPr>
          <w:rFonts w:ascii="Times New Roman" w:hAnsi="Times New Roman"/>
          <w:sz w:val="28"/>
          <w:szCs w:val="28"/>
          <w:lang w:val="uk-UA"/>
        </w:rPr>
        <w:t>летальність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настає протягом 10-14 днів.</w:t>
      </w:r>
      <w:r w:rsidR="00FA70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3CC5" w:rsidRPr="007B189A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Гепато</w:t>
      </w:r>
      <w:r w:rsidR="00442E1A" w:rsidRPr="00442E1A">
        <w:rPr>
          <w:rFonts w:ascii="Times New Roman" w:hAnsi="Times New Roman"/>
          <w:sz w:val="28"/>
          <w:szCs w:val="28"/>
          <w:lang w:val="uk-UA"/>
        </w:rPr>
        <w:t>-</w:t>
      </w:r>
      <w:r w:rsidRPr="00433CC5">
        <w:rPr>
          <w:rFonts w:ascii="Times New Roman" w:hAnsi="Times New Roman"/>
          <w:sz w:val="28"/>
          <w:szCs w:val="28"/>
          <w:lang w:val="uk-UA"/>
        </w:rPr>
        <w:t>ренальний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синдром II типу в більшості випадків виникає у пацієнтів з </w:t>
      </w:r>
      <w:r w:rsidR="007B189A">
        <w:rPr>
          <w:rFonts w:ascii="Times New Roman" w:hAnsi="Times New Roman"/>
          <w:sz w:val="28"/>
          <w:szCs w:val="28"/>
          <w:lang w:val="uk-UA"/>
        </w:rPr>
        <w:t xml:space="preserve">портальною гіпертензією, виявленим рефрактерним асцитом. 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ГРС </w:t>
      </w:r>
      <w:r w:rsidRPr="00433CC5">
        <w:rPr>
          <w:rFonts w:ascii="Times New Roman" w:hAnsi="Times New Roman"/>
          <w:sz w:val="28"/>
          <w:szCs w:val="28"/>
          <w:lang w:val="uk-UA"/>
        </w:rPr>
        <w:t>II типу характерно більш повільний розвиток ниркової недостатності.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CC5">
        <w:rPr>
          <w:rFonts w:ascii="Times New Roman" w:hAnsi="Times New Roman"/>
          <w:sz w:val="28"/>
          <w:szCs w:val="28"/>
          <w:lang w:val="uk-UA"/>
        </w:rPr>
        <w:t>Показники виживаності пацієнтів складають 3-6 місяців.</w:t>
      </w:r>
      <w:r w:rsidR="006E680A" w:rsidRPr="007B189A">
        <w:rPr>
          <w:rFonts w:ascii="Times New Roman" w:hAnsi="Times New Roman"/>
          <w:sz w:val="28"/>
          <w:szCs w:val="28"/>
        </w:rPr>
        <w:t xml:space="preserve"> [1]</w:t>
      </w:r>
    </w:p>
    <w:p w:rsidR="009A6738" w:rsidRPr="00442E1A" w:rsidRDefault="003E28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28C5">
        <w:rPr>
          <w:rFonts w:ascii="Times New Roman" w:hAnsi="Times New Roman"/>
          <w:sz w:val="28"/>
          <w:szCs w:val="28"/>
          <w:lang w:val="uk-UA"/>
        </w:rPr>
        <w:t xml:space="preserve">В даний час основна теорія патогенезу ГРС вважається класичною гіпотезою «периферичної </w:t>
      </w:r>
      <w:proofErr w:type="spellStart"/>
      <w:r w:rsidRPr="003E28C5">
        <w:rPr>
          <w:rFonts w:ascii="Times New Roman" w:hAnsi="Times New Roman"/>
          <w:sz w:val="28"/>
          <w:szCs w:val="28"/>
          <w:lang w:val="uk-UA"/>
        </w:rPr>
        <w:t>вазодилатації</w:t>
      </w:r>
      <w:proofErr w:type="spellEnd"/>
      <w:r w:rsidRPr="003E28C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0A" w:rsidRPr="006E680A">
        <w:rPr>
          <w:rFonts w:ascii="Times New Roman" w:hAnsi="Times New Roman"/>
          <w:sz w:val="28"/>
          <w:szCs w:val="28"/>
        </w:rPr>
        <w:t>[2]</w:t>
      </w:r>
      <w:r w:rsidR="00442E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</w:t>
      </w:r>
      <w:r w:rsidRPr="003E28C5">
        <w:rPr>
          <w:rFonts w:ascii="Times New Roman" w:hAnsi="Times New Roman"/>
          <w:sz w:val="28"/>
          <w:szCs w:val="28"/>
          <w:lang w:val="uk-UA"/>
        </w:rPr>
        <w:t>емодинамічн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E28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8C5">
        <w:rPr>
          <w:rFonts w:ascii="Times New Roman" w:hAnsi="Times New Roman"/>
          <w:sz w:val="28"/>
          <w:szCs w:val="28"/>
          <w:lang w:val="uk-UA"/>
        </w:rPr>
        <w:t>дисфункці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9A6738" w:rsidRPr="009A6738">
        <w:rPr>
          <w:rFonts w:ascii="Times New Roman" w:hAnsi="Times New Roman"/>
          <w:sz w:val="28"/>
          <w:szCs w:val="28"/>
          <w:lang w:val="uk-UA"/>
        </w:rPr>
        <w:t xml:space="preserve"> починається </w:t>
      </w:r>
      <w:proofErr w:type="gramStart"/>
      <w:r w:rsidR="009A6738" w:rsidRPr="009A6738">
        <w:rPr>
          <w:rFonts w:ascii="Times New Roman" w:hAnsi="Times New Roman"/>
          <w:sz w:val="28"/>
          <w:szCs w:val="28"/>
          <w:lang w:val="uk-UA"/>
        </w:rPr>
        <w:t>на початку</w:t>
      </w:r>
      <w:proofErr w:type="gramEnd"/>
      <w:r w:rsidR="009A6738" w:rsidRPr="009A6738">
        <w:rPr>
          <w:rFonts w:ascii="Times New Roman" w:hAnsi="Times New Roman"/>
          <w:sz w:val="28"/>
          <w:szCs w:val="28"/>
          <w:lang w:val="uk-UA"/>
        </w:rPr>
        <w:t xml:space="preserve"> захворювання печінки ще до того, як асцит виявиться клінічно. Ці </w:t>
      </w:r>
      <w:proofErr w:type="spellStart"/>
      <w:r w:rsidR="009A6738" w:rsidRPr="009A6738">
        <w:rPr>
          <w:rFonts w:ascii="Times New Roman" w:hAnsi="Times New Roman"/>
          <w:sz w:val="28"/>
          <w:szCs w:val="28"/>
          <w:lang w:val="uk-UA"/>
        </w:rPr>
        <w:t>гемодинамічні</w:t>
      </w:r>
      <w:proofErr w:type="spellEnd"/>
      <w:r w:rsidR="009A6738" w:rsidRPr="009A6738">
        <w:rPr>
          <w:rFonts w:ascii="Times New Roman" w:hAnsi="Times New Roman"/>
          <w:sz w:val="28"/>
          <w:szCs w:val="28"/>
          <w:lang w:val="uk-UA"/>
        </w:rPr>
        <w:t xml:space="preserve"> зміни характеризуються </w:t>
      </w:r>
      <w:proofErr w:type="spellStart"/>
      <w:r w:rsidR="009A6738" w:rsidRPr="009A6738">
        <w:rPr>
          <w:rFonts w:ascii="Times New Roman" w:hAnsi="Times New Roman"/>
          <w:sz w:val="28"/>
          <w:szCs w:val="28"/>
          <w:lang w:val="uk-UA"/>
        </w:rPr>
        <w:t>вазодил</w:t>
      </w:r>
      <w:r w:rsidR="00B506FD">
        <w:rPr>
          <w:rFonts w:ascii="Times New Roman" w:hAnsi="Times New Roman"/>
          <w:sz w:val="28"/>
          <w:szCs w:val="28"/>
          <w:lang w:val="uk-UA"/>
        </w:rPr>
        <w:t>я</w:t>
      </w:r>
      <w:r w:rsidR="009A6738" w:rsidRPr="009A6738">
        <w:rPr>
          <w:rFonts w:ascii="Times New Roman" w:hAnsi="Times New Roman"/>
          <w:sz w:val="28"/>
          <w:szCs w:val="28"/>
          <w:lang w:val="uk-UA"/>
        </w:rPr>
        <w:t>тацією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036">
        <w:rPr>
          <w:rFonts w:ascii="Times New Roman" w:hAnsi="Times New Roman"/>
          <w:sz w:val="28"/>
          <w:szCs w:val="28"/>
          <w:lang w:val="uk-UA"/>
        </w:rPr>
        <w:t xml:space="preserve">через виділення печінкою </w:t>
      </w:r>
      <w:proofErr w:type="spellStart"/>
      <w:r w:rsidR="00FD7B30">
        <w:rPr>
          <w:rFonts w:ascii="Times New Roman" w:hAnsi="Times New Roman"/>
          <w:sz w:val="28"/>
          <w:szCs w:val="28"/>
          <w:lang w:val="uk-UA"/>
        </w:rPr>
        <w:t>простагландинів</w:t>
      </w:r>
      <w:proofErr w:type="spellEnd"/>
      <w:r w:rsidR="00FD7B30">
        <w:rPr>
          <w:rFonts w:ascii="Times New Roman" w:hAnsi="Times New Roman"/>
          <w:sz w:val="28"/>
          <w:szCs w:val="28"/>
          <w:lang w:val="uk-UA"/>
        </w:rPr>
        <w:t xml:space="preserve">, що призводить до </w:t>
      </w:r>
      <w:r w:rsidR="009A6738" w:rsidRPr="009A6738">
        <w:rPr>
          <w:rFonts w:ascii="Times New Roman" w:hAnsi="Times New Roman"/>
          <w:sz w:val="28"/>
          <w:szCs w:val="28"/>
          <w:lang w:val="uk-UA"/>
        </w:rPr>
        <w:t>знижен</w:t>
      </w:r>
      <w:r>
        <w:rPr>
          <w:rFonts w:ascii="Times New Roman" w:hAnsi="Times New Roman"/>
          <w:sz w:val="28"/>
          <w:szCs w:val="28"/>
          <w:lang w:val="uk-UA"/>
        </w:rPr>
        <w:t>ня загального периферичного опору судин (ЗПОС)</w:t>
      </w:r>
      <w:r w:rsidR="00FD7B30">
        <w:rPr>
          <w:rFonts w:ascii="Times New Roman" w:hAnsi="Times New Roman"/>
          <w:sz w:val="28"/>
          <w:szCs w:val="28"/>
          <w:lang w:val="uk-UA"/>
        </w:rPr>
        <w:t xml:space="preserve">. Також у печінці порушується синтез </w:t>
      </w:r>
      <w:proofErr w:type="spellStart"/>
      <w:r w:rsidR="00FD7B30">
        <w:rPr>
          <w:rFonts w:ascii="Times New Roman" w:hAnsi="Times New Roman"/>
          <w:sz w:val="28"/>
          <w:szCs w:val="28"/>
          <w:lang w:val="uk-UA"/>
        </w:rPr>
        <w:t>ангіотензину</w:t>
      </w:r>
      <w:proofErr w:type="spellEnd"/>
      <w:r w:rsidR="00FD7B30">
        <w:rPr>
          <w:rFonts w:ascii="Times New Roman" w:hAnsi="Times New Roman"/>
          <w:sz w:val="28"/>
          <w:szCs w:val="28"/>
          <w:lang w:val="uk-UA"/>
        </w:rPr>
        <w:t>. Ці фактори призводять до зниження артеріального тиску, при цьому знижується кровопостачання нирок, що зменшує синтез реніну. У відповідь на зниження тиску п</w:t>
      </w:r>
      <w:r w:rsidR="009A6738" w:rsidRPr="009A6738">
        <w:rPr>
          <w:rFonts w:ascii="Times New Roman" w:hAnsi="Times New Roman"/>
          <w:sz w:val="28"/>
          <w:szCs w:val="28"/>
          <w:lang w:val="uk-UA"/>
        </w:rPr>
        <w:t>осилюється активність ренін-</w:t>
      </w:r>
      <w:proofErr w:type="spellStart"/>
      <w:r w:rsidR="009A6738" w:rsidRPr="009A6738">
        <w:rPr>
          <w:rFonts w:ascii="Times New Roman" w:hAnsi="Times New Roman"/>
          <w:sz w:val="28"/>
          <w:szCs w:val="28"/>
          <w:lang w:val="uk-UA"/>
        </w:rPr>
        <w:t>ангіотензин</w:t>
      </w:r>
      <w:proofErr w:type="spellEnd"/>
      <w:r w:rsidR="009A6738" w:rsidRPr="009A673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A6738" w:rsidRPr="009A6738">
        <w:rPr>
          <w:rFonts w:ascii="Times New Roman" w:hAnsi="Times New Roman"/>
          <w:sz w:val="28"/>
          <w:szCs w:val="28"/>
          <w:lang w:val="uk-UA"/>
        </w:rPr>
        <w:t>альдостеронової</w:t>
      </w:r>
      <w:proofErr w:type="spellEnd"/>
      <w:r w:rsidR="009A6738" w:rsidRPr="009A6738">
        <w:rPr>
          <w:rFonts w:ascii="Times New Roman" w:hAnsi="Times New Roman"/>
          <w:sz w:val="28"/>
          <w:szCs w:val="28"/>
          <w:lang w:val="uk-UA"/>
        </w:rPr>
        <w:t xml:space="preserve"> системи (РААС), симпатичної нервової системи (СНС) та </w:t>
      </w:r>
      <w:r w:rsidR="009A6738" w:rsidRPr="009A6738">
        <w:rPr>
          <w:rFonts w:ascii="Times New Roman" w:hAnsi="Times New Roman"/>
          <w:sz w:val="28"/>
          <w:szCs w:val="28"/>
          <w:lang w:val="uk-UA"/>
        </w:rPr>
        <w:lastRenderedPageBreak/>
        <w:t>вивільнення вазопресину</w:t>
      </w:r>
      <w:r>
        <w:rPr>
          <w:rFonts w:ascii="Times New Roman" w:hAnsi="Times New Roman"/>
          <w:sz w:val="28"/>
          <w:szCs w:val="28"/>
          <w:lang w:val="uk-UA"/>
        </w:rPr>
        <w:t xml:space="preserve">, що призводить до спазму судин печінки, а також  посилюється реабсорбція </w:t>
      </w:r>
      <w:r>
        <w:rPr>
          <w:rFonts w:ascii="Times New Roman" w:hAnsi="Times New Roman"/>
          <w:sz w:val="28"/>
          <w:szCs w:val="28"/>
          <w:lang w:val="en-GB"/>
        </w:rPr>
        <w:t>Na</w:t>
      </w:r>
      <w:r w:rsidRPr="003E28C5">
        <w:rPr>
          <w:rFonts w:ascii="Times New Roman" w:hAnsi="Times New Roman" w:cs="Times New Roman (Основной текст"/>
          <w:sz w:val="28"/>
          <w:szCs w:val="28"/>
          <w:vertAlign w:val="superscript"/>
          <w:lang w:val="uk-UA"/>
        </w:rPr>
        <w:t xml:space="preserve">+ </w:t>
      </w:r>
      <w:r>
        <w:rPr>
          <w:rFonts w:ascii="Times New Roman" w:hAnsi="Times New Roman"/>
          <w:sz w:val="28"/>
          <w:szCs w:val="28"/>
          <w:lang w:val="uk-UA"/>
        </w:rPr>
        <w:t>та води в дистальних канальцях нефрон</w:t>
      </w:r>
      <w:r w:rsidR="00433CC5">
        <w:rPr>
          <w:rFonts w:ascii="Times New Roman" w:hAnsi="Times New Roman"/>
          <w:sz w:val="28"/>
          <w:szCs w:val="28"/>
          <w:lang w:val="uk-UA"/>
        </w:rPr>
        <w:t xml:space="preserve">у, якщо зменшується </w:t>
      </w:r>
      <w:proofErr w:type="spellStart"/>
      <w:r w:rsidR="00433CC5">
        <w:rPr>
          <w:rFonts w:ascii="Times New Roman" w:hAnsi="Times New Roman"/>
          <w:sz w:val="28"/>
          <w:szCs w:val="28"/>
          <w:lang w:val="uk-UA"/>
        </w:rPr>
        <w:t>онокотичний</w:t>
      </w:r>
      <w:proofErr w:type="spellEnd"/>
      <w:r w:rsidR="00433CC5">
        <w:rPr>
          <w:rFonts w:ascii="Times New Roman" w:hAnsi="Times New Roman"/>
          <w:sz w:val="28"/>
          <w:szCs w:val="28"/>
          <w:lang w:val="uk-UA"/>
        </w:rPr>
        <w:t xml:space="preserve"> тиск крові, </w:t>
      </w:r>
      <w:r w:rsidR="00B506FD">
        <w:rPr>
          <w:rFonts w:ascii="Times New Roman" w:hAnsi="Times New Roman"/>
          <w:sz w:val="28"/>
          <w:szCs w:val="28"/>
          <w:lang w:val="uk-UA"/>
        </w:rPr>
        <w:t xml:space="preserve">то це </w:t>
      </w:r>
      <w:r w:rsidR="00433CC5">
        <w:rPr>
          <w:rFonts w:ascii="Times New Roman" w:hAnsi="Times New Roman"/>
          <w:sz w:val="28"/>
          <w:szCs w:val="28"/>
          <w:lang w:val="uk-UA"/>
        </w:rPr>
        <w:t>призводить до погіршення асциту</w:t>
      </w:r>
      <w:r w:rsidR="00FD7B30">
        <w:rPr>
          <w:rFonts w:ascii="Times New Roman" w:hAnsi="Times New Roman"/>
          <w:sz w:val="28"/>
          <w:szCs w:val="28"/>
          <w:lang w:val="uk-UA"/>
        </w:rPr>
        <w:t xml:space="preserve">, потім </w:t>
      </w:r>
      <w:proofErr w:type="spellStart"/>
      <w:r w:rsidR="00433CC5">
        <w:rPr>
          <w:rFonts w:ascii="Times New Roman" w:hAnsi="Times New Roman"/>
          <w:sz w:val="28"/>
          <w:szCs w:val="28"/>
          <w:lang w:val="uk-UA"/>
        </w:rPr>
        <w:t>вазоконстрикція</w:t>
      </w:r>
      <w:proofErr w:type="spellEnd"/>
      <w:r w:rsidR="00433CC5">
        <w:rPr>
          <w:rFonts w:ascii="Times New Roman" w:hAnsi="Times New Roman"/>
          <w:sz w:val="28"/>
          <w:szCs w:val="28"/>
          <w:lang w:val="uk-UA"/>
        </w:rPr>
        <w:t xml:space="preserve"> судин, в тому числі артерій нирок</w:t>
      </w:r>
      <w:r w:rsidR="00FD7B30">
        <w:rPr>
          <w:rFonts w:ascii="Times New Roman" w:hAnsi="Times New Roman"/>
          <w:sz w:val="28"/>
          <w:szCs w:val="28"/>
          <w:lang w:val="uk-UA"/>
        </w:rPr>
        <w:t xml:space="preserve">. Внаслідок цього </w:t>
      </w:r>
      <w:r w:rsidR="00433CC5">
        <w:rPr>
          <w:rFonts w:ascii="Times New Roman" w:hAnsi="Times New Roman"/>
          <w:sz w:val="28"/>
          <w:szCs w:val="28"/>
          <w:lang w:val="uk-UA"/>
        </w:rPr>
        <w:t xml:space="preserve">знижується ниркова перфузія та швидкість </w:t>
      </w:r>
      <w:proofErr w:type="spellStart"/>
      <w:r w:rsidR="00433CC5">
        <w:rPr>
          <w:rFonts w:ascii="Times New Roman" w:hAnsi="Times New Roman"/>
          <w:sz w:val="28"/>
          <w:szCs w:val="28"/>
          <w:lang w:val="uk-UA"/>
        </w:rPr>
        <w:t>клубочкової</w:t>
      </w:r>
      <w:proofErr w:type="spellEnd"/>
      <w:r w:rsidR="00433CC5">
        <w:rPr>
          <w:rFonts w:ascii="Times New Roman" w:hAnsi="Times New Roman"/>
          <w:sz w:val="28"/>
          <w:szCs w:val="28"/>
          <w:lang w:val="uk-UA"/>
        </w:rPr>
        <w:t xml:space="preserve"> фільтрації</w:t>
      </w:r>
      <w:r w:rsidR="00FD7B30">
        <w:rPr>
          <w:rFonts w:ascii="Times New Roman" w:hAnsi="Times New Roman"/>
          <w:sz w:val="28"/>
          <w:szCs w:val="28"/>
          <w:lang w:val="uk-UA"/>
        </w:rPr>
        <w:t xml:space="preserve">, що проявляється </w:t>
      </w:r>
      <w:r w:rsidR="00433CC5">
        <w:rPr>
          <w:rFonts w:ascii="Times New Roman" w:hAnsi="Times New Roman"/>
          <w:sz w:val="28"/>
          <w:szCs w:val="28"/>
          <w:lang w:val="uk-UA"/>
        </w:rPr>
        <w:t>азотемі</w:t>
      </w:r>
      <w:r w:rsidR="00FD7B30">
        <w:rPr>
          <w:rFonts w:ascii="Times New Roman" w:hAnsi="Times New Roman"/>
          <w:sz w:val="28"/>
          <w:szCs w:val="28"/>
          <w:lang w:val="uk-UA"/>
        </w:rPr>
        <w:t>єю</w:t>
      </w:r>
      <w:r w:rsidR="00433CC5">
        <w:rPr>
          <w:rFonts w:ascii="Times New Roman" w:hAnsi="Times New Roman"/>
          <w:sz w:val="28"/>
          <w:szCs w:val="28"/>
          <w:lang w:val="uk-UA"/>
        </w:rPr>
        <w:t xml:space="preserve"> та збільшення</w:t>
      </w:r>
      <w:r w:rsidR="00FD7B30">
        <w:rPr>
          <w:rFonts w:ascii="Times New Roman" w:hAnsi="Times New Roman"/>
          <w:sz w:val="28"/>
          <w:szCs w:val="28"/>
          <w:lang w:val="uk-UA"/>
        </w:rPr>
        <w:t>м</w:t>
      </w:r>
      <w:r w:rsidR="00433CC5">
        <w:rPr>
          <w:rFonts w:ascii="Times New Roman" w:hAnsi="Times New Roman"/>
          <w:sz w:val="28"/>
          <w:szCs w:val="28"/>
          <w:lang w:val="uk-UA"/>
        </w:rPr>
        <w:t xml:space="preserve"> сироваткового креатиніну. </w:t>
      </w:r>
      <w:r w:rsidR="006E680A" w:rsidRPr="00442E1A">
        <w:rPr>
          <w:rFonts w:ascii="Times New Roman" w:hAnsi="Times New Roman"/>
          <w:sz w:val="28"/>
          <w:szCs w:val="28"/>
          <w:lang w:val="uk-UA"/>
        </w:rPr>
        <w:t>[2]</w:t>
      </w:r>
    </w:p>
    <w:p w:rsidR="00433CC5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 xml:space="preserve">В даний час доведено, що ГРС виникає при дисбалансі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пресорно-депресорной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системи, який посилюється в міру наростання порушень функцій печінки, прогресування </w:t>
      </w:r>
      <w:r w:rsidR="00B506FD">
        <w:rPr>
          <w:rFonts w:ascii="Times New Roman" w:hAnsi="Times New Roman"/>
          <w:sz w:val="28"/>
          <w:szCs w:val="28"/>
          <w:lang w:val="uk-UA"/>
        </w:rPr>
        <w:t>портальної гіпертензії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або надходженням деяких лікарських засобів (наприклад, нестероїдних протизапальних препаратів), </w:t>
      </w:r>
      <w:r w:rsidR="00B506FD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ще сильніше пригнічують освіту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вазодилататорів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>.</w:t>
      </w:r>
    </w:p>
    <w:p w:rsidR="00433CC5" w:rsidRPr="00433CC5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 xml:space="preserve">Представлена ​​«класична гіпотеза периферичної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вазодил</w:t>
      </w:r>
      <w:r w:rsidR="00B506FD">
        <w:rPr>
          <w:rFonts w:ascii="Times New Roman" w:hAnsi="Times New Roman"/>
          <w:sz w:val="28"/>
          <w:szCs w:val="28"/>
          <w:lang w:val="uk-UA"/>
        </w:rPr>
        <w:t>я</w:t>
      </w:r>
      <w:r w:rsidRPr="00433CC5">
        <w:rPr>
          <w:rFonts w:ascii="Times New Roman" w:hAnsi="Times New Roman"/>
          <w:sz w:val="28"/>
          <w:szCs w:val="28"/>
          <w:lang w:val="uk-UA"/>
        </w:rPr>
        <w:t>тації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» не описує інші можливі механізми патогенезу ниркової недостатності при ГРС. Так, дуже велике значення в формуванні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г</w:t>
      </w:r>
      <w:r w:rsidR="00FA7074">
        <w:rPr>
          <w:rFonts w:ascii="Times New Roman" w:hAnsi="Times New Roman"/>
          <w:sz w:val="28"/>
          <w:szCs w:val="28"/>
          <w:lang w:val="uk-UA"/>
        </w:rPr>
        <w:t>і</w:t>
      </w:r>
      <w:r w:rsidRPr="00433CC5">
        <w:rPr>
          <w:rFonts w:ascii="Times New Roman" w:hAnsi="Times New Roman"/>
          <w:sz w:val="28"/>
          <w:szCs w:val="28"/>
          <w:lang w:val="uk-UA"/>
        </w:rPr>
        <w:t>поперфуз</w:t>
      </w:r>
      <w:r w:rsidR="00FA7074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нирок має порушення ниркової продукції ендогенних вазоконстрикторів і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вазодилататорів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>.</w:t>
      </w:r>
    </w:p>
    <w:p w:rsidR="00433CC5" w:rsidRPr="007B189A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>Результати досліджень</w:t>
      </w:r>
      <w:r w:rsidR="006E680A" w:rsidRPr="006E680A">
        <w:rPr>
          <w:rFonts w:ascii="Times New Roman" w:hAnsi="Times New Roman"/>
          <w:sz w:val="28"/>
          <w:szCs w:val="28"/>
        </w:rPr>
        <w:t xml:space="preserve"> [3]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підтвердили припущення про те, що у пацієнтів з ГРС достовірно знижений серцевий викид в порівнянні з хворими без ГРС. Вважають, що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циркуляторна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дисфункція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при ГРС обумовлена ​​не тільки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вазодил</w:t>
      </w:r>
      <w:r w:rsidR="00FA7074">
        <w:rPr>
          <w:rFonts w:ascii="Times New Roman" w:hAnsi="Times New Roman"/>
          <w:sz w:val="28"/>
          <w:szCs w:val="28"/>
          <w:lang w:val="uk-UA"/>
        </w:rPr>
        <w:t>ятацією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, але і серцевою недостатністю. Ці зміни пояснюються розвитком при </w:t>
      </w:r>
      <w:r w:rsidR="00FA7074">
        <w:rPr>
          <w:rFonts w:ascii="Times New Roman" w:hAnsi="Times New Roman"/>
          <w:sz w:val="28"/>
          <w:szCs w:val="28"/>
          <w:lang w:val="uk-UA"/>
        </w:rPr>
        <w:t>цирозі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специфічної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кардіоміопатії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, яка характеризується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дил</w:t>
      </w:r>
      <w:r w:rsidR="00FA7074">
        <w:rPr>
          <w:rFonts w:ascii="Times New Roman" w:hAnsi="Times New Roman"/>
          <w:sz w:val="28"/>
          <w:szCs w:val="28"/>
          <w:lang w:val="uk-UA"/>
        </w:rPr>
        <w:t>я</w:t>
      </w:r>
      <w:r w:rsidRPr="00433CC5">
        <w:rPr>
          <w:rFonts w:ascii="Times New Roman" w:hAnsi="Times New Roman"/>
          <w:sz w:val="28"/>
          <w:szCs w:val="28"/>
          <w:lang w:val="uk-UA"/>
        </w:rPr>
        <w:t>тацією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серця, гіпертрофією і електричною нестабільністю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м</w:t>
      </w:r>
      <w:r w:rsidR="00FA7074">
        <w:rPr>
          <w:rFonts w:ascii="Times New Roman" w:hAnsi="Times New Roman"/>
          <w:sz w:val="28"/>
          <w:szCs w:val="28"/>
          <w:lang w:val="uk-UA"/>
        </w:rPr>
        <w:t>і</w:t>
      </w:r>
      <w:r w:rsidRPr="00433CC5">
        <w:rPr>
          <w:rFonts w:ascii="Times New Roman" w:hAnsi="Times New Roman"/>
          <w:sz w:val="28"/>
          <w:szCs w:val="28"/>
          <w:lang w:val="uk-UA"/>
        </w:rPr>
        <w:t>окард</w:t>
      </w:r>
      <w:r w:rsidR="00FA7074">
        <w:rPr>
          <w:rFonts w:ascii="Times New Roman" w:hAnsi="Times New Roman"/>
          <w:sz w:val="28"/>
          <w:szCs w:val="28"/>
          <w:lang w:val="uk-UA"/>
        </w:rPr>
        <w:t>і</w:t>
      </w:r>
      <w:r w:rsidRPr="00433CC5">
        <w:rPr>
          <w:rFonts w:ascii="Times New Roman" w:hAnsi="Times New Roman"/>
          <w:sz w:val="28"/>
          <w:szCs w:val="28"/>
          <w:lang w:val="uk-UA"/>
        </w:rPr>
        <w:t>оцит</w:t>
      </w:r>
      <w:r w:rsidR="00FA7074">
        <w:rPr>
          <w:rFonts w:ascii="Times New Roman" w:hAnsi="Times New Roman"/>
          <w:sz w:val="28"/>
          <w:szCs w:val="28"/>
          <w:lang w:val="uk-UA"/>
        </w:rPr>
        <w:t>і</w:t>
      </w:r>
      <w:r w:rsidRPr="00433CC5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>, а також його систолічно</w:t>
      </w:r>
      <w:r w:rsidR="00FA7074">
        <w:rPr>
          <w:rFonts w:ascii="Times New Roman" w:hAnsi="Times New Roman"/>
          <w:sz w:val="28"/>
          <w:szCs w:val="28"/>
          <w:lang w:val="uk-UA"/>
        </w:rPr>
        <w:t>ю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діастолічно</w:t>
      </w:r>
      <w:r w:rsidR="00FA7074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дисфункцією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>.</w:t>
      </w:r>
      <w:r w:rsidR="00B5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6FD" w:rsidRPr="007B189A">
        <w:rPr>
          <w:rFonts w:ascii="Times New Roman" w:hAnsi="Times New Roman"/>
          <w:sz w:val="28"/>
          <w:szCs w:val="28"/>
          <w:lang w:val="uk-UA"/>
        </w:rPr>
        <w:t>[2]</w:t>
      </w:r>
    </w:p>
    <w:p w:rsidR="00433CC5" w:rsidRPr="007B189A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>Велике значення в патогенезі ГРС має</w:t>
      </w:r>
      <w:r w:rsidR="00FA7074">
        <w:rPr>
          <w:rFonts w:ascii="Times New Roman" w:hAnsi="Times New Roman"/>
          <w:sz w:val="28"/>
          <w:szCs w:val="28"/>
          <w:lang w:val="uk-UA"/>
        </w:rPr>
        <w:t xml:space="preserve"> недостатність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надниркових залоз. Це положення підтверджується вираженим зниженням функції надниркових залоз у пацієнтів з </w:t>
      </w:r>
      <w:r w:rsidR="00FA7074">
        <w:rPr>
          <w:rFonts w:ascii="Times New Roman" w:hAnsi="Times New Roman"/>
          <w:sz w:val="28"/>
          <w:szCs w:val="28"/>
          <w:lang w:val="uk-UA"/>
        </w:rPr>
        <w:t>цирозом печінки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і важко</w:t>
      </w:r>
      <w:r w:rsidR="00FA7074">
        <w:rPr>
          <w:rFonts w:ascii="Times New Roman" w:hAnsi="Times New Roman"/>
          <w:sz w:val="28"/>
          <w:szCs w:val="28"/>
          <w:lang w:val="uk-UA"/>
        </w:rPr>
        <w:t>ю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бактеріальною інфекцією,</w:t>
      </w:r>
      <w:r w:rsidR="00FA7074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найбільш часто приводить до формування ГРС. Дослідження показують, що у 80% пацієнтів з ГРС виявляється недостатність надниркових залоз. При додаванні до терапії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гемодинаміка швидко відновлювалася. </w:t>
      </w:r>
      <w:r w:rsidR="00FA7074">
        <w:rPr>
          <w:rFonts w:ascii="Times New Roman" w:hAnsi="Times New Roman"/>
          <w:sz w:val="28"/>
          <w:szCs w:val="28"/>
          <w:lang w:val="uk-UA"/>
        </w:rPr>
        <w:t>Недостатність н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адниркових залоз при ГРС викликана регіональної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вазоконстрикци</w:t>
      </w:r>
      <w:r w:rsidR="00FA7074">
        <w:rPr>
          <w:rFonts w:ascii="Times New Roman" w:hAnsi="Times New Roman"/>
          <w:sz w:val="28"/>
          <w:szCs w:val="28"/>
          <w:lang w:val="uk-UA"/>
        </w:rPr>
        <w:t>ією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. Можливо, в розвитку надниркової недостатності беруть участь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цитокіни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>,</w:t>
      </w:r>
      <w:r w:rsidR="00FA7074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прямо пригнічують синтез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корою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наднирників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. Це доводить дослідження, яке виявило більш високий рівень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цитокінів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, підвищену активність реніну і симпатичної нервової системи, а також зниження серцевого викиду і швидкості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клубочкової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фільтрації у пацієнтів з ГРС </w:t>
      </w:r>
      <w:r w:rsidR="00FA7074" w:rsidRPr="00433CC5">
        <w:rPr>
          <w:rFonts w:ascii="Times New Roman" w:hAnsi="Times New Roman"/>
          <w:sz w:val="28"/>
          <w:szCs w:val="28"/>
          <w:lang w:val="uk-UA"/>
        </w:rPr>
        <w:t>I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 типу на відміну від пацієнтів, які не мають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ренальної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патології.</w:t>
      </w:r>
      <w:r w:rsidR="006E680A" w:rsidRPr="006E6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0A" w:rsidRPr="007B189A">
        <w:rPr>
          <w:rFonts w:ascii="Times New Roman" w:hAnsi="Times New Roman"/>
          <w:sz w:val="28"/>
          <w:szCs w:val="28"/>
        </w:rPr>
        <w:t>[</w:t>
      </w:r>
      <w:r w:rsidR="00B506FD">
        <w:rPr>
          <w:rFonts w:ascii="Times New Roman" w:hAnsi="Times New Roman"/>
          <w:sz w:val="28"/>
          <w:szCs w:val="28"/>
          <w:lang w:val="uk-UA"/>
        </w:rPr>
        <w:t>3</w:t>
      </w:r>
      <w:r w:rsidR="006E680A" w:rsidRPr="007B189A">
        <w:rPr>
          <w:rFonts w:ascii="Times New Roman" w:hAnsi="Times New Roman"/>
          <w:sz w:val="28"/>
          <w:szCs w:val="28"/>
        </w:rPr>
        <w:t>]</w:t>
      </w:r>
    </w:p>
    <w:p w:rsidR="00433CC5" w:rsidRDefault="00433CC5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CC5">
        <w:rPr>
          <w:rFonts w:ascii="Times New Roman" w:hAnsi="Times New Roman"/>
          <w:sz w:val="28"/>
          <w:szCs w:val="28"/>
          <w:lang w:val="uk-UA"/>
        </w:rPr>
        <w:t xml:space="preserve">Таким чином, при ГРС розвивається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поліорганна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патологія, що характеризується гострим порушенням функцій серцево-судинної системи, нирок, печінки,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наднирників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074">
        <w:rPr>
          <w:rFonts w:ascii="Times New Roman" w:hAnsi="Times New Roman"/>
          <w:sz w:val="28"/>
          <w:szCs w:val="28"/>
          <w:lang w:val="uk-UA"/>
        </w:rPr>
        <w:t>тощо</w:t>
      </w:r>
      <w:r w:rsidRPr="00433CC5">
        <w:rPr>
          <w:rFonts w:ascii="Times New Roman" w:hAnsi="Times New Roman"/>
          <w:sz w:val="28"/>
          <w:szCs w:val="28"/>
          <w:lang w:val="uk-UA"/>
        </w:rPr>
        <w:t xml:space="preserve">. Тому лише подальше вивчення патогенетичних механізмів розвитку і прогресування ГРС дозволить удосконалити наявні та створити принципово нові методи діагностики, лікування і профілактики </w:t>
      </w:r>
      <w:proofErr w:type="spellStart"/>
      <w:r w:rsidRPr="00433CC5">
        <w:rPr>
          <w:rFonts w:ascii="Times New Roman" w:hAnsi="Times New Roman"/>
          <w:sz w:val="28"/>
          <w:szCs w:val="28"/>
          <w:lang w:val="uk-UA"/>
        </w:rPr>
        <w:t>гепато</w:t>
      </w:r>
      <w:r w:rsidR="00FA7074">
        <w:rPr>
          <w:rFonts w:ascii="Times New Roman" w:hAnsi="Times New Roman"/>
          <w:sz w:val="28"/>
          <w:szCs w:val="28"/>
          <w:lang w:val="uk-UA"/>
        </w:rPr>
        <w:t>-</w:t>
      </w:r>
      <w:r w:rsidRPr="00433CC5">
        <w:rPr>
          <w:rFonts w:ascii="Times New Roman" w:hAnsi="Times New Roman"/>
          <w:sz w:val="28"/>
          <w:szCs w:val="28"/>
          <w:lang w:val="uk-UA"/>
        </w:rPr>
        <w:t>ренального</w:t>
      </w:r>
      <w:proofErr w:type="spellEnd"/>
      <w:r w:rsidRPr="00433CC5">
        <w:rPr>
          <w:rFonts w:ascii="Times New Roman" w:hAnsi="Times New Roman"/>
          <w:sz w:val="28"/>
          <w:szCs w:val="28"/>
          <w:lang w:val="uk-UA"/>
        </w:rPr>
        <w:t xml:space="preserve"> синдрому.</w:t>
      </w:r>
    </w:p>
    <w:p w:rsidR="003C3B99" w:rsidRDefault="003C3B99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B99" w:rsidRDefault="003C3B99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B99" w:rsidRDefault="003C3B99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3B99" w:rsidRDefault="003C3B99" w:rsidP="003C3B9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E680A" w:rsidRDefault="006E680A" w:rsidP="006E680A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A7074" w:rsidRPr="006E680A" w:rsidRDefault="00FA7074" w:rsidP="006E680A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E680A">
        <w:rPr>
          <w:rFonts w:ascii="Times New Roman" w:hAnsi="Times New Roman"/>
          <w:sz w:val="28"/>
          <w:szCs w:val="28"/>
          <w:lang w:val="uk-UA"/>
        </w:rPr>
        <w:t>Список використаних джерел</w:t>
      </w:r>
    </w:p>
    <w:p w:rsidR="00FA7074" w:rsidRPr="006E680A" w:rsidRDefault="00FA7074" w:rsidP="006E680A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E680A">
        <w:rPr>
          <w:rFonts w:ascii="Times New Roman" w:hAnsi="Times New Roman"/>
          <w:sz w:val="28"/>
          <w:szCs w:val="28"/>
          <w:lang w:val="uk-UA"/>
        </w:rPr>
        <w:t>Hepatorenal</w:t>
      </w:r>
      <w:proofErr w:type="spellEnd"/>
      <w:r w:rsidRPr="006E68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680A">
        <w:rPr>
          <w:rFonts w:ascii="Times New Roman" w:hAnsi="Times New Roman"/>
          <w:sz w:val="28"/>
          <w:szCs w:val="28"/>
          <w:lang w:val="uk-UA"/>
        </w:rPr>
        <w:t>Syndrome</w:t>
      </w:r>
      <w:proofErr w:type="spellEnd"/>
      <w:r w:rsidRPr="006E680A">
        <w:rPr>
          <w:rFonts w:ascii="Times New Roman" w:hAnsi="Times New Roman"/>
          <w:sz w:val="28"/>
          <w:szCs w:val="28"/>
          <w:lang w:val="en-GB"/>
        </w:rPr>
        <w:t>.</w:t>
      </w:r>
      <w:r w:rsidRPr="006E680A">
        <w:rPr>
          <w:rFonts w:ascii="Times New Roman" w:hAnsi="Times New Roman"/>
          <w:sz w:val="28"/>
          <w:szCs w:val="28"/>
          <w:lang w:val="uk-UA"/>
        </w:rPr>
        <w:t>/</w:t>
      </w:r>
      <w:r w:rsidRPr="006E680A">
        <w:rPr>
          <w:rFonts w:ascii="Times New Roman" w:hAnsi="Times New Roman"/>
          <w:sz w:val="28"/>
          <w:szCs w:val="28"/>
          <w:lang w:val="en-GB"/>
        </w:rPr>
        <w:t xml:space="preserve"> Solomon </w:t>
      </w:r>
      <w:proofErr w:type="spellStart"/>
      <w:proofErr w:type="gramStart"/>
      <w:r w:rsidRPr="006E680A">
        <w:rPr>
          <w:rFonts w:ascii="Times New Roman" w:hAnsi="Times New Roman"/>
          <w:sz w:val="28"/>
          <w:szCs w:val="28"/>
          <w:lang w:val="en-GB"/>
        </w:rPr>
        <w:t>Papper</w:t>
      </w:r>
      <w:proofErr w:type="spellEnd"/>
      <w:r w:rsidRPr="006E680A">
        <w:rPr>
          <w:rFonts w:ascii="Times New Roman" w:hAnsi="Times New Roman"/>
          <w:sz w:val="28"/>
          <w:szCs w:val="28"/>
          <w:lang w:val="en-GB"/>
        </w:rPr>
        <w:t>./</w:t>
      </w:r>
      <w:proofErr w:type="gramEnd"/>
      <w:r w:rsidRPr="006E680A">
        <w:rPr>
          <w:rFonts w:ascii="Times New Roman" w:hAnsi="Times New Roman"/>
          <w:sz w:val="28"/>
          <w:szCs w:val="28"/>
          <w:lang w:val="en-GB"/>
        </w:rPr>
        <w:t>/ Acute Renal Failure</w:t>
      </w:r>
      <w:r w:rsidR="006E680A" w:rsidRPr="006E680A">
        <w:rPr>
          <w:rFonts w:ascii="Times New Roman" w:hAnsi="Times New Roman"/>
          <w:sz w:val="28"/>
          <w:szCs w:val="28"/>
          <w:lang w:val="en-GB"/>
        </w:rPr>
        <w:t xml:space="preserve"> – 2019. –</w:t>
      </w:r>
      <w:r w:rsidRPr="006E680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E680A" w:rsidRPr="006E680A">
        <w:rPr>
          <w:rFonts w:ascii="Times New Roman" w:hAnsi="Times New Roman"/>
          <w:sz w:val="28"/>
          <w:szCs w:val="28"/>
          <w:lang w:val="en-GB"/>
        </w:rPr>
        <w:t xml:space="preserve">P. </w:t>
      </w:r>
      <w:r w:rsidRPr="006E680A">
        <w:rPr>
          <w:rFonts w:ascii="Times New Roman" w:hAnsi="Times New Roman"/>
          <w:sz w:val="28"/>
          <w:szCs w:val="28"/>
          <w:lang w:val="en-GB"/>
        </w:rPr>
        <w:t>233-250</w:t>
      </w:r>
    </w:p>
    <w:p w:rsidR="006E680A" w:rsidRPr="006E680A" w:rsidRDefault="006E680A" w:rsidP="006E680A">
      <w:pPr>
        <w:pStyle w:val="a3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Хоронько Ю.В., </w:t>
      </w:r>
      <w:proofErr w:type="spellStart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Козыревский</w:t>
      </w:r>
      <w:proofErr w:type="spellEnd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М.А., </w:t>
      </w:r>
      <w:proofErr w:type="spellStart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Бликян</w:t>
      </w:r>
      <w:proofErr w:type="spellEnd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А.В., Криворотов Н.А., </w:t>
      </w:r>
      <w:proofErr w:type="spellStart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Кива</w:t>
      </w:r>
      <w:proofErr w:type="spellEnd"/>
      <w:r w:rsidRPr="006E6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А.А. СОВРЕМЕННЫЕ ПРЕДСТАВЛЕНИЯ О МЕХАНИЗМАХ РАЗВИТИЯ И ЛЕЧЕНИЯ ГЕПАТОРЕНАЛЬНОГО СИНДРОМА // Современные проблемы науки и образования. – 2018. – № 2.;</w:t>
      </w:r>
    </w:p>
    <w:p w:rsidR="006E680A" w:rsidRPr="006E680A" w:rsidRDefault="006E680A" w:rsidP="006E680A">
      <w:pPr>
        <w:pStyle w:val="a3"/>
        <w:numPr>
          <w:ilvl w:val="0"/>
          <w:numId w:val="1"/>
        </w:numPr>
        <w:spacing w:before="120" w:after="120" w:line="30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</w:pP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Circulatory function and hepatorenal syndrome in </w:t>
      </w:r>
      <w:proofErr w:type="gram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cirrhosis.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/</w:t>
      </w:r>
      <w:proofErr w:type="gramEnd"/>
      <w:r w:rsidRPr="006E680A">
        <w:rPr>
          <w:lang w:val="en-US"/>
        </w:rPr>
        <w:t xml:space="preserve"> </w:t>
      </w: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Ruiz-del-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Arbol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L, 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Monescillo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A, 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Arocena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C, 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Valer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P, 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Ginès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P, Moreira V, </w:t>
      </w:r>
      <w:proofErr w:type="spellStart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Milicua</w:t>
      </w:r>
      <w:proofErr w:type="spellEnd"/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 JM, Jiménez W, Arroyo V.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//</w:t>
      </w:r>
      <w:r w:rsidRPr="006E680A">
        <w:rPr>
          <w:lang w:val="en-US"/>
        </w:rPr>
        <w:t xml:space="preserve"> </w:t>
      </w: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Hepatology.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– </w:t>
      </w: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2005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. - Vol. </w:t>
      </w: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42(2)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. – P. </w:t>
      </w:r>
      <w:r w:rsidRPr="006E68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439-47.</w:t>
      </w:r>
    </w:p>
    <w:p w:rsidR="006E680A" w:rsidRPr="006E680A" w:rsidRDefault="006E680A" w:rsidP="006E68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A7074" w:rsidRPr="00FA7074" w:rsidRDefault="00FA7074" w:rsidP="006E680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FA7074" w:rsidRPr="00FA7074" w:rsidSect="0068794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F8"/>
    <w:multiLevelType w:val="hybridMultilevel"/>
    <w:tmpl w:val="CDA6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D"/>
    <w:rsid w:val="00116566"/>
    <w:rsid w:val="001F4036"/>
    <w:rsid w:val="003C3B99"/>
    <w:rsid w:val="003E28C5"/>
    <w:rsid w:val="00433CC5"/>
    <w:rsid w:val="00442E1A"/>
    <w:rsid w:val="00687943"/>
    <w:rsid w:val="006E680A"/>
    <w:rsid w:val="007B189A"/>
    <w:rsid w:val="009A6738"/>
    <w:rsid w:val="00B506FD"/>
    <w:rsid w:val="00B86B5D"/>
    <w:rsid w:val="00FA7074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68DB"/>
  <w15:chartTrackingRefBased/>
  <w15:docId w15:val="{AE734D24-F51F-F846-8FF2-550AF63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8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6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Shapovalova</dc:creator>
  <cp:keywords/>
  <dc:description/>
  <cp:lastModifiedBy>Пользователь Windows</cp:lastModifiedBy>
  <cp:revision>4</cp:revision>
  <dcterms:created xsi:type="dcterms:W3CDTF">2020-05-01T17:28:00Z</dcterms:created>
  <dcterms:modified xsi:type="dcterms:W3CDTF">2020-05-03T19:56:00Z</dcterms:modified>
</cp:coreProperties>
</file>