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29" w:rsidRDefault="00571829" w:rsidP="00571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1829">
        <w:rPr>
          <w:rFonts w:ascii="Times New Roman" w:hAnsi="Times New Roman" w:cs="Times New Roman"/>
          <w:b/>
          <w:bCs/>
          <w:sz w:val="28"/>
          <w:szCs w:val="28"/>
          <w:lang w:val="uk-UA"/>
        </w:rPr>
        <w:t>ГЕНДЕРНІ ОСОБЛИВОСТІ ПАТОГЕНЕЗУ КАРДІАЛЬНОГО СИНДРОМУ Х У ЖІНОК</w:t>
      </w:r>
    </w:p>
    <w:p w:rsidR="00571829" w:rsidRDefault="00571829" w:rsidP="00571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159E" w:rsidRDefault="000E621A" w:rsidP="00571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Лещенко С.О., Сафаргаліна</w:t>
      </w:r>
      <w:r w:rsidR="00571829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-Корнілова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Н.А.</w:t>
      </w:r>
    </w:p>
    <w:p w:rsidR="002D159E" w:rsidRDefault="000E621A" w:rsidP="00571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Харківський національний медичний університет</w:t>
      </w:r>
    </w:p>
    <w:p w:rsidR="002D159E" w:rsidRDefault="000E621A" w:rsidP="005718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м. Харків, Україна</w:t>
      </w:r>
    </w:p>
    <w:p w:rsidR="002D159E" w:rsidRPr="00571829" w:rsidRDefault="000E621A" w:rsidP="0057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leshenkosofia</w:t>
      </w:r>
      <w:r w:rsidRPr="00571829">
        <w:rPr>
          <w:rFonts w:ascii="Times New Roman" w:hAnsi="Times New Roman" w:cs="Times New Roman"/>
          <w:sz w:val="28"/>
          <w:szCs w:val="28"/>
          <w:lang w:val="uk-UA"/>
        </w:rPr>
        <w:t>144440000@</w:t>
      </w:r>
      <w:r>
        <w:rPr>
          <w:rFonts w:ascii="Times New Roman" w:hAnsi="Times New Roman" w:cs="Times New Roman"/>
          <w:sz w:val="28"/>
          <w:szCs w:val="28"/>
        </w:rPr>
        <w:t>gmail</w:t>
      </w:r>
      <w:r w:rsidRPr="005718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</w:p>
    <w:p w:rsidR="002D159E" w:rsidRDefault="002D159E" w:rsidP="00571829">
      <w:pPr>
        <w:spacing w:after="0" w:line="240" w:lineRule="auto"/>
        <w:ind w:firstLineChars="214" w:firstLine="59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D159E" w:rsidRDefault="002D159E" w:rsidP="00571829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2A66BD" w:rsidRPr="00800F95" w:rsidRDefault="000E621A" w:rsidP="00571829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829">
        <w:rPr>
          <w:rFonts w:ascii="Times New Roman" w:hAnsi="Times New Roman" w:cs="Times New Roman"/>
          <w:sz w:val="28"/>
          <w:szCs w:val="28"/>
          <w:lang w:val="uk-UA"/>
        </w:rPr>
        <w:t>Кардіальний синдром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мікроваскулярна стенокардія</w:t>
      </w:r>
      <w:r w:rsidRPr="00571829">
        <w:rPr>
          <w:rFonts w:ascii="Times New Roman" w:hAnsi="Times New Roman" w:cs="Times New Roman"/>
          <w:sz w:val="28"/>
          <w:szCs w:val="28"/>
          <w:lang w:val="uk-UA"/>
        </w:rPr>
        <w:t xml:space="preserve"> - це патологічний стан, що характеризується наявністю 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 xml:space="preserve">клінічних і електрокардіографічних </w:t>
      </w:r>
      <w:r w:rsidRPr="00571829">
        <w:rPr>
          <w:rFonts w:ascii="Times New Roman" w:hAnsi="Times New Roman" w:cs="Times New Roman"/>
          <w:sz w:val="28"/>
          <w:szCs w:val="28"/>
          <w:lang w:val="uk-UA"/>
        </w:rPr>
        <w:t xml:space="preserve">ознак ішемії міокарда на тлі відсутності атеросклерозу коронарних артерій і спазму епікардіальних </w:t>
      </w:r>
      <w:r w:rsidR="00800F95">
        <w:rPr>
          <w:rFonts w:ascii="Times New Roman" w:hAnsi="Times New Roman" w:cs="Times New Roman"/>
          <w:sz w:val="28"/>
          <w:szCs w:val="28"/>
          <w:lang w:val="uk-UA"/>
        </w:rPr>
        <w:t>коронарних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 xml:space="preserve"> артерій на коронарографії. </w:t>
      </w:r>
      <w:r w:rsidR="002A66BD" w:rsidRPr="002A66BD">
        <w:rPr>
          <w:rFonts w:ascii="Times New Roman" w:hAnsi="Times New Roman" w:cs="Times New Roman"/>
          <w:sz w:val="28"/>
          <w:szCs w:val="28"/>
          <w:lang w:val="uk-UA"/>
        </w:rPr>
        <w:t xml:space="preserve">А саме у хворих 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66BD" w:rsidRPr="002A66BD">
        <w:rPr>
          <w:rFonts w:ascii="Times New Roman" w:hAnsi="Times New Roman" w:cs="Times New Roman"/>
          <w:sz w:val="28"/>
          <w:szCs w:val="28"/>
          <w:lang w:val="uk-UA"/>
        </w:rPr>
        <w:t xml:space="preserve">з синдромом Х відзначаються 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 xml:space="preserve">типові </w:t>
      </w:r>
      <w:r w:rsidR="002A66BD" w:rsidRPr="002A66BD">
        <w:rPr>
          <w:rFonts w:ascii="Times New Roman" w:hAnsi="Times New Roman" w:cs="Times New Roman"/>
          <w:sz w:val="28"/>
          <w:szCs w:val="28"/>
          <w:lang w:val="uk-UA"/>
        </w:rPr>
        <w:t xml:space="preserve">напади стенокардії 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1829">
        <w:rPr>
          <w:rFonts w:ascii="Times New Roman" w:hAnsi="Times New Roman" w:cs="Times New Roman"/>
          <w:sz w:val="28"/>
          <w:szCs w:val="28"/>
          <w:lang w:val="uk-UA"/>
        </w:rPr>
        <w:t xml:space="preserve"> депресії сегмента </w:t>
      </w:r>
      <w:r>
        <w:rPr>
          <w:rFonts w:ascii="Times New Roman" w:hAnsi="Times New Roman" w:cs="Times New Roman"/>
          <w:sz w:val="28"/>
          <w:szCs w:val="28"/>
        </w:rPr>
        <w:t>ST</w:t>
      </w:r>
      <w:r w:rsidRPr="00571829">
        <w:rPr>
          <w:rFonts w:ascii="Times New Roman" w:hAnsi="Times New Roman" w:cs="Times New Roman"/>
          <w:sz w:val="28"/>
          <w:szCs w:val="28"/>
          <w:lang w:val="uk-UA"/>
        </w:rPr>
        <w:t xml:space="preserve"> ≥ 1,5 мм (0,15 мВ) тривалістю більше 1 хвилини, встановленої при 48-годинному моніторуванні ЕКГ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66BD" w:rsidRPr="002A66BD">
        <w:rPr>
          <w:rFonts w:ascii="Times New Roman" w:hAnsi="Times New Roman" w:cs="Times New Roman"/>
          <w:sz w:val="28"/>
          <w:szCs w:val="28"/>
          <w:lang w:val="uk-UA"/>
        </w:rPr>
        <w:t>Цей синдром часто спостерігається як ускладнення після перенесеної коронарографії (</w:t>
      </w:r>
      <w:r w:rsidR="002A66BD">
        <w:rPr>
          <w:rFonts w:ascii="Times New Roman" w:hAnsi="Times New Roman" w:cs="Times New Roman"/>
          <w:sz w:val="28"/>
          <w:szCs w:val="28"/>
          <w:lang w:val="uk-UA"/>
        </w:rPr>
        <w:t>20-30</w:t>
      </w:r>
      <w:r w:rsidR="00800F95"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:rsidR="002D159E" w:rsidRDefault="004451F1" w:rsidP="00607087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причин 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00F95">
        <w:rPr>
          <w:rFonts w:ascii="Times New Roman" w:hAnsi="Times New Roman" w:cs="Times New Roman"/>
          <w:sz w:val="28"/>
          <w:szCs w:val="28"/>
          <w:lang w:val="uk-UA"/>
        </w:rPr>
        <w:t>си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ндрому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 xml:space="preserve"> Х»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21F" w:rsidRPr="004451F1">
        <w:rPr>
          <w:rFonts w:ascii="Times New Roman" w:hAnsi="Times New Roman" w:cs="Times New Roman"/>
          <w:sz w:val="28"/>
          <w:szCs w:val="28"/>
          <w:lang w:val="uk-UA"/>
        </w:rPr>
        <w:t>не виключа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 xml:space="preserve">ють ІХС: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клінічн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7087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7087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пацієнтів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з бол</w:t>
      </w:r>
      <w:r w:rsidR="00607087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607087">
        <w:rPr>
          <w:rFonts w:ascii="Times New Roman" w:hAnsi="Times New Roman" w:cs="Times New Roman"/>
          <w:sz w:val="28"/>
          <w:szCs w:val="28"/>
          <w:lang w:val="uk-UA"/>
        </w:rPr>
        <w:t>серці, але без зміни коронарних артерій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087">
        <w:rPr>
          <w:rFonts w:ascii="Times New Roman" w:hAnsi="Times New Roman" w:cs="Times New Roman"/>
          <w:sz w:val="28"/>
          <w:szCs w:val="28"/>
          <w:lang w:val="uk-UA"/>
        </w:rPr>
        <w:t xml:space="preserve">при коронарографії, </w:t>
      </w:r>
      <w:r w:rsidR="00607087" w:rsidRPr="00607087">
        <w:rPr>
          <w:rFonts w:ascii="Times New Roman" w:hAnsi="Times New Roman" w:cs="Times New Roman"/>
          <w:sz w:val="28"/>
          <w:szCs w:val="28"/>
          <w:lang w:val="uk-UA"/>
        </w:rPr>
        <w:t>свідчить про некоронарогенни</w:t>
      </w:r>
      <w:r w:rsidR="002C389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607087" w:rsidRPr="00607087">
        <w:rPr>
          <w:rFonts w:ascii="Times New Roman" w:hAnsi="Times New Roman" w:cs="Times New Roman"/>
          <w:sz w:val="28"/>
          <w:szCs w:val="28"/>
          <w:lang w:val="uk-UA"/>
        </w:rPr>
        <w:t xml:space="preserve"> генез</w:t>
      </w:r>
      <w:r w:rsidR="0060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087" w:rsidRPr="00607087">
        <w:rPr>
          <w:rFonts w:ascii="Times New Roman" w:hAnsi="Times New Roman" w:cs="Times New Roman"/>
          <w:sz w:val="28"/>
          <w:szCs w:val="28"/>
          <w:lang w:val="uk-UA"/>
        </w:rPr>
        <w:t>стенокардії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. Однак патогенним механізмом 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>залишається ішемія міокарда, тому що клінічна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>а нападів,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електрокардіографічні дані</w:t>
      </w:r>
      <w:r w:rsidR="002C3892">
        <w:rPr>
          <w:rFonts w:ascii="Times New Roman" w:hAnsi="Times New Roman" w:cs="Times New Roman"/>
          <w:sz w:val="28"/>
          <w:szCs w:val="28"/>
          <w:lang w:val="uk-UA"/>
        </w:rPr>
        <w:t xml:space="preserve"> ішемії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 xml:space="preserve"> міокарда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перфузії міокарда під час 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тестування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 xml:space="preserve">, зміна рН з надмірним </w:t>
      </w:r>
      <w:r w:rsidR="003A224C" w:rsidRPr="00800F95">
        <w:rPr>
          <w:rFonts w:ascii="Times New Roman" w:hAnsi="Times New Roman" w:cs="Times New Roman"/>
          <w:sz w:val="28"/>
          <w:szCs w:val="28"/>
          <w:lang w:val="uk-UA"/>
        </w:rPr>
        <w:t xml:space="preserve">накопичення </w:t>
      </w:r>
      <w:r w:rsidR="003A224C">
        <w:rPr>
          <w:rFonts w:ascii="Times New Roman" w:hAnsi="Times New Roman" w:cs="Times New Roman"/>
          <w:sz w:val="28"/>
          <w:szCs w:val="28"/>
          <w:lang w:val="uk-UA"/>
        </w:rPr>
        <w:t xml:space="preserve">лактату у міокарді під час стрес-тестування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схожі з ІХС. </w:t>
      </w:r>
      <w:r w:rsidR="00D7721F" w:rsidRPr="00D7721F">
        <w:rPr>
          <w:rFonts w:ascii="Times New Roman" w:hAnsi="Times New Roman" w:cs="Times New Roman"/>
          <w:sz w:val="28"/>
          <w:szCs w:val="28"/>
          <w:lang w:val="uk-UA"/>
        </w:rPr>
        <w:t>Однак синдром Х відрізняється більшою тривалістю, відсутністю ефекту від прийому нітрогліцерінаі вегето-судинну дистонію.</w:t>
      </w:r>
      <w:r w:rsidR="00D7721F" w:rsidRPr="00D7721F">
        <w:rPr>
          <w:lang w:val="uk-UA"/>
        </w:rPr>
        <w:t xml:space="preserve"> </w:t>
      </w:r>
      <w:r w:rsidR="00285B3B" w:rsidRPr="00285B3B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285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існують інші </w:t>
      </w:r>
      <w:r w:rsidRPr="004451F1">
        <w:rPr>
          <w:rFonts w:ascii="Times New Roman" w:hAnsi="Times New Roman" w:cs="Times New Roman"/>
          <w:sz w:val="28"/>
          <w:szCs w:val="28"/>
          <w:lang w:val="uk-UA"/>
        </w:rPr>
        <w:t>гіпотез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451F1">
        <w:rPr>
          <w:rFonts w:ascii="Times New Roman" w:hAnsi="Times New Roman" w:cs="Times New Roman"/>
          <w:sz w:val="28"/>
          <w:szCs w:val="28"/>
          <w:lang w:val="uk-UA"/>
        </w:rPr>
        <w:t>, які визначають патогенез синдрому Х, а саме ішемія міокарда внаслідок функціональних або анатомічних порушень мікроцирк</w:t>
      </w:r>
      <w:r w:rsidR="002C3892">
        <w:rPr>
          <w:rFonts w:ascii="Times New Roman" w:hAnsi="Times New Roman" w:cs="Times New Roman"/>
          <w:sz w:val="28"/>
          <w:szCs w:val="28"/>
          <w:lang w:val="uk-UA"/>
        </w:rPr>
        <w:t>уляції в інтрамускулярних артері</w:t>
      </w:r>
      <w:r w:rsidRPr="004451F1">
        <w:rPr>
          <w:rFonts w:ascii="Times New Roman" w:hAnsi="Times New Roman" w:cs="Times New Roman"/>
          <w:sz w:val="28"/>
          <w:szCs w:val="28"/>
          <w:lang w:val="uk-UA"/>
        </w:rPr>
        <w:t>олах, які не можуть бути візуалізовані при коронароангиограф</w:t>
      </w:r>
      <w:r w:rsidR="002C3892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4451F1">
        <w:rPr>
          <w:rFonts w:ascii="Times New Roman" w:hAnsi="Times New Roman" w:cs="Times New Roman"/>
          <w:sz w:val="28"/>
          <w:szCs w:val="28"/>
          <w:lang w:val="uk-UA"/>
        </w:rPr>
        <w:t>; наявність метаболічних порушень, що призводять до порушення синтезу енергетичних субстратів в міокарді; зниження больового порогу на рівні таламуса від різних органів, включаючи серце.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59E" w:rsidRDefault="002C3892" w:rsidP="00571829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92">
        <w:rPr>
          <w:rFonts w:ascii="Times New Roman" w:hAnsi="Times New Roman" w:cs="Times New Roman"/>
          <w:sz w:val="28"/>
          <w:szCs w:val="28"/>
          <w:lang w:val="uk-UA"/>
        </w:rPr>
        <w:t>Останні дослідження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свідчать про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поширен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синдрому X</w:t>
      </w:r>
      <w:r w:rsidR="00D772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значно вище </w:t>
      </w:r>
      <w:r w:rsidRPr="002C3892">
        <w:rPr>
          <w:rFonts w:ascii="Times New Roman" w:hAnsi="Times New Roman" w:cs="Times New Roman"/>
          <w:sz w:val="28"/>
          <w:szCs w:val="28"/>
          <w:lang w:val="uk-UA"/>
        </w:rPr>
        <w:t>серед жінок, ніж у чоловіків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, особливо у період менопаузи. Враховуючи це було висунуто гіпотезу, що цей синдром пов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язаний 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 гормональним 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станом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. Було з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ясовано, 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пацієнти з болем у грудній клітці та задовільним станом коронарних артерій, тобто з симптомами синдрома Х, мають підвищену чутливість коронарної мікроциркуляції до судинозвужувальних подразників (мікросудинна ангіна). У свою чергу мікросудинна ендотеліальна дисфункція стала причиною порушень коронарної мікроциркуляції. Стан порушення мікроциркуляції можна 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 xml:space="preserve">язати 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621A">
        <w:rPr>
          <w:rFonts w:ascii="Times New Roman" w:hAnsi="Times New Roman" w:cs="Times New Roman"/>
          <w:sz w:val="28"/>
          <w:szCs w:val="28"/>
          <w:lang w:val="uk-UA"/>
        </w:rPr>
        <w:t>з значним зменшенням кількості естрогенів в організмі жінки у період менопаузи.</w:t>
      </w:r>
    </w:p>
    <w:p w:rsidR="002D159E" w:rsidRDefault="000E621A" w:rsidP="00571829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Тобто зазвичай у жінок серцево-судинна система знаходиться під захистом естрогенів завдяки біологічним механізмам регуляції активності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ендотеліальних, гладком'язових клітин стінок кровоносних судин, а також клітин міокарда. Вплив естрогенів може призводити до короткочасного розширення судин ендотеліальних і ендотеліально незалежними способами.</w:t>
      </w:r>
      <w:r w:rsidR="00417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Зниження вмісту естрогенів супроводжується у багатьох жінок судинно і терморегулюючої нестабільністю.</w:t>
      </w:r>
    </w:p>
    <w:p w:rsidR="000E621A" w:rsidRDefault="000E621A" w:rsidP="00571829">
      <w:pPr>
        <w:spacing w:after="0" w:line="240" w:lineRule="auto"/>
        <w:ind w:firstLineChars="214" w:firstLine="59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це було висунуто гіпотезу, що дефіцит естрогенів може відігравати головну роль у патогенезі мікроваскулярної стенокардії. Е</w:t>
      </w:r>
      <w:r w:rsidR="002C389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зогенно-вазоактивні властивості пов'язані з ендотелієм, викликані ацетилхоліном, посилюється гострим місцевим введенням внутрішньовенного естрадіолу. Це дозволяє припустити, що реакції в периферичному кровообігу можуть модулюватися стероїдними гормонами. Різні групи повідомляли про порушення функції ендотелію у жінок в постменопаузі через це можна припустити, що дефіцит естрогенів може сприяти розвитку мікросудинної стенокардії через ендотеліальну дисфункцію, а екзогенне введення естрогенів може сприятливо впливати на синдром X у пацієнтки. </w:t>
      </w:r>
    </w:p>
    <w:p w:rsidR="000E621A" w:rsidRPr="000E621A" w:rsidRDefault="000E621A" w:rsidP="000E62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21A" w:rsidRDefault="000E621A" w:rsidP="000E62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159E" w:rsidRPr="000E621A" w:rsidRDefault="000E621A" w:rsidP="000E621A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2D159E" w:rsidRPr="000E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C3" w:rsidRDefault="009E1AC3" w:rsidP="002729C0">
      <w:pPr>
        <w:spacing w:after="0" w:line="240" w:lineRule="auto"/>
      </w:pPr>
      <w:r>
        <w:separator/>
      </w:r>
    </w:p>
  </w:endnote>
  <w:endnote w:type="continuationSeparator" w:id="0">
    <w:p w:rsidR="009E1AC3" w:rsidRDefault="009E1AC3" w:rsidP="0027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C0" w:rsidRDefault="002729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C0" w:rsidRDefault="002729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C0" w:rsidRDefault="002729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C3" w:rsidRDefault="009E1AC3" w:rsidP="002729C0">
      <w:pPr>
        <w:spacing w:after="0" w:line="240" w:lineRule="auto"/>
      </w:pPr>
      <w:r>
        <w:separator/>
      </w:r>
    </w:p>
  </w:footnote>
  <w:footnote w:type="continuationSeparator" w:id="0">
    <w:p w:rsidR="009E1AC3" w:rsidRDefault="009E1AC3" w:rsidP="0027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C0" w:rsidRDefault="002729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C0" w:rsidRDefault="002729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C0" w:rsidRDefault="002729C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74D1B"/>
    <w:rsid w:val="000E621A"/>
    <w:rsid w:val="002729C0"/>
    <w:rsid w:val="00285B3B"/>
    <w:rsid w:val="002A66BD"/>
    <w:rsid w:val="002C3892"/>
    <w:rsid w:val="002D159E"/>
    <w:rsid w:val="003A224C"/>
    <w:rsid w:val="00417768"/>
    <w:rsid w:val="004451F1"/>
    <w:rsid w:val="004C76C2"/>
    <w:rsid w:val="00571829"/>
    <w:rsid w:val="00594FB1"/>
    <w:rsid w:val="00607087"/>
    <w:rsid w:val="00710C79"/>
    <w:rsid w:val="00800F95"/>
    <w:rsid w:val="008D3A87"/>
    <w:rsid w:val="009E1AC3"/>
    <w:rsid w:val="00D7721F"/>
    <w:rsid w:val="5D5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63B71"/>
  <w15:docId w15:val="{57A4824F-A118-4D76-A6E9-6186F3BB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E621A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rsid w:val="000E621A"/>
    <w:rPr>
      <w:rFonts w:ascii="Calibri" w:eastAsiaTheme="minorEastAsia" w:hAnsi="Calibri" w:cs="Calibri"/>
      <w:sz w:val="18"/>
      <w:szCs w:val="18"/>
      <w:lang w:eastAsia="zh-CN"/>
    </w:rPr>
  </w:style>
  <w:style w:type="paragraph" w:styleId="a5">
    <w:name w:val="header"/>
    <w:basedOn w:val="a"/>
    <w:link w:val="a6"/>
    <w:rsid w:val="002729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729C0"/>
    <w:rPr>
      <w:rFonts w:asciiTheme="minorHAnsi" w:eastAsiaTheme="minorEastAsia" w:hAnsiTheme="minorHAnsi" w:cstheme="minorBidi"/>
      <w:lang w:eastAsia="zh-CN"/>
    </w:rPr>
  </w:style>
  <w:style w:type="paragraph" w:styleId="a7">
    <w:name w:val="footer"/>
    <w:basedOn w:val="a"/>
    <w:link w:val="a8"/>
    <w:rsid w:val="002729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729C0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Сонечка Мармеладова</dc:creator>
  <cp:lastModifiedBy>Пользователь Windows</cp:lastModifiedBy>
  <cp:revision>10</cp:revision>
  <cp:lastPrinted>2020-05-04T00:01:00Z</cp:lastPrinted>
  <dcterms:created xsi:type="dcterms:W3CDTF">2020-05-03T20:30:00Z</dcterms:created>
  <dcterms:modified xsi:type="dcterms:W3CDTF">2020-05-04T18:07:00Z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