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A8" w:rsidRPr="009C3AF5" w:rsidRDefault="007222C3" w:rsidP="00722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УЧАСНІ </w:t>
      </w:r>
      <w:r w:rsidR="00F257A8" w:rsidRPr="009C3AF5">
        <w:rPr>
          <w:rFonts w:ascii="Times New Roman" w:hAnsi="Times New Roman" w:cs="Times New Roman"/>
          <w:b/>
          <w:sz w:val="28"/>
          <w:szCs w:val="28"/>
        </w:rPr>
        <w:t>ПРОБЛЕМНІ ПИТАННЯ ЗДОРОВОГО СПОСОБУ ЖИТТЯ ВИКЛАДАЧІВ МЕДИЧНИХ ВУЗІВ</w:t>
      </w:r>
    </w:p>
    <w:p w:rsidR="00F257A8" w:rsidRPr="00CB7A74" w:rsidRDefault="00F257A8" w:rsidP="009C3AF5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B7A74">
        <w:rPr>
          <w:rFonts w:ascii="Times New Roman" w:hAnsi="Times New Roman" w:cs="Times New Roman"/>
          <w:b/>
          <w:sz w:val="28"/>
          <w:szCs w:val="28"/>
        </w:rPr>
        <w:t>Огнєва</w:t>
      </w:r>
      <w:proofErr w:type="spellEnd"/>
      <w:r w:rsidRPr="00CB7A74">
        <w:rPr>
          <w:rFonts w:ascii="Times New Roman" w:hAnsi="Times New Roman" w:cs="Times New Roman"/>
          <w:b/>
          <w:sz w:val="28"/>
          <w:szCs w:val="28"/>
        </w:rPr>
        <w:t xml:space="preserve"> Л</w:t>
      </w:r>
      <w:proofErr w:type="spellStart"/>
      <w:r w:rsidR="009C3AF5" w:rsidRPr="00CB7A74">
        <w:rPr>
          <w:rFonts w:ascii="Times New Roman" w:hAnsi="Times New Roman" w:cs="Times New Roman"/>
          <w:b/>
          <w:sz w:val="28"/>
          <w:szCs w:val="28"/>
          <w:lang w:val="uk-UA"/>
        </w:rPr>
        <w:t>ілія</w:t>
      </w:r>
      <w:proofErr w:type="spellEnd"/>
      <w:r w:rsidRPr="00CB7A74">
        <w:rPr>
          <w:rFonts w:ascii="Times New Roman" w:hAnsi="Times New Roman" w:cs="Times New Roman"/>
          <w:b/>
          <w:sz w:val="28"/>
          <w:szCs w:val="28"/>
        </w:rPr>
        <w:t xml:space="preserve"> Г</w:t>
      </w:r>
      <w:proofErr w:type="spellStart"/>
      <w:r w:rsidR="009C3AF5" w:rsidRPr="00CB7A74">
        <w:rPr>
          <w:rFonts w:ascii="Times New Roman" w:hAnsi="Times New Roman" w:cs="Times New Roman"/>
          <w:b/>
          <w:sz w:val="28"/>
          <w:szCs w:val="28"/>
          <w:lang w:val="uk-UA"/>
        </w:rPr>
        <w:t>аррієвна</w:t>
      </w:r>
      <w:proofErr w:type="spellEnd"/>
    </w:p>
    <w:p w:rsidR="00F257A8" w:rsidRPr="009C3AF5" w:rsidRDefault="00CB7A74" w:rsidP="009C3AF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C3AF5">
        <w:rPr>
          <w:rFonts w:ascii="Times New Roman" w:hAnsi="Times New Roman" w:cs="Times New Roman"/>
          <w:sz w:val="28"/>
          <w:szCs w:val="28"/>
          <w:lang w:val="uk-UA"/>
        </w:rPr>
        <w:t>.м.н.асистент</w:t>
      </w:r>
      <w:proofErr w:type="spellEnd"/>
    </w:p>
    <w:p w:rsidR="00F257A8" w:rsidRPr="009C3AF5" w:rsidRDefault="00F257A8" w:rsidP="009C3AF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</w:p>
    <w:p w:rsidR="009C3AF5" w:rsidRDefault="009C3AF5" w:rsidP="009C3AF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Харк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C3A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</w:p>
    <w:p w:rsidR="00F257A8" w:rsidRPr="009C3AF5" w:rsidRDefault="009C3AF5" w:rsidP="009C3AF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lilaogneva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21@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F257A8" w:rsidRPr="009C3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6C7" w:rsidRDefault="00D136C7" w:rsidP="00F257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C3AF5">
        <w:rPr>
          <w:rFonts w:ascii="Times New Roman" w:hAnsi="Times New Roman" w:cs="Times New Roman"/>
          <w:b/>
          <w:sz w:val="28"/>
          <w:szCs w:val="28"/>
        </w:rPr>
        <w:t>Вступ.</w:t>
      </w:r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Актуальними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залишаються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здорового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 способу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обумовлено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зростанням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зміною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характеру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навантажень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провокують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рушення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C3AF5">
        <w:rPr>
          <w:rFonts w:ascii="Times New Roman" w:hAnsi="Times New Roman" w:cs="Times New Roman"/>
          <w:sz w:val="28"/>
          <w:szCs w:val="28"/>
        </w:rPr>
        <w:t xml:space="preserve">Людина повинна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докладати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зусилля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-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громадянський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обов'язок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ризику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- один з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</w:t>
      </w:r>
      <w:r w:rsidR="009C3AF5">
        <w:rPr>
          <w:rFonts w:ascii="Times New Roman" w:hAnsi="Times New Roman" w:cs="Times New Roman"/>
          <w:sz w:val="28"/>
          <w:szCs w:val="28"/>
        </w:rPr>
        <w:t>міцнення</w:t>
      </w:r>
      <w:proofErr w:type="spellEnd"/>
      <w:r w:rsid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r w:rsidRPr="009C3AF5">
        <w:rPr>
          <w:rFonts w:ascii="Times New Roman" w:hAnsi="Times New Roman" w:cs="Times New Roman"/>
          <w:b/>
          <w:sz w:val="28"/>
          <w:szCs w:val="28"/>
        </w:rPr>
        <w:t>Мета.</w:t>
      </w:r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способу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розкриття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тих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лежать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реактивності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4BD">
        <w:rPr>
          <w:rFonts w:ascii="Times New Roman" w:hAnsi="Times New Roman" w:cs="Times New Roman"/>
          <w:sz w:val="28"/>
          <w:szCs w:val="28"/>
          <w:lang w:val="uk-UA"/>
        </w:rPr>
        <w:t>резистент</w:t>
      </w:r>
      <w:r w:rsidRPr="009C3AF5">
        <w:rPr>
          <w:rFonts w:ascii="Times New Roman" w:hAnsi="Times New Roman" w:cs="Times New Roman"/>
          <w:sz w:val="28"/>
          <w:szCs w:val="28"/>
        </w:rPr>
        <w:t>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ійкість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організму до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хвороботворних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агентів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не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статиці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динаміці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онтогенезі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розглядають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інтегральну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характеристику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фізіологічного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психологічного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засновану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суб'єктивному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сприйнятті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C3AF5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Pr="009C3AF5">
        <w:rPr>
          <w:rFonts w:ascii="Times New Roman" w:hAnsi="Times New Roman" w:cs="Times New Roman"/>
          <w:b/>
          <w:sz w:val="28"/>
          <w:szCs w:val="28"/>
        </w:rPr>
        <w:t>іали</w:t>
      </w:r>
      <w:proofErr w:type="spellEnd"/>
      <w:r w:rsidRPr="009C3AF5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9C3AF5">
        <w:rPr>
          <w:rFonts w:ascii="Times New Roman" w:hAnsi="Times New Roman" w:cs="Times New Roman"/>
          <w:b/>
          <w:sz w:val="28"/>
          <w:szCs w:val="28"/>
        </w:rPr>
        <w:t>методи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Об'єктами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84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Викладачі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опитані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розробленою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нами анкетою.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респондентів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переважали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віці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39 до 61 року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стажем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18 до 40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треба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захотіти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вести здоровий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змусити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себе вести здоровий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установку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 здорови</w:t>
      </w:r>
      <w:r w:rsidR="009C3AF5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9C3AF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b/>
          <w:sz w:val="28"/>
          <w:szCs w:val="28"/>
        </w:rPr>
        <w:lastRenderedPageBreak/>
        <w:t>Результати</w:t>
      </w:r>
      <w:proofErr w:type="spellEnd"/>
      <w:r w:rsidRPr="009C3A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AF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C3A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b/>
          <w:sz w:val="28"/>
          <w:szCs w:val="28"/>
        </w:rPr>
        <w:t>обговорення</w:t>
      </w:r>
      <w:proofErr w:type="spellEnd"/>
      <w:r w:rsidRPr="009C3AF5">
        <w:rPr>
          <w:rFonts w:ascii="Times New Roman" w:hAnsi="Times New Roman" w:cs="Times New Roman"/>
          <w:b/>
          <w:sz w:val="28"/>
          <w:szCs w:val="28"/>
        </w:rPr>
        <w:t>.</w:t>
      </w:r>
      <w:r w:rsidRPr="009C3AF5">
        <w:rPr>
          <w:rFonts w:ascii="Times New Roman" w:hAnsi="Times New Roman" w:cs="Times New Roman"/>
          <w:sz w:val="28"/>
          <w:szCs w:val="28"/>
        </w:rPr>
        <w:t xml:space="preserve"> Проведений аналіз показав,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половини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(58%)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інформованості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питаннях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достатнім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86% </w:t>
      </w:r>
      <w:proofErr w:type="spellStart"/>
      <w:r w:rsidR="005B74BD" w:rsidRPr="009C3AF5">
        <w:rPr>
          <w:rFonts w:ascii="Times New Roman" w:hAnsi="Times New Roman" w:cs="Times New Roman"/>
          <w:sz w:val="28"/>
          <w:szCs w:val="28"/>
        </w:rPr>
        <w:t>викладач</w:t>
      </w:r>
      <w:r w:rsidRPr="009C3AF5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вважає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задовільним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7%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оцінюють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Переважна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 них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володіють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достатніми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знаннями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правильне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режим дня,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загартовування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правилах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комп'ютером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способах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правильної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постави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половини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(57%)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ведуть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здоровий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Примітно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половина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дотримуються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7% </w:t>
      </w:r>
      <w:proofErr w:type="spellStart"/>
      <w:r w:rsidR="005B74BD" w:rsidRPr="009C3AF5">
        <w:rPr>
          <w:rFonts w:ascii="Times New Roman" w:hAnsi="Times New Roman" w:cs="Times New Roman"/>
          <w:sz w:val="28"/>
          <w:szCs w:val="28"/>
        </w:rPr>
        <w:t>викладачів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курять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51%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алкоголь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еп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ізодично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а 7% - один раз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лікувальних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звертаються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 основному за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лікуванням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(57%) і за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консультацією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(22%). Для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педагоги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відвідують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басейн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катаються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лижах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ковзанах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велосипедах.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Насторожує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викликає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занепокоєння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ідвищений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артеріальний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, як</w:t>
      </w:r>
      <w:proofErr w:type="spellStart"/>
      <w:r w:rsidR="005B74BD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викладачів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як старшого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(3,6%), так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середнього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(3,2%).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r w:rsidRPr="009C3AF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організмі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динамічний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стереотип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збереженням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гомеостазу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виробився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еволюційного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розвитку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На той час,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здатний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адаптаційних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реакцій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стабільність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зм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оцінити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організм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потрапляє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інтенсивність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переважає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можливістю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наступає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стан,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протилежний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хвороба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патологія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служать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гармонії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ітом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самим собою.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ідним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видом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визнається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себе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цілеспрямовану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на здоровий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r w:rsidRPr="009C3AF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фізіологічний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r w:rsidRPr="009C3AF5">
        <w:rPr>
          <w:rFonts w:ascii="Times New Roman" w:hAnsi="Times New Roman" w:cs="Times New Roman"/>
          <w:sz w:val="28"/>
          <w:szCs w:val="28"/>
        </w:rPr>
        <w:t xml:space="preserve">великий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психоемоційний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стан. Тому,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здорового способу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емоційне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самопочуття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психогігієна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справлятися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власними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емоціями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r w:rsidRPr="009C3AF5">
        <w:rPr>
          <w:rFonts w:ascii="Times New Roman" w:hAnsi="Times New Roman" w:cs="Times New Roman"/>
          <w:sz w:val="28"/>
          <w:szCs w:val="28"/>
        </w:rPr>
        <w:lastRenderedPageBreak/>
        <w:t xml:space="preserve">проблемами;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інтелектуальне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самопочуття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ізнавати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нову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оптимальних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Педагогічні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медичні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трудяться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високої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емоційної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напруженості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швидкого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виснаження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нервової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, розвитку у них синдрому «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профе</w:t>
      </w:r>
      <w:r w:rsidR="00CB7A74">
        <w:rPr>
          <w:rFonts w:ascii="Times New Roman" w:hAnsi="Times New Roman" w:cs="Times New Roman"/>
          <w:sz w:val="28"/>
          <w:szCs w:val="28"/>
        </w:rPr>
        <w:t>сійного</w:t>
      </w:r>
      <w:proofErr w:type="spellEnd"/>
      <w:r w:rsidR="00CB7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A74">
        <w:rPr>
          <w:rFonts w:ascii="Times New Roman" w:hAnsi="Times New Roman" w:cs="Times New Roman"/>
          <w:sz w:val="28"/>
          <w:szCs w:val="28"/>
        </w:rPr>
        <w:t>вигорання</w:t>
      </w:r>
      <w:proofErr w:type="spellEnd"/>
      <w:r w:rsidR="00CB7A74">
        <w:rPr>
          <w:rFonts w:ascii="Times New Roman" w:hAnsi="Times New Roman" w:cs="Times New Roman"/>
          <w:sz w:val="28"/>
          <w:szCs w:val="28"/>
        </w:rPr>
        <w:t>»</w:t>
      </w:r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9C3AF5" w:rsidRDefault="00F257A8" w:rsidP="00F257A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Природним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віднести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професію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лікаря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викладача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професій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вищого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типу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рефлексії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Але,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абсолютно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особливу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специфіку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лікарського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викладацької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Сама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професійна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емоційну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насиченість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відсоток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чинників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викликають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стрес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призводити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артеріального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F257A8" w:rsidRPr="005B74BD" w:rsidRDefault="00F257A8" w:rsidP="00F257A8">
      <w:pPr>
        <w:rPr>
          <w:rFonts w:ascii="Times New Roman" w:hAnsi="Times New Roman" w:cs="Times New Roman"/>
          <w:sz w:val="28"/>
          <w:szCs w:val="28"/>
        </w:rPr>
      </w:pPr>
      <w:r w:rsidRPr="009C3AF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фізичному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відношенні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професіонал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відчуває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втому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сил,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знижений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енергетичний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тонус, 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падає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працездатність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з'являються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симптоми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нездужань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головн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3AF5">
        <w:rPr>
          <w:rFonts w:ascii="Times New Roman" w:hAnsi="Times New Roman" w:cs="Times New Roman"/>
          <w:sz w:val="28"/>
          <w:szCs w:val="28"/>
        </w:rPr>
        <w:t>бол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безсоння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втрата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апетиту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схильність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переїдання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зловживання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заспокійливими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збудливими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т.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C66EFA" w:rsidRPr="009C3AF5" w:rsidRDefault="00C66EFA" w:rsidP="00F257A8">
      <w:pPr>
        <w:rPr>
          <w:rFonts w:ascii="Times New Roman" w:hAnsi="Times New Roman" w:cs="Times New Roman"/>
          <w:sz w:val="28"/>
          <w:szCs w:val="28"/>
        </w:rPr>
      </w:pPr>
      <w:r w:rsidRPr="009C3AF5">
        <w:rPr>
          <w:rFonts w:ascii="Times New Roman" w:hAnsi="Times New Roman" w:cs="Times New Roman"/>
          <w:b/>
          <w:sz w:val="28"/>
          <w:szCs w:val="28"/>
        </w:rPr>
        <w:t xml:space="preserve">Висновки. </w:t>
      </w:r>
      <w:r w:rsidRPr="009C3AF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60%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викладачів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ведуть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здоровий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інність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особистістю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критеріями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самооцінку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прогнозування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особистістю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значущу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бажан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C3AF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C66EFA" w:rsidRPr="009C3AF5" w:rsidRDefault="00C66EFA" w:rsidP="00C66EFA">
      <w:pPr>
        <w:rPr>
          <w:rFonts w:ascii="Times New Roman" w:hAnsi="Times New Roman" w:cs="Times New Roman"/>
          <w:sz w:val="28"/>
          <w:szCs w:val="28"/>
        </w:rPr>
      </w:pPr>
      <w:r w:rsidRPr="009C3AF5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- це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стан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- це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безцінне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надбання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умова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запорука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повноцінного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відносинах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досконалою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медицина, вона не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позбавити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хвороб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. Людина не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>зберігає своє</w:t>
      </w:r>
      <w:r w:rsidR="005B74BD" w:rsidRPr="005B74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4BD"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C3AF5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творцем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r w:rsidR="005B74BD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Викладачі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ведуть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здоровий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активно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r w:rsidR="00CB7A74">
        <w:rPr>
          <w:rFonts w:ascii="Times New Roman" w:hAnsi="Times New Roman" w:cs="Times New Roman"/>
          <w:sz w:val="28"/>
          <w:szCs w:val="28"/>
        </w:rPr>
        <w:t xml:space="preserve">такого у </w:t>
      </w:r>
      <w:proofErr w:type="spellStart"/>
      <w:r w:rsidR="00CB7A74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CB7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A74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p w:rsidR="0056200D" w:rsidRPr="009C3AF5" w:rsidRDefault="00C66EFA" w:rsidP="00C66EF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впливом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таких як культурно-історичні характеристики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lastRenderedPageBreak/>
        <w:t>суспільства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менталітет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природне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соціальне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оточення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Сучасна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пов'язує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можливістю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самореалізації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ефективно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іалізацією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особливостям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розвитку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суспільств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C3AF5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проявляється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і структур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яка, в свою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отримуючи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блага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зобов'язан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докладати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зусиль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- в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громадянський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обов'язок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. У той же час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74BD" w:rsidRPr="009C3AF5">
        <w:rPr>
          <w:rFonts w:ascii="Times New Roman" w:hAnsi="Times New Roman" w:cs="Times New Roman"/>
          <w:sz w:val="28"/>
          <w:szCs w:val="28"/>
        </w:rPr>
        <w:t>зобов'язан</w:t>
      </w:r>
      <w:proofErr w:type="spellEnd"/>
      <w:r w:rsidR="005B74B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пов'язано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з комплексом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потреб,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всією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системою </w:t>
      </w:r>
      <w:proofErr w:type="spellStart"/>
      <w:proofErr w:type="gramStart"/>
      <w:r w:rsidRPr="009C3AF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C3AF5">
        <w:rPr>
          <w:rFonts w:ascii="Times New Roman" w:hAnsi="Times New Roman" w:cs="Times New Roman"/>
          <w:sz w:val="28"/>
          <w:szCs w:val="28"/>
        </w:rPr>
        <w:t>ітогляду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AF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9C3AF5">
        <w:rPr>
          <w:rFonts w:ascii="Times New Roman" w:hAnsi="Times New Roman" w:cs="Times New Roman"/>
          <w:sz w:val="28"/>
          <w:szCs w:val="28"/>
        </w:rPr>
        <w:t>.</w:t>
      </w:r>
    </w:p>
    <w:sectPr w:rsidR="0056200D" w:rsidRPr="009C3AF5" w:rsidSect="009C3AF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74C"/>
    <w:rsid w:val="0056200D"/>
    <w:rsid w:val="005B74BD"/>
    <w:rsid w:val="007222C3"/>
    <w:rsid w:val="007A674C"/>
    <w:rsid w:val="009C3AF5"/>
    <w:rsid w:val="00C66EFA"/>
    <w:rsid w:val="00CB7A74"/>
    <w:rsid w:val="00CC73B3"/>
    <w:rsid w:val="00D136C7"/>
    <w:rsid w:val="00F2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2020-03-13T08:38:00Z</dcterms:created>
  <dcterms:modified xsi:type="dcterms:W3CDTF">2020-03-13T11:12:00Z</dcterms:modified>
</cp:coreProperties>
</file>