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B4" w:rsidRPr="0035030C" w:rsidRDefault="00163DB4" w:rsidP="00163DB4">
      <w:pPr>
        <w:pStyle w:val="1"/>
        <w:spacing w:line="360" w:lineRule="auto"/>
        <w:jc w:val="center"/>
        <w:rPr>
          <w:rFonts w:ascii="Times New Roman" w:hAnsi="Times New Roman"/>
          <w:sz w:val="24"/>
          <w:szCs w:val="24"/>
          <w:lang w:val="uk-UA"/>
        </w:rPr>
      </w:pPr>
      <w:r w:rsidRPr="0035030C">
        <w:rPr>
          <w:rFonts w:ascii="Times New Roman" w:hAnsi="Times New Roman"/>
          <w:sz w:val="24"/>
          <w:szCs w:val="24"/>
          <w:lang w:val="en-US"/>
        </w:rPr>
        <w:t xml:space="preserve">THE INFLUENCE OF CONTRACEPTION ON VAGINAL </w:t>
      </w:r>
      <w:r w:rsidRPr="0035030C">
        <w:rPr>
          <w:rFonts w:ascii="Times New Roman" w:hAnsi="Times New Roman"/>
          <w:sz w:val="24"/>
          <w:szCs w:val="24"/>
          <w:lang w:val="en-GB"/>
        </w:rPr>
        <w:t>MICROBIOCENOSIS</w:t>
      </w:r>
      <w:r w:rsidRPr="0035030C">
        <w:rPr>
          <w:rFonts w:ascii="Times New Roman" w:hAnsi="Times New Roman"/>
          <w:sz w:val="24"/>
          <w:szCs w:val="24"/>
          <w:lang w:val="en-US"/>
        </w:rPr>
        <w:t xml:space="preserve"> CONDITION </w:t>
      </w:r>
    </w:p>
    <w:p w:rsidR="00163DB4" w:rsidRPr="0035030C" w:rsidRDefault="00163DB4" w:rsidP="00163DB4">
      <w:pPr>
        <w:tabs>
          <w:tab w:val="left" w:pos="6663"/>
          <w:tab w:val="left" w:pos="9923"/>
          <w:tab w:val="left" w:pos="10065"/>
        </w:tabs>
        <w:spacing w:line="360" w:lineRule="auto"/>
        <w:rPr>
          <w:lang w:val="en-GB" w:eastAsia="en-US"/>
        </w:rPr>
      </w:pPr>
    </w:p>
    <w:p w:rsidR="00163DB4" w:rsidRPr="0035030C" w:rsidRDefault="00163DB4" w:rsidP="00163DB4">
      <w:pPr>
        <w:tabs>
          <w:tab w:val="left" w:pos="6663"/>
          <w:tab w:val="left" w:pos="9923"/>
          <w:tab w:val="left" w:pos="10065"/>
        </w:tabs>
        <w:spacing w:line="360" w:lineRule="auto"/>
        <w:jc w:val="center"/>
        <w:rPr>
          <w:lang w:val="uk-UA"/>
        </w:rPr>
      </w:pPr>
      <w:proofErr w:type="spellStart"/>
      <w:r w:rsidRPr="0035030C">
        <w:rPr>
          <w:lang w:val="en-US"/>
        </w:rPr>
        <w:t>Kovalenko</w:t>
      </w:r>
      <w:proofErr w:type="spellEnd"/>
      <w:r w:rsidRPr="0035030C">
        <w:rPr>
          <w:lang w:val="uk-UA"/>
        </w:rPr>
        <w:t xml:space="preserve"> </w:t>
      </w:r>
      <w:r w:rsidRPr="0035030C">
        <w:rPr>
          <w:lang w:val="en-GB"/>
        </w:rPr>
        <w:t>T</w:t>
      </w:r>
      <w:r w:rsidRPr="0035030C">
        <w:rPr>
          <w:lang w:val="uk-UA"/>
        </w:rPr>
        <w:t>.</w:t>
      </w:r>
      <w:r w:rsidRPr="0035030C">
        <w:rPr>
          <w:lang w:val="en-GB"/>
        </w:rPr>
        <w:t>I</w:t>
      </w:r>
      <w:r w:rsidRPr="0035030C">
        <w:rPr>
          <w:lang w:val="uk-UA"/>
        </w:rPr>
        <w:t xml:space="preserve">., </w:t>
      </w:r>
      <w:proofErr w:type="spellStart"/>
      <w:r w:rsidRPr="0035030C">
        <w:rPr>
          <w:lang w:val="en-US"/>
        </w:rPr>
        <w:t>Tishchenko</w:t>
      </w:r>
      <w:proofErr w:type="spellEnd"/>
      <w:r w:rsidRPr="0035030C">
        <w:rPr>
          <w:lang w:val="uk-UA"/>
        </w:rPr>
        <w:t xml:space="preserve"> </w:t>
      </w:r>
      <w:r w:rsidRPr="0035030C">
        <w:rPr>
          <w:lang w:val="en-GB"/>
        </w:rPr>
        <w:t>M</w:t>
      </w:r>
      <w:r w:rsidRPr="0035030C">
        <w:rPr>
          <w:lang w:val="uk-UA"/>
        </w:rPr>
        <w:t>.</w:t>
      </w:r>
      <w:r w:rsidRPr="0035030C">
        <w:rPr>
          <w:lang w:val="en-GB"/>
        </w:rPr>
        <w:t>O</w:t>
      </w:r>
      <w:r w:rsidRPr="0035030C">
        <w:rPr>
          <w:lang w:val="uk-UA"/>
        </w:rPr>
        <w:t xml:space="preserve">., </w:t>
      </w:r>
      <w:proofErr w:type="spellStart"/>
      <w:r w:rsidRPr="0035030C">
        <w:rPr>
          <w:lang w:val="en-GB"/>
        </w:rPr>
        <w:t>Vovk</w:t>
      </w:r>
      <w:proofErr w:type="spellEnd"/>
      <w:r w:rsidRPr="0035030C">
        <w:rPr>
          <w:lang w:val="uk-UA"/>
        </w:rPr>
        <w:t xml:space="preserve"> </w:t>
      </w:r>
      <w:r w:rsidRPr="0035030C">
        <w:rPr>
          <w:lang w:val="en-GB"/>
        </w:rPr>
        <w:t>O</w:t>
      </w:r>
      <w:r w:rsidRPr="0035030C">
        <w:rPr>
          <w:lang w:val="uk-UA"/>
        </w:rPr>
        <w:t>.</w:t>
      </w:r>
      <w:r w:rsidRPr="0035030C">
        <w:rPr>
          <w:lang w:val="en-GB"/>
        </w:rPr>
        <w:t>O</w:t>
      </w:r>
      <w:r w:rsidRPr="0035030C">
        <w:rPr>
          <w:lang w:val="uk-UA"/>
        </w:rPr>
        <w:t xml:space="preserve">., </w:t>
      </w:r>
      <w:proofErr w:type="spellStart"/>
      <w:r w:rsidRPr="0035030C">
        <w:rPr>
          <w:lang w:val="en-GB"/>
        </w:rPr>
        <w:t>Mishyna</w:t>
      </w:r>
      <w:proofErr w:type="spellEnd"/>
      <w:r w:rsidRPr="0035030C">
        <w:rPr>
          <w:lang w:val="uk-UA"/>
        </w:rPr>
        <w:t xml:space="preserve"> </w:t>
      </w:r>
      <w:r w:rsidRPr="0035030C">
        <w:rPr>
          <w:lang w:val="en-GB"/>
        </w:rPr>
        <w:t>M</w:t>
      </w:r>
      <w:r w:rsidRPr="0035030C">
        <w:rPr>
          <w:lang w:val="uk-UA"/>
        </w:rPr>
        <w:t>.</w:t>
      </w:r>
      <w:r w:rsidRPr="0035030C">
        <w:rPr>
          <w:lang w:val="en-GB"/>
        </w:rPr>
        <w:t>M</w:t>
      </w:r>
      <w:r w:rsidRPr="0035030C">
        <w:rPr>
          <w:lang w:val="uk-UA"/>
        </w:rPr>
        <w:t>.</w:t>
      </w:r>
    </w:p>
    <w:p w:rsidR="00163DB4" w:rsidRPr="0035030C" w:rsidRDefault="00163DB4" w:rsidP="00163DB4">
      <w:pPr>
        <w:tabs>
          <w:tab w:val="left" w:pos="6663"/>
          <w:tab w:val="left" w:pos="9923"/>
          <w:tab w:val="left" w:pos="10065"/>
        </w:tabs>
        <w:spacing w:line="360" w:lineRule="auto"/>
        <w:jc w:val="both"/>
        <w:rPr>
          <w:lang w:val="en-US"/>
        </w:rPr>
      </w:pPr>
      <w:proofErr w:type="spellStart"/>
      <w:r w:rsidRPr="0035030C">
        <w:rPr>
          <w:lang w:val="en-GB"/>
        </w:rPr>
        <w:t>Kharkiv</w:t>
      </w:r>
      <w:proofErr w:type="spellEnd"/>
      <w:r w:rsidRPr="0035030C">
        <w:rPr>
          <w:lang w:val="en-GB"/>
        </w:rPr>
        <w:t xml:space="preserve"> National Medical University</w:t>
      </w:r>
      <w:r w:rsidR="002E37C6" w:rsidRPr="0035030C">
        <w:rPr>
          <w:lang w:val="en-US"/>
        </w:rPr>
        <w:t xml:space="preserve">, </w:t>
      </w:r>
      <w:proofErr w:type="spellStart"/>
      <w:r w:rsidR="002E37C6" w:rsidRPr="0035030C">
        <w:rPr>
          <w:lang w:val="en-US"/>
        </w:rPr>
        <w:t>Kharkiv</w:t>
      </w:r>
      <w:proofErr w:type="spellEnd"/>
      <w:r w:rsidR="002E37C6" w:rsidRPr="0035030C">
        <w:rPr>
          <w:lang w:val="en-US"/>
        </w:rPr>
        <w:t>, Ukraine</w:t>
      </w:r>
    </w:p>
    <w:p w:rsidR="00163DB4" w:rsidRPr="0035030C" w:rsidRDefault="00163DB4" w:rsidP="00163DB4">
      <w:pPr>
        <w:tabs>
          <w:tab w:val="left" w:pos="6663"/>
          <w:tab w:val="left" w:pos="9923"/>
          <w:tab w:val="left" w:pos="10065"/>
        </w:tabs>
        <w:spacing w:line="360" w:lineRule="auto"/>
        <w:jc w:val="both"/>
        <w:rPr>
          <w:lang w:val="en-US"/>
        </w:rPr>
      </w:pPr>
    </w:p>
    <w:p w:rsidR="00163DB4" w:rsidRPr="0035030C" w:rsidRDefault="00163DB4" w:rsidP="00163DB4">
      <w:pPr>
        <w:tabs>
          <w:tab w:val="left" w:pos="6663"/>
          <w:tab w:val="left" w:pos="9923"/>
          <w:tab w:val="left" w:pos="10065"/>
        </w:tabs>
        <w:spacing w:line="360" w:lineRule="auto"/>
        <w:ind w:firstLine="709"/>
        <w:jc w:val="both"/>
        <w:rPr>
          <w:lang w:val="uk-UA"/>
        </w:rPr>
      </w:pPr>
      <w:r w:rsidRPr="0035030C">
        <w:rPr>
          <w:lang w:val="en-US"/>
        </w:rPr>
        <w:t>It</w:t>
      </w:r>
      <w:r w:rsidRPr="0035030C">
        <w:rPr>
          <w:lang w:val="uk-UA"/>
        </w:rPr>
        <w:t xml:space="preserve"> </w:t>
      </w:r>
      <w:r w:rsidRPr="0035030C">
        <w:rPr>
          <w:lang w:val="en-US"/>
        </w:rPr>
        <w:t>was</w:t>
      </w:r>
      <w:r w:rsidRPr="0035030C">
        <w:rPr>
          <w:lang w:val="uk-UA"/>
        </w:rPr>
        <w:t xml:space="preserve"> </w:t>
      </w:r>
      <w:r w:rsidRPr="0035030C">
        <w:rPr>
          <w:lang w:val="en-US"/>
        </w:rPr>
        <w:t>recently</w:t>
      </w:r>
      <w:r w:rsidRPr="0035030C">
        <w:rPr>
          <w:lang w:val="uk-UA"/>
        </w:rPr>
        <w:t xml:space="preserve"> </w:t>
      </w:r>
      <w:r w:rsidRPr="0035030C">
        <w:rPr>
          <w:lang w:val="en-US"/>
        </w:rPr>
        <w:t>found</w:t>
      </w:r>
      <w:r w:rsidRPr="0035030C">
        <w:rPr>
          <w:lang w:val="uk-UA"/>
        </w:rPr>
        <w:t xml:space="preserve"> </w:t>
      </w:r>
      <w:r w:rsidRPr="0035030C">
        <w:rPr>
          <w:lang w:val="en-US"/>
        </w:rPr>
        <w:t>out</w:t>
      </w:r>
      <w:r w:rsidRPr="0035030C">
        <w:rPr>
          <w:lang w:val="uk-UA"/>
        </w:rPr>
        <w:t xml:space="preserve"> </w:t>
      </w:r>
      <w:r w:rsidRPr="0035030C">
        <w:rPr>
          <w:lang w:val="en-US"/>
        </w:rPr>
        <w:t>that</w:t>
      </w:r>
      <w:r w:rsidRPr="0035030C">
        <w:rPr>
          <w:lang w:val="uk-UA"/>
        </w:rPr>
        <w:t xml:space="preserve"> </w:t>
      </w:r>
      <w:r w:rsidRPr="0035030C">
        <w:rPr>
          <w:lang w:val="en-US"/>
        </w:rPr>
        <w:t>well-structured</w:t>
      </w:r>
      <w:r w:rsidRPr="0035030C">
        <w:rPr>
          <w:lang w:val="uk-UA"/>
        </w:rPr>
        <w:t xml:space="preserve"> </w:t>
      </w:r>
      <w:proofErr w:type="spellStart"/>
      <w:r w:rsidRPr="0035030C">
        <w:rPr>
          <w:lang w:val="en-US"/>
        </w:rPr>
        <w:t>polymicrobial</w:t>
      </w:r>
      <w:proofErr w:type="spellEnd"/>
      <w:r w:rsidRPr="0035030C">
        <w:rPr>
          <w:lang w:val="uk-UA"/>
        </w:rPr>
        <w:t xml:space="preserve"> </w:t>
      </w:r>
      <w:r w:rsidRPr="0035030C">
        <w:rPr>
          <w:lang w:val="en-US"/>
        </w:rPr>
        <w:t>film</w:t>
      </w:r>
      <w:r w:rsidRPr="0035030C">
        <w:rPr>
          <w:lang w:val="uk-UA"/>
        </w:rPr>
        <w:t xml:space="preserve"> </w:t>
      </w:r>
      <w:r w:rsidRPr="0035030C">
        <w:rPr>
          <w:lang w:val="en-US"/>
        </w:rPr>
        <w:t>is</w:t>
      </w:r>
      <w:r w:rsidRPr="0035030C">
        <w:rPr>
          <w:lang w:val="uk-UA"/>
        </w:rPr>
        <w:t xml:space="preserve"> </w:t>
      </w:r>
      <w:r w:rsidRPr="0035030C">
        <w:rPr>
          <w:lang w:val="en-US"/>
        </w:rPr>
        <w:t>formed with</w:t>
      </w:r>
      <w:r w:rsidRPr="0035030C">
        <w:rPr>
          <w:lang w:val="uk-UA"/>
        </w:rPr>
        <w:t xml:space="preserve"> </w:t>
      </w:r>
      <w:r w:rsidRPr="0035030C">
        <w:rPr>
          <w:lang w:val="en-US"/>
        </w:rPr>
        <w:t>bacterial</w:t>
      </w:r>
      <w:r w:rsidRPr="0035030C">
        <w:rPr>
          <w:lang w:val="uk-UA"/>
        </w:rPr>
        <w:t xml:space="preserve"> </w:t>
      </w:r>
      <w:proofErr w:type="spellStart"/>
      <w:r w:rsidRPr="0035030C">
        <w:rPr>
          <w:lang w:val="en-US"/>
        </w:rPr>
        <w:t>vaginosis</w:t>
      </w:r>
      <w:proofErr w:type="spellEnd"/>
      <w:r w:rsidRPr="0035030C">
        <w:rPr>
          <w:lang w:val="uk-UA"/>
        </w:rPr>
        <w:t xml:space="preserve"> (</w:t>
      </w:r>
      <w:r w:rsidRPr="0035030C">
        <w:rPr>
          <w:lang w:val="en-US"/>
        </w:rPr>
        <w:t>BV</w:t>
      </w:r>
      <w:r w:rsidRPr="0035030C">
        <w:rPr>
          <w:lang w:val="uk-UA"/>
        </w:rPr>
        <w:t xml:space="preserve">), </w:t>
      </w:r>
      <w:r w:rsidRPr="0035030C">
        <w:rPr>
          <w:lang w:val="en-US"/>
        </w:rPr>
        <w:t>which</w:t>
      </w:r>
      <w:r w:rsidRPr="0035030C">
        <w:rPr>
          <w:lang w:val="uk-UA"/>
        </w:rPr>
        <w:t xml:space="preserve"> </w:t>
      </w:r>
      <w:r w:rsidRPr="0035030C">
        <w:rPr>
          <w:lang w:val="en-US"/>
        </w:rPr>
        <w:t>covers</w:t>
      </w:r>
      <w:r w:rsidRPr="0035030C">
        <w:rPr>
          <w:lang w:val="uk-UA"/>
        </w:rPr>
        <w:t xml:space="preserve"> </w:t>
      </w:r>
      <w:r w:rsidRPr="0035030C">
        <w:rPr>
          <w:lang w:val="en-US"/>
        </w:rPr>
        <w:t>vaginal</w:t>
      </w:r>
      <w:r w:rsidRPr="0035030C">
        <w:rPr>
          <w:lang w:val="uk-UA"/>
        </w:rPr>
        <w:t xml:space="preserve"> </w:t>
      </w:r>
      <w:r w:rsidRPr="0035030C">
        <w:rPr>
          <w:lang w:val="en-US"/>
        </w:rPr>
        <w:t>epithelium</w:t>
      </w:r>
      <w:r w:rsidRPr="0035030C">
        <w:rPr>
          <w:lang w:val="uk-UA"/>
        </w:rPr>
        <w:t xml:space="preserve"> </w:t>
      </w:r>
      <w:proofErr w:type="spellStart"/>
      <w:r w:rsidRPr="0035030C">
        <w:rPr>
          <w:lang w:val="uk-UA"/>
        </w:rPr>
        <w:t>and</w:t>
      </w:r>
      <w:proofErr w:type="spellEnd"/>
      <w:r w:rsidRPr="0035030C">
        <w:rPr>
          <w:lang w:val="uk-UA"/>
        </w:rPr>
        <w:t xml:space="preserve"> </w:t>
      </w:r>
      <w:r w:rsidRPr="0035030C">
        <w:rPr>
          <w:lang w:val="en-US"/>
        </w:rPr>
        <w:t>consists</w:t>
      </w:r>
      <w:r w:rsidRPr="0035030C">
        <w:rPr>
          <w:lang w:val="uk-UA"/>
        </w:rPr>
        <w:t xml:space="preserve"> </w:t>
      </w:r>
      <w:r w:rsidRPr="0035030C">
        <w:rPr>
          <w:lang w:val="en-US"/>
        </w:rPr>
        <w:t>of</w:t>
      </w:r>
      <w:r w:rsidRPr="0035030C">
        <w:rPr>
          <w:lang w:val="uk-UA"/>
        </w:rPr>
        <w:t xml:space="preserve"> </w:t>
      </w:r>
      <w:r w:rsidRPr="0035030C">
        <w:rPr>
          <w:lang w:val="en-US"/>
        </w:rPr>
        <w:t>anaerobic</w:t>
      </w:r>
      <w:r w:rsidRPr="0035030C">
        <w:rPr>
          <w:lang w:val="uk-UA"/>
        </w:rPr>
        <w:t xml:space="preserve"> </w:t>
      </w:r>
      <w:r w:rsidRPr="0035030C">
        <w:rPr>
          <w:lang w:val="en-US"/>
        </w:rPr>
        <w:t>bacteria</w:t>
      </w:r>
      <w:r w:rsidRPr="0035030C">
        <w:rPr>
          <w:lang w:val="uk-UA"/>
        </w:rPr>
        <w:t xml:space="preserve"> </w:t>
      </w:r>
      <w:r w:rsidRPr="0035030C">
        <w:rPr>
          <w:lang w:val="en-US"/>
        </w:rPr>
        <w:t>including</w:t>
      </w:r>
      <w:r w:rsidRPr="0035030C">
        <w:rPr>
          <w:lang w:val="uk-UA"/>
        </w:rPr>
        <w:t xml:space="preserve"> </w:t>
      </w:r>
      <w:proofErr w:type="spellStart"/>
      <w:r w:rsidRPr="0035030C">
        <w:rPr>
          <w:i/>
          <w:lang w:val="uk-UA"/>
        </w:rPr>
        <w:t>Gardnerella</w:t>
      </w:r>
      <w:proofErr w:type="spellEnd"/>
      <w:r w:rsidRPr="0035030C">
        <w:rPr>
          <w:i/>
          <w:lang w:val="uk-UA"/>
        </w:rPr>
        <w:t xml:space="preserve"> </w:t>
      </w:r>
      <w:proofErr w:type="spellStart"/>
      <w:r w:rsidRPr="0035030C">
        <w:rPr>
          <w:i/>
          <w:lang w:val="uk-UA"/>
        </w:rPr>
        <w:t>vaginalis</w:t>
      </w:r>
      <w:proofErr w:type="spellEnd"/>
      <w:r w:rsidR="007B1201" w:rsidRPr="0035030C">
        <w:rPr>
          <w:lang w:val="uk-UA"/>
        </w:rPr>
        <w:t xml:space="preserve"> [</w:t>
      </w:r>
      <w:r w:rsidR="000B5AAB" w:rsidRPr="0035030C">
        <w:rPr>
          <w:lang w:val="uk-UA"/>
        </w:rPr>
        <w:t>6</w:t>
      </w:r>
      <w:r w:rsidR="007B1201" w:rsidRPr="0035030C">
        <w:rPr>
          <w:lang w:val="en-GB"/>
        </w:rPr>
        <w:t>,</w:t>
      </w:r>
      <w:r w:rsidR="000B5AAB" w:rsidRPr="0035030C">
        <w:rPr>
          <w:lang w:val="uk-UA"/>
        </w:rPr>
        <w:t>7</w:t>
      </w:r>
      <w:r w:rsidRPr="0035030C">
        <w:rPr>
          <w:lang w:val="uk-UA"/>
        </w:rPr>
        <w:t xml:space="preserve">]. </w:t>
      </w:r>
      <w:r w:rsidRPr="0035030C">
        <w:rPr>
          <w:lang w:val="en-US"/>
        </w:rPr>
        <w:t>This</w:t>
      </w:r>
      <w:r w:rsidRPr="0035030C">
        <w:rPr>
          <w:lang w:val="uk-UA"/>
        </w:rPr>
        <w:t xml:space="preserve"> </w:t>
      </w:r>
      <w:r w:rsidRPr="0035030C">
        <w:rPr>
          <w:lang w:val="en-US"/>
        </w:rPr>
        <w:t>in</w:t>
      </w:r>
      <w:r w:rsidRPr="0035030C">
        <w:rPr>
          <w:lang w:val="uk-UA"/>
        </w:rPr>
        <w:t xml:space="preserve"> </w:t>
      </w:r>
      <w:r w:rsidRPr="0035030C">
        <w:rPr>
          <w:lang w:val="en-US"/>
        </w:rPr>
        <w:t>its</w:t>
      </w:r>
      <w:r w:rsidRPr="0035030C">
        <w:rPr>
          <w:lang w:val="uk-UA"/>
        </w:rPr>
        <w:t xml:space="preserve"> </w:t>
      </w:r>
      <w:r w:rsidRPr="0035030C">
        <w:rPr>
          <w:lang w:val="en-US"/>
        </w:rPr>
        <w:t>turn</w:t>
      </w:r>
      <w:r w:rsidRPr="0035030C">
        <w:rPr>
          <w:lang w:val="uk-UA"/>
        </w:rPr>
        <w:t xml:space="preserve"> </w:t>
      </w:r>
      <w:r w:rsidRPr="0035030C">
        <w:rPr>
          <w:lang w:val="en-US"/>
        </w:rPr>
        <w:t>can</w:t>
      </w:r>
      <w:r w:rsidRPr="0035030C">
        <w:rPr>
          <w:lang w:val="uk-UA"/>
        </w:rPr>
        <w:t xml:space="preserve"> </w:t>
      </w:r>
      <w:r w:rsidRPr="0035030C">
        <w:rPr>
          <w:lang w:val="en-US"/>
        </w:rPr>
        <w:t>explain</w:t>
      </w:r>
      <w:r w:rsidRPr="0035030C">
        <w:rPr>
          <w:lang w:val="uk-UA"/>
        </w:rPr>
        <w:t xml:space="preserve"> </w:t>
      </w:r>
      <w:r w:rsidRPr="0035030C">
        <w:rPr>
          <w:lang w:val="en-US"/>
        </w:rPr>
        <w:t>frequent</w:t>
      </w:r>
      <w:r w:rsidRPr="0035030C">
        <w:rPr>
          <w:lang w:val="uk-UA"/>
        </w:rPr>
        <w:t xml:space="preserve"> </w:t>
      </w:r>
      <w:r w:rsidRPr="0035030C">
        <w:rPr>
          <w:lang w:val="en-US"/>
        </w:rPr>
        <w:t>relapses</w:t>
      </w:r>
      <w:r w:rsidRPr="0035030C">
        <w:rPr>
          <w:lang w:val="uk-UA"/>
        </w:rPr>
        <w:t xml:space="preserve"> </w:t>
      </w:r>
      <w:r w:rsidRPr="0035030C">
        <w:rPr>
          <w:lang w:val="en-US"/>
        </w:rPr>
        <w:t>of</w:t>
      </w:r>
      <w:r w:rsidRPr="0035030C">
        <w:rPr>
          <w:lang w:val="uk-UA"/>
        </w:rPr>
        <w:t xml:space="preserve"> </w:t>
      </w:r>
      <w:r w:rsidRPr="0035030C">
        <w:rPr>
          <w:lang w:val="en-US"/>
        </w:rPr>
        <w:t>vaginal</w:t>
      </w:r>
      <w:r w:rsidRPr="0035030C">
        <w:rPr>
          <w:lang w:val="uk-UA"/>
        </w:rPr>
        <w:t xml:space="preserve"> </w:t>
      </w:r>
      <w:r w:rsidRPr="0035030C">
        <w:rPr>
          <w:lang w:val="en-US"/>
        </w:rPr>
        <w:t>microflora</w:t>
      </w:r>
      <w:r w:rsidRPr="0035030C">
        <w:rPr>
          <w:lang w:val="uk-UA"/>
        </w:rPr>
        <w:t xml:space="preserve"> </w:t>
      </w:r>
      <w:r w:rsidRPr="0035030C">
        <w:rPr>
          <w:lang w:val="en-US"/>
        </w:rPr>
        <w:t>disorder</w:t>
      </w:r>
      <w:r w:rsidRPr="0035030C">
        <w:rPr>
          <w:lang w:val="uk-UA"/>
        </w:rPr>
        <w:t xml:space="preserve"> </w:t>
      </w:r>
      <w:r w:rsidRPr="0035030C">
        <w:rPr>
          <w:lang w:val="en-US"/>
        </w:rPr>
        <w:t>which</w:t>
      </w:r>
      <w:r w:rsidRPr="0035030C">
        <w:rPr>
          <w:lang w:val="uk-UA"/>
        </w:rPr>
        <w:t xml:space="preserve"> </w:t>
      </w:r>
      <w:r w:rsidRPr="0035030C">
        <w:rPr>
          <w:lang w:val="en-US"/>
        </w:rPr>
        <w:t>is</w:t>
      </w:r>
      <w:r w:rsidRPr="0035030C">
        <w:rPr>
          <w:lang w:val="uk-UA"/>
        </w:rPr>
        <w:t xml:space="preserve"> </w:t>
      </w:r>
      <w:r w:rsidRPr="0035030C">
        <w:rPr>
          <w:lang w:val="en-US"/>
        </w:rPr>
        <w:t>connected</w:t>
      </w:r>
      <w:r w:rsidRPr="0035030C">
        <w:rPr>
          <w:lang w:val="uk-UA"/>
        </w:rPr>
        <w:t xml:space="preserve"> </w:t>
      </w:r>
      <w:r w:rsidRPr="0035030C">
        <w:rPr>
          <w:lang w:val="en-US"/>
        </w:rPr>
        <w:t>with</w:t>
      </w:r>
      <w:r w:rsidRPr="0035030C">
        <w:rPr>
          <w:lang w:val="uk-UA"/>
        </w:rPr>
        <w:t xml:space="preserve"> </w:t>
      </w:r>
      <w:proofErr w:type="spellStart"/>
      <w:r w:rsidRPr="0035030C">
        <w:rPr>
          <w:lang w:val="en-US"/>
        </w:rPr>
        <w:t>antibioticoresistance</w:t>
      </w:r>
      <w:proofErr w:type="spellEnd"/>
      <w:r w:rsidRPr="0035030C">
        <w:rPr>
          <w:lang w:val="uk-UA"/>
        </w:rPr>
        <w:t xml:space="preserve"> </w:t>
      </w:r>
      <w:r w:rsidRPr="0035030C">
        <w:rPr>
          <w:lang w:val="en-US"/>
        </w:rPr>
        <w:t>growth</w:t>
      </w:r>
      <w:r w:rsidRPr="0035030C">
        <w:rPr>
          <w:lang w:val="uk-UA"/>
        </w:rPr>
        <w:t xml:space="preserve"> </w:t>
      </w:r>
      <w:r w:rsidRPr="0035030C">
        <w:rPr>
          <w:lang w:val="en-US"/>
        </w:rPr>
        <w:t>of</w:t>
      </w:r>
      <w:r w:rsidRPr="0035030C">
        <w:rPr>
          <w:lang w:val="uk-UA"/>
        </w:rPr>
        <w:t xml:space="preserve"> </w:t>
      </w:r>
      <w:r w:rsidRPr="0035030C">
        <w:rPr>
          <w:lang w:val="en-US"/>
        </w:rPr>
        <w:t>anaerobic</w:t>
      </w:r>
      <w:r w:rsidRPr="0035030C">
        <w:rPr>
          <w:lang w:val="uk-UA"/>
        </w:rPr>
        <w:t xml:space="preserve"> </w:t>
      </w:r>
      <w:r w:rsidRPr="0035030C">
        <w:rPr>
          <w:lang w:val="en-US"/>
        </w:rPr>
        <w:t>microorganisms</w:t>
      </w:r>
      <w:r w:rsidRPr="0035030C">
        <w:rPr>
          <w:lang w:val="uk-UA"/>
        </w:rPr>
        <w:t xml:space="preserve"> [</w:t>
      </w:r>
      <w:r w:rsidR="007B1201" w:rsidRPr="0035030C">
        <w:rPr>
          <w:lang w:val="en-GB"/>
        </w:rPr>
        <w:t>1,1</w:t>
      </w:r>
      <w:r w:rsidR="007B1201" w:rsidRPr="0035030C">
        <w:rPr>
          <w:lang w:val="uk-UA"/>
        </w:rPr>
        <w:t>3</w:t>
      </w:r>
      <w:r w:rsidRPr="0035030C">
        <w:rPr>
          <w:lang w:val="uk-UA"/>
        </w:rPr>
        <w:t xml:space="preserve">]. </w:t>
      </w:r>
      <w:r w:rsidRPr="0035030C">
        <w:rPr>
          <w:lang w:val="en-US"/>
        </w:rPr>
        <w:t>Despite</w:t>
      </w:r>
      <w:r w:rsidRPr="0035030C">
        <w:rPr>
          <w:lang w:val="uk-UA"/>
        </w:rPr>
        <w:t xml:space="preserve"> </w:t>
      </w:r>
      <w:r w:rsidRPr="0035030C">
        <w:rPr>
          <w:lang w:val="en-US"/>
        </w:rPr>
        <w:t>progressive</w:t>
      </w:r>
      <w:r w:rsidRPr="0035030C">
        <w:rPr>
          <w:lang w:val="uk-UA"/>
        </w:rPr>
        <w:t xml:space="preserve"> </w:t>
      </w:r>
      <w:r w:rsidRPr="0035030C">
        <w:rPr>
          <w:lang w:val="en-US"/>
        </w:rPr>
        <w:t>achievements</w:t>
      </w:r>
      <w:r w:rsidRPr="0035030C">
        <w:rPr>
          <w:lang w:val="uk-UA"/>
        </w:rPr>
        <w:t xml:space="preserve"> </w:t>
      </w:r>
      <w:r w:rsidRPr="0035030C">
        <w:rPr>
          <w:lang w:val="en-US"/>
        </w:rPr>
        <w:t>in</w:t>
      </w:r>
      <w:r w:rsidRPr="0035030C">
        <w:rPr>
          <w:lang w:val="uk-UA"/>
        </w:rPr>
        <w:t xml:space="preserve"> </w:t>
      </w:r>
      <w:r w:rsidRPr="0035030C">
        <w:rPr>
          <w:lang w:val="en-US"/>
        </w:rPr>
        <w:t>diagnostics</w:t>
      </w:r>
      <w:r w:rsidRPr="0035030C">
        <w:rPr>
          <w:lang w:val="uk-UA"/>
        </w:rPr>
        <w:t xml:space="preserve"> </w:t>
      </w:r>
      <w:r w:rsidRPr="0035030C">
        <w:rPr>
          <w:lang w:val="en-US"/>
        </w:rPr>
        <w:t>and</w:t>
      </w:r>
      <w:r w:rsidRPr="0035030C">
        <w:rPr>
          <w:lang w:val="uk-UA"/>
        </w:rPr>
        <w:t xml:space="preserve"> </w:t>
      </w:r>
      <w:r w:rsidRPr="0035030C">
        <w:rPr>
          <w:lang w:val="en-US"/>
        </w:rPr>
        <w:t>treatment</w:t>
      </w:r>
      <w:r w:rsidRPr="0035030C">
        <w:rPr>
          <w:lang w:val="uk-UA"/>
        </w:rPr>
        <w:t xml:space="preserve"> </w:t>
      </w:r>
      <w:r w:rsidRPr="0035030C">
        <w:rPr>
          <w:lang w:val="en-US"/>
        </w:rPr>
        <w:t>etiology</w:t>
      </w:r>
      <w:r w:rsidRPr="0035030C">
        <w:rPr>
          <w:lang w:val="uk-UA"/>
        </w:rPr>
        <w:t xml:space="preserve"> </w:t>
      </w:r>
      <w:r w:rsidRPr="0035030C">
        <w:rPr>
          <w:lang w:val="en-US"/>
        </w:rPr>
        <w:t>of</w:t>
      </w:r>
      <w:r w:rsidRPr="0035030C">
        <w:rPr>
          <w:lang w:val="uk-UA"/>
        </w:rPr>
        <w:t xml:space="preserve"> </w:t>
      </w:r>
      <w:r w:rsidRPr="0035030C">
        <w:rPr>
          <w:lang w:val="en-US"/>
        </w:rPr>
        <w:t>microflora</w:t>
      </w:r>
      <w:r w:rsidRPr="0035030C">
        <w:rPr>
          <w:lang w:val="uk-UA"/>
        </w:rPr>
        <w:t xml:space="preserve"> </w:t>
      </w:r>
      <w:r w:rsidRPr="0035030C">
        <w:rPr>
          <w:lang w:val="en-US"/>
        </w:rPr>
        <w:t>disorders</w:t>
      </w:r>
      <w:r w:rsidRPr="0035030C">
        <w:rPr>
          <w:lang w:val="uk-UA"/>
        </w:rPr>
        <w:t xml:space="preserve"> </w:t>
      </w:r>
      <w:r w:rsidRPr="0035030C">
        <w:rPr>
          <w:lang w:val="en-US"/>
        </w:rPr>
        <w:t>so</w:t>
      </w:r>
      <w:r w:rsidRPr="0035030C">
        <w:rPr>
          <w:lang w:val="uk-UA"/>
        </w:rPr>
        <w:t xml:space="preserve"> </w:t>
      </w:r>
      <w:r w:rsidRPr="0035030C">
        <w:rPr>
          <w:lang w:val="en-US"/>
        </w:rPr>
        <w:t>far</w:t>
      </w:r>
      <w:r w:rsidRPr="0035030C">
        <w:rPr>
          <w:lang w:val="uk-UA"/>
        </w:rPr>
        <w:t xml:space="preserve"> </w:t>
      </w:r>
      <w:r w:rsidRPr="0035030C">
        <w:rPr>
          <w:lang w:val="en-US"/>
        </w:rPr>
        <w:t>remains</w:t>
      </w:r>
      <w:r w:rsidRPr="0035030C">
        <w:rPr>
          <w:lang w:val="uk-UA"/>
        </w:rPr>
        <w:t xml:space="preserve"> </w:t>
      </w:r>
      <w:r w:rsidRPr="0035030C">
        <w:rPr>
          <w:lang w:val="en-US"/>
        </w:rPr>
        <w:t xml:space="preserve">insufficiently studied. </w:t>
      </w:r>
    </w:p>
    <w:p w:rsidR="00163DB4" w:rsidRPr="0035030C" w:rsidRDefault="00163DB4" w:rsidP="00163DB4">
      <w:pPr>
        <w:tabs>
          <w:tab w:val="left" w:pos="6663"/>
          <w:tab w:val="left" w:pos="9923"/>
          <w:tab w:val="left" w:pos="10065"/>
        </w:tabs>
        <w:spacing w:line="360" w:lineRule="auto"/>
        <w:ind w:firstLine="709"/>
        <w:jc w:val="both"/>
        <w:rPr>
          <w:lang w:val="uk-UA"/>
        </w:rPr>
      </w:pPr>
      <w:r w:rsidRPr="0035030C">
        <w:rPr>
          <w:lang w:val="en-US"/>
        </w:rPr>
        <w:t>Vaginal</w:t>
      </w:r>
      <w:r w:rsidRPr="0035030C">
        <w:rPr>
          <w:lang w:val="uk-UA"/>
        </w:rPr>
        <w:t xml:space="preserve"> </w:t>
      </w:r>
      <w:r w:rsidRPr="0035030C">
        <w:rPr>
          <w:lang w:val="en-US"/>
        </w:rPr>
        <w:t>secretion</w:t>
      </w:r>
      <w:r w:rsidRPr="0035030C">
        <w:rPr>
          <w:lang w:val="uk-UA"/>
        </w:rPr>
        <w:t xml:space="preserve"> (</w:t>
      </w:r>
      <w:proofErr w:type="spellStart"/>
      <w:r w:rsidRPr="0035030C">
        <w:rPr>
          <w:lang w:val="en-US"/>
        </w:rPr>
        <w:t>fluorvaginalis</w:t>
      </w:r>
      <w:proofErr w:type="spellEnd"/>
      <w:r w:rsidRPr="0035030C">
        <w:rPr>
          <w:lang w:val="uk-UA"/>
        </w:rPr>
        <w:t xml:space="preserve">) </w:t>
      </w:r>
      <w:r w:rsidRPr="0035030C">
        <w:rPr>
          <w:lang w:val="en-US"/>
        </w:rPr>
        <w:t>is</w:t>
      </w:r>
      <w:r w:rsidRPr="0035030C">
        <w:rPr>
          <w:lang w:val="uk-UA"/>
        </w:rPr>
        <w:t xml:space="preserve"> </w:t>
      </w:r>
      <w:r w:rsidRPr="0035030C">
        <w:rPr>
          <w:lang w:val="en-US"/>
        </w:rPr>
        <w:t>a</w:t>
      </w:r>
      <w:r w:rsidRPr="0035030C">
        <w:rPr>
          <w:lang w:val="uk-UA"/>
        </w:rPr>
        <w:t xml:space="preserve"> </w:t>
      </w:r>
      <w:r w:rsidRPr="0035030C">
        <w:rPr>
          <w:lang w:val="en-US"/>
        </w:rPr>
        <w:t>transudate</w:t>
      </w:r>
      <w:r w:rsidRPr="0035030C">
        <w:rPr>
          <w:lang w:val="uk-UA"/>
        </w:rPr>
        <w:t xml:space="preserve"> </w:t>
      </w:r>
      <w:r w:rsidRPr="0035030C">
        <w:rPr>
          <w:lang w:val="en-US"/>
        </w:rPr>
        <w:t>with</w:t>
      </w:r>
      <w:r w:rsidRPr="0035030C">
        <w:rPr>
          <w:lang w:val="uk-UA"/>
        </w:rPr>
        <w:t xml:space="preserve"> </w:t>
      </w:r>
      <w:r w:rsidRPr="0035030C">
        <w:rPr>
          <w:lang w:val="en-US"/>
        </w:rPr>
        <w:t>the</w:t>
      </w:r>
      <w:r w:rsidRPr="0035030C">
        <w:rPr>
          <w:lang w:val="uk-UA"/>
        </w:rPr>
        <w:t xml:space="preserve"> </w:t>
      </w:r>
      <w:r w:rsidRPr="0035030C">
        <w:rPr>
          <w:lang w:val="en-US"/>
        </w:rPr>
        <w:t>admixture</w:t>
      </w:r>
      <w:r w:rsidRPr="0035030C">
        <w:rPr>
          <w:lang w:val="uk-UA"/>
        </w:rPr>
        <w:t xml:space="preserve"> </w:t>
      </w:r>
      <w:r w:rsidRPr="0035030C">
        <w:rPr>
          <w:lang w:val="en-US"/>
        </w:rPr>
        <w:t>of</w:t>
      </w:r>
      <w:r w:rsidRPr="0035030C">
        <w:rPr>
          <w:lang w:val="uk-UA"/>
        </w:rPr>
        <w:t xml:space="preserve"> </w:t>
      </w:r>
      <w:r w:rsidRPr="0035030C">
        <w:rPr>
          <w:lang w:val="en-US"/>
        </w:rPr>
        <w:t>vaginal</w:t>
      </w:r>
      <w:r w:rsidRPr="0035030C">
        <w:rPr>
          <w:lang w:val="uk-UA"/>
        </w:rPr>
        <w:t xml:space="preserve"> </w:t>
      </w:r>
      <w:r w:rsidRPr="0035030C">
        <w:rPr>
          <w:lang w:val="en-US"/>
        </w:rPr>
        <w:t>epithelium</w:t>
      </w:r>
      <w:r w:rsidRPr="0035030C">
        <w:rPr>
          <w:lang w:val="uk-UA"/>
        </w:rPr>
        <w:t xml:space="preserve"> </w:t>
      </w:r>
      <w:r w:rsidRPr="0035030C">
        <w:rPr>
          <w:lang w:val="en-US"/>
        </w:rPr>
        <w:t>cells</w:t>
      </w:r>
      <w:r w:rsidRPr="0035030C">
        <w:rPr>
          <w:lang w:val="uk-UA"/>
        </w:rPr>
        <w:t xml:space="preserve"> </w:t>
      </w:r>
      <w:r w:rsidRPr="0035030C">
        <w:rPr>
          <w:lang w:val="en-US"/>
        </w:rPr>
        <w:t>as</w:t>
      </w:r>
      <w:r w:rsidRPr="0035030C">
        <w:rPr>
          <w:lang w:val="uk-UA"/>
        </w:rPr>
        <w:t xml:space="preserve"> </w:t>
      </w:r>
      <w:r w:rsidRPr="0035030C">
        <w:rPr>
          <w:lang w:val="en-US"/>
        </w:rPr>
        <w:t>well</w:t>
      </w:r>
      <w:r w:rsidRPr="0035030C">
        <w:rPr>
          <w:lang w:val="uk-UA"/>
        </w:rPr>
        <w:t xml:space="preserve"> </w:t>
      </w:r>
      <w:r w:rsidRPr="0035030C">
        <w:rPr>
          <w:lang w:val="en-US"/>
        </w:rPr>
        <w:t>as</w:t>
      </w:r>
      <w:r w:rsidRPr="0035030C">
        <w:rPr>
          <w:lang w:val="uk-UA"/>
        </w:rPr>
        <w:t xml:space="preserve"> </w:t>
      </w:r>
      <w:proofErr w:type="spellStart"/>
      <w:r w:rsidRPr="0035030C">
        <w:rPr>
          <w:lang w:val="en-US"/>
        </w:rPr>
        <w:t>microflora</w:t>
      </w:r>
      <w:proofErr w:type="spellEnd"/>
      <w:r w:rsidRPr="0035030C">
        <w:rPr>
          <w:lang w:val="uk-UA"/>
        </w:rPr>
        <w:t xml:space="preserve">, </w:t>
      </w:r>
      <w:r w:rsidRPr="0035030C">
        <w:rPr>
          <w:lang w:val="en-US"/>
        </w:rPr>
        <w:t>transient</w:t>
      </w:r>
      <w:r w:rsidRPr="0035030C">
        <w:rPr>
          <w:lang w:val="uk-UA"/>
        </w:rPr>
        <w:t xml:space="preserve">, </w:t>
      </w:r>
      <w:r w:rsidRPr="0035030C">
        <w:rPr>
          <w:lang w:val="en-US"/>
        </w:rPr>
        <w:t>transient</w:t>
      </w:r>
      <w:r w:rsidRPr="0035030C">
        <w:rPr>
          <w:lang w:val="uk-UA"/>
        </w:rPr>
        <w:t xml:space="preserve"> </w:t>
      </w:r>
      <w:r w:rsidRPr="0035030C">
        <w:rPr>
          <w:lang w:val="en-US"/>
        </w:rPr>
        <w:t>opportunistic</w:t>
      </w:r>
      <w:r w:rsidRPr="0035030C">
        <w:rPr>
          <w:lang w:val="uk-UA"/>
        </w:rPr>
        <w:t xml:space="preserve">, </w:t>
      </w:r>
      <w:r w:rsidRPr="0035030C">
        <w:rPr>
          <w:lang w:val="en-US"/>
        </w:rPr>
        <w:t>aerobic</w:t>
      </w:r>
      <w:r w:rsidRPr="0035030C">
        <w:rPr>
          <w:lang w:val="uk-UA"/>
        </w:rPr>
        <w:t xml:space="preserve"> </w:t>
      </w:r>
      <w:r w:rsidRPr="0035030C">
        <w:rPr>
          <w:lang w:val="en-US"/>
        </w:rPr>
        <w:t>and</w:t>
      </w:r>
      <w:r w:rsidRPr="0035030C">
        <w:rPr>
          <w:lang w:val="uk-UA"/>
        </w:rPr>
        <w:t xml:space="preserve"> </w:t>
      </w:r>
      <w:r w:rsidRPr="0035030C">
        <w:rPr>
          <w:lang w:val="en-US"/>
        </w:rPr>
        <w:t>anaerobic</w:t>
      </w:r>
      <w:r w:rsidRPr="0035030C">
        <w:rPr>
          <w:lang w:val="uk-UA"/>
        </w:rPr>
        <w:t xml:space="preserve"> </w:t>
      </w:r>
      <w:r w:rsidRPr="0035030C">
        <w:rPr>
          <w:lang w:val="en-US"/>
        </w:rPr>
        <w:t xml:space="preserve">ones </w:t>
      </w:r>
      <w:r w:rsidRPr="0035030C">
        <w:rPr>
          <w:lang w:val="uk-UA"/>
        </w:rPr>
        <w:t>[</w:t>
      </w:r>
      <w:r w:rsidR="000B5AAB" w:rsidRPr="0035030C">
        <w:rPr>
          <w:lang w:val="uk-UA"/>
        </w:rPr>
        <w:t>8</w:t>
      </w:r>
      <w:r w:rsidR="003539F8" w:rsidRPr="0035030C">
        <w:rPr>
          <w:lang w:val="uk-UA"/>
        </w:rPr>
        <w:t>,</w:t>
      </w:r>
      <w:r w:rsidR="000B5AAB" w:rsidRPr="0035030C">
        <w:rPr>
          <w:lang w:val="uk-UA"/>
        </w:rPr>
        <w:t>9</w:t>
      </w:r>
      <w:r w:rsidRPr="0035030C">
        <w:rPr>
          <w:lang w:val="uk-UA"/>
        </w:rPr>
        <w:t xml:space="preserve">]. </w:t>
      </w:r>
      <w:r w:rsidRPr="0035030C">
        <w:rPr>
          <w:lang w:val="en-US"/>
        </w:rPr>
        <w:t>On</w:t>
      </w:r>
      <w:r w:rsidRPr="0035030C">
        <w:rPr>
          <w:lang w:val="uk-UA"/>
        </w:rPr>
        <w:t xml:space="preserve"> </w:t>
      </w:r>
      <w:r w:rsidRPr="0035030C">
        <w:rPr>
          <w:lang w:val="en-US"/>
        </w:rPr>
        <w:t>the</w:t>
      </w:r>
      <w:r w:rsidRPr="0035030C">
        <w:rPr>
          <w:lang w:val="uk-UA"/>
        </w:rPr>
        <w:t xml:space="preserve"> </w:t>
      </w:r>
      <w:r w:rsidRPr="0035030C">
        <w:rPr>
          <w:lang w:val="en-US"/>
        </w:rPr>
        <w:t>border</w:t>
      </w:r>
      <w:r w:rsidRPr="0035030C">
        <w:rPr>
          <w:lang w:val="uk-UA"/>
        </w:rPr>
        <w:t xml:space="preserve"> </w:t>
      </w:r>
      <w:r w:rsidRPr="0035030C">
        <w:rPr>
          <w:lang w:val="en-US"/>
        </w:rPr>
        <w:t>of</w:t>
      </w:r>
      <w:r w:rsidRPr="0035030C">
        <w:rPr>
          <w:lang w:val="uk-UA"/>
        </w:rPr>
        <w:t xml:space="preserve"> </w:t>
      </w:r>
      <w:r w:rsidRPr="0035030C">
        <w:rPr>
          <w:lang w:val="en-US"/>
        </w:rPr>
        <w:t>two</w:t>
      </w:r>
      <w:r w:rsidRPr="0035030C">
        <w:rPr>
          <w:lang w:val="uk-UA"/>
        </w:rPr>
        <w:t xml:space="preserve"> </w:t>
      </w:r>
      <w:r w:rsidRPr="0035030C">
        <w:rPr>
          <w:lang w:val="en-US"/>
        </w:rPr>
        <w:t>environments</w:t>
      </w:r>
      <w:r w:rsidRPr="0035030C">
        <w:rPr>
          <w:lang w:val="uk-UA"/>
        </w:rPr>
        <w:t xml:space="preserve"> (</w:t>
      </w:r>
      <w:r w:rsidRPr="0035030C">
        <w:rPr>
          <w:lang w:val="en-US"/>
        </w:rPr>
        <w:t>liquid</w:t>
      </w:r>
      <w:r w:rsidRPr="0035030C">
        <w:rPr>
          <w:lang w:val="uk-UA"/>
        </w:rPr>
        <w:t xml:space="preserve"> </w:t>
      </w:r>
      <w:r w:rsidRPr="0035030C">
        <w:rPr>
          <w:lang w:val="en-US"/>
        </w:rPr>
        <w:t>and</w:t>
      </w:r>
      <w:r w:rsidRPr="0035030C">
        <w:rPr>
          <w:lang w:val="uk-UA"/>
        </w:rPr>
        <w:t xml:space="preserve"> </w:t>
      </w:r>
      <w:r w:rsidRPr="0035030C">
        <w:rPr>
          <w:lang w:val="en-US"/>
        </w:rPr>
        <w:t>solid</w:t>
      </w:r>
      <w:r w:rsidRPr="0035030C">
        <w:rPr>
          <w:lang w:val="uk-UA"/>
        </w:rPr>
        <w:t xml:space="preserve">, </w:t>
      </w:r>
      <w:r w:rsidRPr="0035030C">
        <w:rPr>
          <w:lang w:val="en-US"/>
        </w:rPr>
        <w:t>liquid</w:t>
      </w:r>
      <w:r w:rsidRPr="0035030C">
        <w:rPr>
          <w:lang w:val="uk-UA"/>
        </w:rPr>
        <w:t xml:space="preserve"> </w:t>
      </w:r>
      <w:r w:rsidRPr="0035030C">
        <w:rPr>
          <w:lang w:val="en-US"/>
        </w:rPr>
        <w:t xml:space="preserve">and air) films with microorganisms are formed. Microbial film is a structural consortium of bacterial or fungal cells, surrounded by matrix of its own production </w:t>
      </w:r>
      <w:r w:rsidR="007B1201" w:rsidRPr="0035030C">
        <w:rPr>
          <w:lang w:val="uk-UA"/>
        </w:rPr>
        <w:t>[</w:t>
      </w:r>
      <w:r w:rsidR="000B5AAB" w:rsidRPr="0035030C">
        <w:rPr>
          <w:lang w:val="uk-UA"/>
        </w:rPr>
        <w:t>3</w:t>
      </w:r>
      <w:r w:rsidRPr="0035030C">
        <w:rPr>
          <w:lang w:val="uk-UA"/>
        </w:rPr>
        <w:t>].</w:t>
      </w:r>
      <w:bookmarkStart w:id="0" w:name="_GoBack"/>
      <w:bookmarkEnd w:id="0"/>
    </w:p>
    <w:p w:rsidR="00163DB4" w:rsidRPr="0035030C" w:rsidRDefault="00163DB4" w:rsidP="00163DB4">
      <w:pPr>
        <w:spacing w:line="360" w:lineRule="auto"/>
        <w:ind w:firstLine="709"/>
        <w:jc w:val="both"/>
        <w:rPr>
          <w:lang w:val="uk-UA"/>
        </w:rPr>
      </w:pPr>
      <w:r w:rsidRPr="0035030C">
        <w:rPr>
          <w:lang w:val="en-US"/>
        </w:rPr>
        <w:t>The</w:t>
      </w:r>
      <w:r w:rsidRPr="0035030C">
        <w:rPr>
          <w:lang w:val="uk-UA"/>
        </w:rPr>
        <w:t xml:space="preserve"> </w:t>
      </w:r>
      <w:r w:rsidRPr="0035030C">
        <w:rPr>
          <w:lang w:val="en-US"/>
        </w:rPr>
        <w:t>biofilms</w:t>
      </w:r>
      <w:r w:rsidRPr="0035030C">
        <w:rPr>
          <w:lang w:val="uk-UA"/>
        </w:rPr>
        <w:t xml:space="preserve"> </w:t>
      </w:r>
      <w:r w:rsidRPr="0035030C">
        <w:rPr>
          <w:lang w:val="en-US"/>
        </w:rPr>
        <w:t>formation</w:t>
      </w:r>
      <w:r w:rsidRPr="0035030C">
        <w:rPr>
          <w:lang w:val="uk-UA"/>
        </w:rPr>
        <w:t xml:space="preserve"> </w:t>
      </w:r>
      <w:r w:rsidRPr="0035030C">
        <w:rPr>
          <w:lang w:val="en-US"/>
        </w:rPr>
        <w:t>is</w:t>
      </w:r>
      <w:r w:rsidRPr="0035030C">
        <w:rPr>
          <w:lang w:val="uk-UA"/>
        </w:rPr>
        <w:t xml:space="preserve"> </w:t>
      </w:r>
      <w:r w:rsidRPr="0035030C">
        <w:rPr>
          <w:lang w:val="en-US"/>
        </w:rPr>
        <w:t>one</w:t>
      </w:r>
      <w:r w:rsidRPr="0035030C">
        <w:rPr>
          <w:lang w:val="uk-UA"/>
        </w:rPr>
        <w:t xml:space="preserve"> </w:t>
      </w:r>
      <w:r w:rsidRPr="0035030C">
        <w:rPr>
          <w:lang w:val="en-US"/>
        </w:rPr>
        <w:t>of</w:t>
      </w:r>
      <w:r w:rsidRPr="0035030C">
        <w:rPr>
          <w:lang w:val="uk-UA"/>
        </w:rPr>
        <w:t xml:space="preserve"> </w:t>
      </w:r>
      <w:r w:rsidRPr="0035030C">
        <w:rPr>
          <w:lang w:val="en-US"/>
        </w:rPr>
        <w:t>the</w:t>
      </w:r>
      <w:r w:rsidRPr="0035030C">
        <w:rPr>
          <w:lang w:val="uk-UA"/>
        </w:rPr>
        <w:t xml:space="preserve"> </w:t>
      </w:r>
      <w:r w:rsidRPr="0035030C">
        <w:rPr>
          <w:lang w:val="en-US"/>
        </w:rPr>
        <w:t>main</w:t>
      </w:r>
      <w:r w:rsidRPr="0035030C">
        <w:rPr>
          <w:lang w:val="uk-UA"/>
        </w:rPr>
        <w:t xml:space="preserve"> </w:t>
      </w:r>
      <w:r w:rsidRPr="0035030C">
        <w:rPr>
          <w:lang w:val="en-US"/>
        </w:rPr>
        <w:t>strategies</w:t>
      </w:r>
      <w:r w:rsidRPr="0035030C">
        <w:rPr>
          <w:lang w:val="uk-UA"/>
        </w:rPr>
        <w:t xml:space="preserve"> </w:t>
      </w:r>
      <w:r w:rsidRPr="0035030C">
        <w:rPr>
          <w:lang w:val="en-US"/>
        </w:rPr>
        <w:t>of</w:t>
      </w:r>
      <w:r w:rsidRPr="0035030C">
        <w:rPr>
          <w:lang w:val="uk-UA"/>
        </w:rPr>
        <w:t xml:space="preserve"> </w:t>
      </w:r>
      <w:r w:rsidRPr="0035030C">
        <w:rPr>
          <w:lang w:val="en-US"/>
        </w:rPr>
        <w:t>bacteria</w:t>
      </w:r>
      <w:r w:rsidRPr="0035030C">
        <w:rPr>
          <w:lang w:val="uk-UA"/>
        </w:rPr>
        <w:t xml:space="preserve"> </w:t>
      </w:r>
      <w:r w:rsidRPr="0035030C">
        <w:rPr>
          <w:lang w:val="en-US"/>
        </w:rPr>
        <w:t>survival</w:t>
      </w:r>
      <w:r w:rsidRPr="0035030C">
        <w:rPr>
          <w:lang w:val="uk-UA"/>
        </w:rPr>
        <w:t xml:space="preserve"> </w:t>
      </w:r>
      <w:r w:rsidRPr="0035030C">
        <w:rPr>
          <w:lang w:val="en-US"/>
        </w:rPr>
        <w:t xml:space="preserve">in the external environment. At the same time the formation of biofilms like other microbial processes such as bioluminescence, virulence determinants synthesis in pathogenic bacteria, competence state, conjugative plasmids transference, antibiotics biosynthesis, DNA exchange and replication are realized only in condition of curtain density level achievement by population. </w:t>
      </w:r>
      <w:r w:rsidR="007B1201" w:rsidRPr="0035030C">
        <w:rPr>
          <w:lang w:val="uk-UA"/>
        </w:rPr>
        <w:t>[</w:t>
      </w:r>
      <w:r w:rsidR="000B5AAB" w:rsidRPr="0035030C">
        <w:rPr>
          <w:lang w:val="uk-UA"/>
        </w:rPr>
        <w:t>2</w:t>
      </w:r>
      <w:r w:rsidRPr="0035030C">
        <w:rPr>
          <w:lang w:val="uk-UA"/>
        </w:rPr>
        <w:t xml:space="preserve">]. </w:t>
      </w:r>
      <w:r w:rsidRPr="0035030C">
        <w:rPr>
          <w:lang w:val="en-US"/>
        </w:rPr>
        <w:t>Process</w:t>
      </w:r>
      <w:r w:rsidRPr="0035030C">
        <w:rPr>
          <w:lang w:val="uk-UA"/>
        </w:rPr>
        <w:t xml:space="preserve"> </w:t>
      </w:r>
      <w:r w:rsidRPr="0035030C">
        <w:rPr>
          <w:lang w:val="en-US"/>
        </w:rPr>
        <w:t>of</w:t>
      </w:r>
      <w:r w:rsidRPr="0035030C">
        <w:rPr>
          <w:lang w:val="uk-UA"/>
        </w:rPr>
        <w:t xml:space="preserve"> </w:t>
      </w:r>
      <w:r w:rsidRPr="0035030C">
        <w:rPr>
          <w:lang w:val="en-US"/>
        </w:rPr>
        <w:t>biofilms</w:t>
      </w:r>
      <w:r w:rsidRPr="0035030C">
        <w:rPr>
          <w:lang w:val="uk-UA"/>
        </w:rPr>
        <w:t xml:space="preserve"> (</w:t>
      </w:r>
      <w:r w:rsidRPr="0035030C">
        <w:rPr>
          <w:lang w:val="en-US"/>
        </w:rPr>
        <w:t>BF</w:t>
      </w:r>
      <w:r w:rsidRPr="0035030C">
        <w:rPr>
          <w:lang w:val="uk-UA"/>
        </w:rPr>
        <w:t xml:space="preserve">) </w:t>
      </w:r>
      <w:r w:rsidRPr="0035030C">
        <w:rPr>
          <w:lang w:val="en-US"/>
        </w:rPr>
        <w:t>formation</w:t>
      </w:r>
      <w:r w:rsidRPr="0035030C">
        <w:rPr>
          <w:lang w:val="uk-UA"/>
        </w:rPr>
        <w:t xml:space="preserve"> </w:t>
      </w:r>
      <w:r w:rsidRPr="0035030C">
        <w:rPr>
          <w:lang w:val="en-US"/>
        </w:rPr>
        <w:t>on</w:t>
      </w:r>
      <w:r w:rsidRPr="0035030C">
        <w:rPr>
          <w:lang w:val="uk-UA"/>
        </w:rPr>
        <w:t xml:space="preserve"> </w:t>
      </w:r>
      <w:r w:rsidRPr="0035030C">
        <w:rPr>
          <w:lang w:val="en-US"/>
        </w:rPr>
        <w:t>the</w:t>
      </w:r>
      <w:r w:rsidRPr="0035030C">
        <w:rPr>
          <w:lang w:val="uk-UA"/>
        </w:rPr>
        <w:t xml:space="preserve"> </w:t>
      </w:r>
      <w:r w:rsidRPr="0035030C">
        <w:rPr>
          <w:lang w:val="en-US"/>
        </w:rPr>
        <w:t>contraceptive</w:t>
      </w:r>
      <w:r w:rsidRPr="0035030C">
        <w:rPr>
          <w:lang w:val="uk-UA"/>
        </w:rPr>
        <w:t xml:space="preserve">: </w:t>
      </w:r>
      <w:r w:rsidRPr="0035030C">
        <w:rPr>
          <w:lang w:val="en-US"/>
        </w:rPr>
        <w:t>Insertion</w:t>
      </w:r>
      <w:r w:rsidRPr="0035030C">
        <w:rPr>
          <w:lang w:val="uk-UA"/>
        </w:rPr>
        <w:t xml:space="preserve">. </w:t>
      </w:r>
      <w:r w:rsidRPr="0035030C">
        <w:rPr>
          <w:lang w:val="en-US"/>
        </w:rPr>
        <w:t>Accretion</w:t>
      </w:r>
      <w:r w:rsidRPr="0035030C">
        <w:rPr>
          <w:lang w:val="uk-UA"/>
        </w:rPr>
        <w:t xml:space="preserve"> </w:t>
      </w:r>
      <w:r w:rsidRPr="0035030C">
        <w:rPr>
          <w:lang w:val="en-US"/>
        </w:rPr>
        <w:t>and</w:t>
      </w:r>
      <w:r w:rsidRPr="0035030C">
        <w:rPr>
          <w:lang w:val="uk-UA"/>
        </w:rPr>
        <w:t xml:space="preserve"> </w:t>
      </w:r>
      <w:r w:rsidRPr="0035030C">
        <w:rPr>
          <w:lang w:val="en-US"/>
        </w:rPr>
        <w:t>formation</w:t>
      </w:r>
      <w:r w:rsidRPr="0035030C">
        <w:rPr>
          <w:lang w:val="uk-UA"/>
        </w:rPr>
        <w:t xml:space="preserve"> </w:t>
      </w:r>
      <w:r w:rsidRPr="0035030C">
        <w:rPr>
          <w:lang w:val="en-US"/>
        </w:rPr>
        <w:t>of</w:t>
      </w:r>
      <w:r w:rsidRPr="0035030C">
        <w:rPr>
          <w:lang w:val="uk-UA"/>
        </w:rPr>
        <w:t xml:space="preserve"> </w:t>
      </w:r>
      <w:r w:rsidRPr="0035030C">
        <w:rPr>
          <w:lang w:val="en-US"/>
        </w:rPr>
        <w:t>dense</w:t>
      </w:r>
      <w:r w:rsidRPr="0035030C">
        <w:rPr>
          <w:lang w:val="uk-UA"/>
        </w:rPr>
        <w:t xml:space="preserve"> </w:t>
      </w:r>
      <w:r w:rsidRPr="0035030C">
        <w:rPr>
          <w:lang w:val="en-US"/>
        </w:rPr>
        <w:t>resistant</w:t>
      </w:r>
      <w:r w:rsidRPr="0035030C">
        <w:rPr>
          <w:lang w:val="uk-UA"/>
        </w:rPr>
        <w:t xml:space="preserve"> </w:t>
      </w:r>
      <w:r w:rsidRPr="0035030C">
        <w:rPr>
          <w:lang w:val="en-US"/>
        </w:rPr>
        <w:t>matrix</w:t>
      </w:r>
      <w:r w:rsidRPr="0035030C">
        <w:rPr>
          <w:lang w:val="uk-UA"/>
        </w:rPr>
        <w:t xml:space="preserve"> </w:t>
      </w:r>
      <w:r w:rsidRPr="0035030C">
        <w:rPr>
          <w:rFonts w:eastAsia="MS Minngs"/>
          <w:lang w:val="uk-UA"/>
        </w:rPr>
        <w:t>(</w:t>
      </w:r>
      <w:r w:rsidRPr="0035030C">
        <w:rPr>
          <w:rFonts w:eastAsia="MS Minngs"/>
          <w:lang w:val="en-US"/>
        </w:rPr>
        <w:t>fibrin</w:t>
      </w:r>
      <w:r w:rsidRPr="0035030C">
        <w:rPr>
          <w:rFonts w:eastAsia="MS Minngs"/>
          <w:lang w:val="uk-UA"/>
        </w:rPr>
        <w:t xml:space="preserve">, </w:t>
      </w:r>
      <w:r w:rsidRPr="0035030C">
        <w:rPr>
          <w:rFonts w:eastAsia="MS Minngs"/>
          <w:lang w:val="en-US"/>
        </w:rPr>
        <w:t>thrombocytes</w:t>
      </w:r>
      <w:r w:rsidRPr="0035030C">
        <w:rPr>
          <w:rFonts w:eastAsia="MS Minngs"/>
          <w:lang w:val="uk-UA"/>
        </w:rPr>
        <w:t xml:space="preserve">, </w:t>
      </w:r>
      <w:r w:rsidRPr="0035030C">
        <w:rPr>
          <w:rFonts w:eastAsia="MS Minngs"/>
          <w:lang w:val="en-US"/>
        </w:rPr>
        <w:t>immunoglobulins</w:t>
      </w:r>
      <w:r w:rsidRPr="0035030C">
        <w:rPr>
          <w:rFonts w:eastAsia="MS Minngs"/>
          <w:lang w:val="uk-UA"/>
        </w:rPr>
        <w:t xml:space="preserve">), </w:t>
      </w:r>
      <w:r w:rsidRPr="0035030C">
        <w:rPr>
          <w:rFonts w:eastAsia="MS Minngs"/>
          <w:lang w:val="en-US"/>
        </w:rPr>
        <w:t>which</w:t>
      </w:r>
      <w:r w:rsidRPr="0035030C">
        <w:rPr>
          <w:rFonts w:eastAsia="MS Minngs"/>
          <w:lang w:val="uk-UA"/>
        </w:rPr>
        <w:t xml:space="preserve"> </w:t>
      </w:r>
      <w:r w:rsidRPr="0035030C">
        <w:rPr>
          <w:rFonts w:eastAsia="MS Minngs"/>
          <w:lang w:val="en-US"/>
        </w:rPr>
        <w:t>does</w:t>
      </w:r>
      <w:r w:rsidRPr="0035030C">
        <w:rPr>
          <w:rFonts w:eastAsia="MS Minngs"/>
          <w:lang w:val="uk-UA"/>
        </w:rPr>
        <w:t xml:space="preserve"> </w:t>
      </w:r>
      <w:r w:rsidRPr="0035030C">
        <w:rPr>
          <w:rFonts w:eastAsia="MS Minngs"/>
          <w:lang w:val="en-US"/>
        </w:rPr>
        <w:t>not</w:t>
      </w:r>
      <w:r w:rsidRPr="0035030C">
        <w:rPr>
          <w:rFonts w:eastAsia="MS Minngs"/>
          <w:lang w:val="uk-UA"/>
        </w:rPr>
        <w:t xml:space="preserve"> </w:t>
      </w:r>
      <w:r w:rsidRPr="0035030C">
        <w:rPr>
          <w:rFonts w:eastAsia="MS Minngs"/>
          <w:lang w:val="en-US"/>
        </w:rPr>
        <w:t>respond</w:t>
      </w:r>
      <w:r w:rsidRPr="0035030C">
        <w:rPr>
          <w:rFonts w:eastAsia="MS Minngs"/>
          <w:lang w:val="uk-UA"/>
        </w:rPr>
        <w:t xml:space="preserve"> </w:t>
      </w:r>
      <w:r w:rsidRPr="0035030C">
        <w:rPr>
          <w:rFonts w:eastAsia="MS Minngs"/>
          <w:lang w:val="en-US"/>
        </w:rPr>
        <w:t>to</w:t>
      </w:r>
      <w:r w:rsidRPr="0035030C">
        <w:rPr>
          <w:rFonts w:eastAsia="MS Minngs"/>
          <w:lang w:val="uk-UA"/>
        </w:rPr>
        <w:t xml:space="preserve"> </w:t>
      </w:r>
      <w:r w:rsidRPr="0035030C">
        <w:rPr>
          <w:rFonts w:eastAsia="MS Minngs"/>
          <w:lang w:val="en-US"/>
        </w:rPr>
        <w:t>traditional</w:t>
      </w:r>
      <w:r w:rsidRPr="0035030C">
        <w:rPr>
          <w:rFonts w:eastAsia="MS Minngs"/>
          <w:lang w:val="uk-UA"/>
        </w:rPr>
        <w:t xml:space="preserve"> </w:t>
      </w:r>
      <w:r w:rsidRPr="0035030C">
        <w:rPr>
          <w:rFonts w:eastAsia="MS Minngs"/>
          <w:lang w:val="en-US"/>
        </w:rPr>
        <w:t>antimicrobial</w:t>
      </w:r>
      <w:r w:rsidRPr="0035030C">
        <w:rPr>
          <w:rFonts w:eastAsia="MS Minngs"/>
          <w:lang w:val="uk-UA"/>
        </w:rPr>
        <w:t xml:space="preserve"> </w:t>
      </w:r>
      <w:r w:rsidRPr="0035030C">
        <w:rPr>
          <w:rFonts w:eastAsia="MS Minngs"/>
          <w:lang w:val="en-US"/>
        </w:rPr>
        <w:t>treatment</w:t>
      </w:r>
      <w:r w:rsidRPr="0035030C">
        <w:rPr>
          <w:rFonts w:eastAsia="MS Minngs"/>
          <w:lang w:val="uk-UA"/>
        </w:rPr>
        <w:t xml:space="preserve">, </w:t>
      </w:r>
      <w:r w:rsidRPr="0035030C">
        <w:rPr>
          <w:rFonts w:eastAsia="MS Minngs"/>
          <w:lang w:val="en-US"/>
        </w:rPr>
        <w:t>that is why determination of biofilms is a very important aspect of the development of new medications for certain pathogens of separate types of pathogenic BF destruction</w:t>
      </w:r>
      <w:r w:rsidRPr="0035030C">
        <w:rPr>
          <w:lang w:val="uk-UA"/>
        </w:rPr>
        <w:t xml:space="preserve">. </w:t>
      </w:r>
      <w:r w:rsidRPr="0035030C">
        <w:rPr>
          <w:lang w:val="en-US"/>
        </w:rPr>
        <w:t>Fragmentation</w:t>
      </w:r>
      <w:r w:rsidRPr="0035030C">
        <w:rPr>
          <w:lang w:val="uk-UA"/>
        </w:rPr>
        <w:t>.</w:t>
      </w:r>
    </w:p>
    <w:p w:rsidR="00163DB4" w:rsidRPr="0035030C" w:rsidRDefault="00163DB4" w:rsidP="00163DB4">
      <w:pPr>
        <w:tabs>
          <w:tab w:val="left" w:pos="6663"/>
          <w:tab w:val="left" w:pos="9923"/>
          <w:tab w:val="left" w:pos="10065"/>
        </w:tabs>
        <w:spacing w:line="360" w:lineRule="auto"/>
        <w:ind w:firstLine="709"/>
        <w:jc w:val="both"/>
        <w:rPr>
          <w:lang w:val="uk-UA"/>
        </w:rPr>
      </w:pPr>
      <w:r w:rsidRPr="0035030C">
        <w:rPr>
          <w:lang w:val="en-US"/>
        </w:rPr>
        <w:t xml:space="preserve">Many works are dedicated to the use of intrauterine means with the aim of contraception </w:t>
      </w:r>
      <w:r w:rsidR="007B1201" w:rsidRPr="0035030C">
        <w:rPr>
          <w:lang w:val="uk-UA"/>
        </w:rPr>
        <w:t>[</w:t>
      </w:r>
      <w:r w:rsidR="000B5AAB" w:rsidRPr="0035030C">
        <w:rPr>
          <w:lang w:val="uk-UA"/>
        </w:rPr>
        <w:t>10</w:t>
      </w:r>
      <w:r w:rsidRPr="0035030C">
        <w:rPr>
          <w:lang w:val="uk-UA"/>
        </w:rPr>
        <w:t xml:space="preserve">]. </w:t>
      </w:r>
      <w:r w:rsidRPr="0035030C">
        <w:rPr>
          <w:lang w:val="en-US"/>
        </w:rPr>
        <w:t>Little</w:t>
      </w:r>
      <w:r w:rsidRPr="0035030C">
        <w:rPr>
          <w:lang w:val="uk-UA"/>
        </w:rPr>
        <w:t xml:space="preserve"> </w:t>
      </w:r>
      <w:r w:rsidRPr="0035030C">
        <w:rPr>
          <w:lang w:val="en-US"/>
        </w:rPr>
        <w:t>systematized</w:t>
      </w:r>
      <w:r w:rsidRPr="0035030C">
        <w:rPr>
          <w:lang w:val="uk-UA"/>
        </w:rPr>
        <w:t xml:space="preserve"> </w:t>
      </w:r>
      <w:r w:rsidRPr="0035030C">
        <w:rPr>
          <w:lang w:val="en-US"/>
        </w:rPr>
        <w:t>data</w:t>
      </w:r>
      <w:r w:rsidRPr="0035030C">
        <w:rPr>
          <w:lang w:val="uk-UA"/>
        </w:rPr>
        <w:t xml:space="preserve"> </w:t>
      </w:r>
      <w:r w:rsidRPr="0035030C">
        <w:rPr>
          <w:lang w:val="en-US"/>
        </w:rPr>
        <w:t>exist</w:t>
      </w:r>
      <w:r w:rsidRPr="0035030C">
        <w:rPr>
          <w:lang w:val="uk-UA"/>
        </w:rPr>
        <w:t xml:space="preserve"> </w:t>
      </w:r>
      <w:r w:rsidRPr="0035030C">
        <w:rPr>
          <w:lang w:val="en-US"/>
        </w:rPr>
        <w:t>concerning</w:t>
      </w:r>
      <w:r w:rsidRPr="0035030C">
        <w:rPr>
          <w:lang w:val="uk-UA"/>
        </w:rPr>
        <w:t xml:space="preserve"> </w:t>
      </w:r>
      <w:r w:rsidRPr="0035030C">
        <w:rPr>
          <w:lang w:val="en-US"/>
        </w:rPr>
        <w:t>vaginal</w:t>
      </w:r>
      <w:r w:rsidRPr="0035030C">
        <w:rPr>
          <w:lang w:val="uk-UA"/>
        </w:rPr>
        <w:t xml:space="preserve"> </w:t>
      </w:r>
      <w:r w:rsidRPr="0035030C">
        <w:rPr>
          <w:lang w:val="en-US"/>
        </w:rPr>
        <w:t>microflora</w:t>
      </w:r>
      <w:r w:rsidRPr="0035030C">
        <w:rPr>
          <w:lang w:val="uk-UA"/>
        </w:rPr>
        <w:t xml:space="preserve"> </w:t>
      </w:r>
      <w:r w:rsidRPr="0035030C">
        <w:rPr>
          <w:lang w:val="en-US"/>
        </w:rPr>
        <w:t>and</w:t>
      </w:r>
      <w:r w:rsidRPr="0035030C">
        <w:rPr>
          <w:lang w:val="uk-UA"/>
        </w:rPr>
        <w:t xml:space="preserve"> </w:t>
      </w:r>
      <w:r w:rsidRPr="0035030C">
        <w:rPr>
          <w:lang w:val="en-US"/>
        </w:rPr>
        <w:t>endometrium</w:t>
      </w:r>
      <w:r w:rsidRPr="0035030C">
        <w:rPr>
          <w:lang w:val="uk-UA"/>
        </w:rPr>
        <w:t xml:space="preserve"> </w:t>
      </w:r>
      <w:r w:rsidRPr="0035030C">
        <w:rPr>
          <w:lang w:val="en-US"/>
        </w:rPr>
        <w:t>study</w:t>
      </w:r>
      <w:r w:rsidRPr="0035030C">
        <w:rPr>
          <w:lang w:val="uk-UA"/>
        </w:rPr>
        <w:t xml:space="preserve"> </w:t>
      </w:r>
      <w:r w:rsidRPr="0035030C">
        <w:rPr>
          <w:lang w:val="en-US"/>
        </w:rPr>
        <w:t xml:space="preserve">with the long usage of intrauterine contraceptives (IUC) during certain period of time and after it. In this connection the problems of long-term use of contraceptives influence on the female reproductive system are of great importance </w:t>
      </w:r>
      <w:r w:rsidRPr="0035030C">
        <w:rPr>
          <w:lang w:val="uk-UA"/>
        </w:rPr>
        <w:t>[</w:t>
      </w:r>
      <w:r w:rsidR="000B5AAB" w:rsidRPr="0035030C">
        <w:rPr>
          <w:lang w:val="uk-UA"/>
        </w:rPr>
        <w:t>4</w:t>
      </w:r>
      <w:r w:rsidR="007B1201" w:rsidRPr="0035030C">
        <w:rPr>
          <w:lang w:val="en-GB"/>
        </w:rPr>
        <w:t>,</w:t>
      </w:r>
      <w:r w:rsidRPr="0035030C">
        <w:rPr>
          <w:lang w:val="uk-UA"/>
        </w:rPr>
        <w:t>1</w:t>
      </w:r>
      <w:r w:rsidR="000B5AAB" w:rsidRPr="0035030C">
        <w:rPr>
          <w:lang w:val="uk-UA"/>
        </w:rPr>
        <w:t>1</w:t>
      </w:r>
      <w:r w:rsidRPr="0035030C">
        <w:rPr>
          <w:lang w:val="uk-UA"/>
        </w:rPr>
        <w:t xml:space="preserve">], </w:t>
      </w:r>
      <w:r w:rsidRPr="0035030C">
        <w:rPr>
          <w:lang w:val="en-US"/>
        </w:rPr>
        <w:t xml:space="preserve">particularly on vaginal </w:t>
      </w:r>
      <w:proofErr w:type="spellStart"/>
      <w:r w:rsidRPr="0035030C">
        <w:rPr>
          <w:lang w:val="en-US"/>
        </w:rPr>
        <w:t>biocenosis</w:t>
      </w:r>
      <w:proofErr w:type="spellEnd"/>
      <w:r w:rsidRPr="0035030C">
        <w:rPr>
          <w:lang w:val="en-US"/>
        </w:rPr>
        <w:t xml:space="preserve"> and the development of chronic inflammation in women </w:t>
      </w:r>
      <w:r w:rsidRPr="0035030C">
        <w:rPr>
          <w:lang w:val="uk-UA"/>
        </w:rPr>
        <w:t>[</w:t>
      </w:r>
      <w:r w:rsidR="000B5AAB" w:rsidRPr="0035030C">
        <w:rPr>
          <w:lang w:val="uk-UA"/>
        </w:rPr>
        <w:t>5</w:t>
      </w:r>
      <w:r w:rsidR="007B1201" w:rsidRPr="0035030C">
        <w:rPr>
          <w:lang w:val="en-GB"/>
        </w:rPr>
        <w:t>,</w:t>
      </w:r>
      <w:r w:rsidRPr="0035030C">
        <w:rPr>
          <w:lang w:val="en-US"/>
        </w:rPr>
        <w:t>1</w:t>
      </w:r>
      <w:r w:rsidRPr="0035030C">
        <w:rPr>
          <w:lang w:val="uk-UA"/>
        </w:rPr>
        <w:t xml:space="preserve">2]. </w:t>
      </w:r>
      <w:r w:rsidRPr="0035030C">
        <w:rPr>
          <w:lang w:val="en-US"/>
        </w:rPr>
        <w:t>But</w:t>
      </w:r>
      <w:r w:rsidRPr="0035030C">
        <w:rPr>
          <w:lang w:val="uk-UA"/>
        </w:rPr>
        <w:t xml:space="preserve"> </w:t>
      </w:r>
      <w:r w:rsidRPr="0035030C">
        <w:rPr>
          <w:lang w:val="en-US"/>
        </w:rPr>
        <w:t>some</w:t>
      </w:r>
      <w:r w:rsidRPr="0035030C">
        <w:rPr>
          <w:lang w:val="uk-UA"/>
        </w:rPr>
        <w:t xml:space="preserve"> </w:t>
      </w:r>
      <w:r w:rsidRPr="0035030C">
        <w:rPr>
          <w:lang w:val="en-US"/>
        </w:rPr>
        <w:t>clinical</w:t>
      </w:r>
      <w:r w:rsidRPr="0035030C">
        <w:rPr>
          <w:lang w:val="uk-UA"/>
        </w:rPr>
        <w:t xml:space="preserve"> </w:t>
      </w:r>
      <w:r w:rsidRPr="0035030C">
        <w:rPr>
          <w:lang w:val="en-US"/>
        </w:rPr>
        <w:t>and</w:t>
      </w:r>
      <w:r w:rsidRPr="0035030C">
        <w:rPr>
          <w:lang w:val="uk-UA"/>
        </w:rPr>
        <w:t xml:space="preserve"> </w:t>
      </w:r>
      <w:r w:rsidRPr="0035030C">
        <w:rPr>
          <w:lang w:val="en-US"/>
        </w:rPr>
        <w:t>morphological</w:t>
      </w:r>
      <w:r w:rsidRPr="0035030C">
        <w:rPr>
          <w:lang w:val="uk-UA"/>
        </w:rPr>
        <w:t xml:space="preserve"> </w:t>
      </w:r>
      <w:r w:rsidRPr="0035030C">
        <w:rPr>
          <w:lang w:val="en-US"/>
        </w:rPr>
        <w:t>aspects</w:t>
      </w:r>
      <w:r w:rsidRPr="0035030C">
        <w:rPr>
          <w:lang w:val="uk-UA"/>
        </w:rPr>
        <w:t xml:space="preserve"> </w:t>
      </w:r>
      <w:r w:rsidRPr="0035030C">
        <w:rPr>
          <w:lang w:val="en-US"/>
        </w:rPr>
        <w:t>of</w:t>
      </w:r>
      <w:r w:rsidRPr="0035030C">
        <w:rPr>
          <w:lang w:val="uk-UA"/>
        </w:rPr>
        <w:t xml:space="preserve"> </w:t>
      </w:r>
      <w:r w:rsidRPr="0035030C">
        <w:rPr>
          <w:lang w:val="en-US"/>
        </w:rPr>
        <w:t>intrauterine</w:t>
      </w:r>
      <w:r w:rsidRPr="0035030C">
        <w:rPr>
          <w:lang w:val="uk-UA"/>
        </w:rPr>
        <w:t xml:space="preserve"> </w:t>
      </w:r>
      <w:r w:rsidRPr="0035030C">
        <w:rPr>
          <w:lang w:val="en-US"/>
        </w:rPr>
        <w:t>contraception</w:t>
      </w:r>
      <w:r w:rsidRPr="0035030C">
        <w:rPr>
          <w:lang w:val="uk-UA"/>
        </w:rPr>
        <w:t xml:space="preserve"> </w:t>
      </w:r>
      <w:r w:rsidRPr="0035030C">
        <w:rPr>
          <w:lang w:val="en-US"/>
        </w:rPr>
        <w:t>are</w:t>
      </w:r>
      <w:r w:rsidRPr="0035030C">
        <w:rPr>
          <w:lang w:val="uk-UA"/>
        </w:rPr>
        <w:t xml:space="preserve"> </w:t>
      </w:r>
      <w:r w:rsidRPr="0035030C">
        <w:rPr>
          <w:lang w:val="en-US"/>
        </w:rPr>
        <w:t xml:space="preserve">contradictory and demand further study. Thus vaginal </w:t>
      </w:r>
      <w:proofErr w:type="spellStart"/>
      <w:r w:rsidRPr="0035030C">
        <w:rPr>
          <w:lang w:val="en-US"/>
        </w:rPr>
        <w:t>biocenosis</w:t>
      </w:r>
      <w:proofErr w:type="spellEnd"/>
      <w:r w:rsidRPr="0035030C">
        <w:rPr>
          <w:lang w:val="en-US"/>
        </w:rPr>
        <w:t xml:space="preserve"> study in women with IUC is of current interest. </w:t>
      </w:r>
      <w:r w:rsidRPr="0035030C">
        <w:rPr>
          <w:lang w:val="uk-UA"/>
        </w:rPr>
        <w:t xml:space="preserve"> </w:t>
      </w:r>
    </w:p>
    <w:p w:rsidR="00163DB4" w:rsidRPr="0035030C" w:rsidRDefault="00163DB4" w:rsidP="00163DB4">
      <w:pPr>
        <w:spacing w:line="360" w:lineRule="auto"/>
        <w:ind w:firstLine="708"/>
        <w:jc w:val="both"/>
        <w:rPr>
          <w:lang w:val="en-GB"/>
        </w:rPr>
      </w:pPr>
      <w:r w:rsidRPr="0035030C">
        <w:rPr>
          <w:b/>
          <w:lang w:val="en-US"/>
        </w:rPr>
        <w:lastRenderedPageBreak/>
        <w:t>Aim:</w:t>
      </w:r>
      <w:r w:rsidRPr="0035030C">
        <w:rPr>
          <w:lang w:val="en-US"/>
        </w:rPr>
        <w:t xml:space="preserve"> in complex to evaluate different types of female vaginal </w:t>
      </w:r>
      <w:proofErr w:type="spellStart"/>
      <w:r w:rsidRPr="0035030C">
        <w:rPr>
          <w:lang w:val="en-US"/>
        </w:rPr>
        <w:t>biocenosis</w:t>
      </w:r>
      <w:proofErr w:type="spellEnd"/>
      <w:r w:rsidRPr="0035030C">
        <w:rPr>
          <w:lang w:val="en-US"/>
        </w:rPr>
        <w:t xml:space="preserve"> on the background of contraceptives usage in order to detect implant-associated</w:t>
      </w:r>
      <w:r w:rsidRPr="0035030C">
        <w:rPr>
          <w:lang w:val="en-US" w:eastAsia="en-US"/>
        </w:rPr>
        <w:t xml:space="preserve"> </w:t>
      </w:r>
      <w:proofErr w:type="spellStart"/>
      <w:r w:rsidRPr="0035030C">
        <w:rPr>
          <w:lang w:val="en-US" w:eastAsia="en-US"/>
        </w:rPr>
        <w:t>inf</w:t>
      </w:r>
      <w:proofErr w:type="spellEnd"/>
      <w:r w:rsidRPr="0035030C">
        <w:rPr>
          <w:lang w:val="en-GB" w:eastAsia="en-US"/>
        </w:rPr>
        <w:t>e</w:t>
      </w:r>
      <w:proofErr w:type="spellStart"/>
      <w:r w:rsidRPr="0035030C">
        <w:rPr>
          <w:lang w:val="en-US" w:eastAsia="en-US"/>
        </w:rPr>
        <w:t>ction</w:t>
      </w:r>
      <w:proofErr w:type="spellEnd"/>
      <w:r w:rsidRPr="0035030C">
        <w:rPr>
          <w:lang w:val="en-GB" w:eastAsia="en-US"/>
        </w:rPr>
        <w:t>.</w:t>
      </w:r>
    </w:p>
    <w:p w:rsidR="00163DB4" w:rsidRPr="0035030C" w:rsidRDefault="00163DB4" w:rsidP="00163DB4">
      <w:pPr>
        <w:tabs>
          <w:tab w:val="left" w:pos="993"/>
          <w:tab w:val="left" w:pos="9498"/>
          <w:tab w:val="left" w:pos="9923"/>
        </w:tabs>
        <w:spacing w:line="360" w:lineRule="auto"/>
        <w:ind w:firstLine="709"/>
        <w:jc w:val="both"/>
        <w:rPr>
          <w:lang w:val="en-GB"/>
        </w:rPr>
      </w:pPr>
      <w:r w:rsidRPr="0035030C">
        <w:rPr>
          <w:lang w:val="en-GB"/>
        </w:rPr>
        <w:t xml:space="preserve">The aim is achieved by general </w:t>
      </w:r>
      <w:proofErr w:type="spellStart"/>
      <w:r w:rsidRPr="0035030C">
        <w:rPr>
          <w:lang w:val="en-GB"/>
        </w:rPr>
        <w:t>clinico</w:t>
      </w:r>
      <w:proofErr w:type="spellEnd"/>
      <w:r w:rsidRPr="0035030C">
        <w:rPr>
          <w:lang w:val="en-GB"/>
        </w:rPr>
        <w:t xml:space="preserve">-laboratory characteristics of the state of women who use IUC and microbiological examination of vaginal secretion in women on the background of IUC with the determination of </w:t>
      </w:r>
      <w:proofErr w:type="gramStart"/>
      <w:r w:rsidRPr="0035030C">
        <w:rPr>
          <w:lang w:val="en-GB"/>
        </w:rPr>
        <w:t>microorganisms</w:t>
      </w:r>
      <w:proofErr w:type="gramEnd"/>
      <w:r w:rsidRPr="0035030C">
        <w:rPr>
          <w:lang w:val="en-GB"/>
        </w:rPr>
        <w:t xml:space="preserve"> ability to form biofilms. </w:t>
      </w:r>
    </w:p>
    <w:p w:rsidR="00163DB4" w:rsidRPr="0035030C" w:rsidRDefault="00163DB4" w:rsidP="00163DB4">
      <w:pPr>
        <w:spacing w:line="360" w:lineRule="auto"/>
        <w:ind w:firstLine="709"/>
        <w:jc w:val="both"/>
        <w:rPr>
          <w:b/>
          <w:lang w:val="uk-UA" w:eastAsia="en-US"/>
        </w:rPr>
      </w:pPr>
      <w:r w:rsidRPr="0035030C">
        <w:rPr>
          <w:b/>
          <w:lang w:val="en-US" w:eastAsia="en-US"/>
        </w:rPr>
        <w:t>Material and methods</w:t>
      </w:r>
      <w:r w:rsidRPr="0035030C">
        <w:rPr>
          <w:b/>
          <w:lang w:val="uk-UA" w:eastAsia="en-US"/>
        </w:rPr>
        <w:t xml:space="preserve">: </w:t>
      </w:r>
    </w:p>
    <w:p w:rsidR="00163DB4" w:rsidRPr="0035030C" w:rsidRDefault="00163DB4" w:rsidP="00163DB4">
      <w:pPr>
        <w:spacing w:line="360" w:lineRule="auto"/>
        <w:ind w:firstLine="709"/>
        <w:jc w:val="both"/>
        <w:rPr>
          <w:lang w:val="uk-UA" w:eastAsia="en-US"/>
        </w:rPr>
      </w:pPr>
      <w:r w:rsidRPr="0035030C">
        <w:rPr>
          <w:lang w:val="en-US" w:eastAsia="en-US"/>
        </w:rPr>
        <w:t>The</w:t>
      </w:r>
      <w:r w:rsidRPr="0035030C">
        <w:rPr>
          <w:lang w:val="uk-UA" w:eastAsia="en-US"/>
        </w:rPr>
        <w:t xml:space="preserve"> </w:t>
      </w:r>
      <w:r w:rsidRPr="0035030C">
        <w:rPr>
          <w:lang w:val="en-US" w:eastAsia="en-US"/>
        </w:rPr>
        <w:t>studies</w:t>
      </w:r>
      <w:r w:rsidRPr="0035030C">
        <w:rPr>
          <w:lang w:val="uk-UA" w:eastAsia="en-US"/>
        </w:rPr>
        <w:t xml:space="preserve"> </w:t>
      </w:r>
      <w:r w:rsidRPr="0035030C">
        <w:rPr>
          <w:lang w:val="en-US" w:eastAsia="en-US"/>
        </w:rPr>
        <w:t>were</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randomized</w:t>
      </w:r>
      <w:r w:rsidRPr="0035030C">
        <w:rPr>
          <w:lang w:val="uk-UA" w:eastAsia="en-US"/>
        </w:rPr>
        <w:t xml:space="preserve"> </w:t>
      </w:r>
      <w:r w:rsidRPr="0035030C">
        <w:rPr>
          <w:lang w:val="en-US" w:eastAsia="en-US"/>
        </w:rPr>
        <w:t>character</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presence</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informed</w:t>
      </w:r>
      <w:r w:rsidRPr="0035030C">
        <w:rPr>
          <w:lang w:val="uk-UA" w:eastAsia="en-US"/>
        </w:rPr>
        <w:t xml:space="preserve"> </w:t>
      </w:r>
      <w:r w:rsidRPr="0035030C">
        <w:rPr>
          <w:lang w:val="en-US" w:eastAsia="en-US"/>
        </w:rPr>
        <w:t>consent</w:t>
      </w:r>
      <w:r w:rsidRPr="0035030C">
        <w:rPr>
          <w:lang w:val="uk-UA" w:eastAsia="en-US"/>
        </w:rPr>
        <w:t xml:space="preserve"> </w:t>
      </w:r>
      <w:r w:rsidRPr="0035030C">
        <w:rPr>
          <w:lang w:val="en-US" w:eastAsia="en-US"/>
        </w:rPr>
        <w:t xml:space="preserve">on study participation. 64 women in all were examined at the age between 23 and 36 years old. The first group (control) included 30 practically healthy women. The second group (main) included 34 patients having inert IUC of the second generation for a period from 5 months to 6 years. </w:t>
      </w:r>
    </w:p>
    <w:p w:rsidR="00163DB4" w:rsidRPr="0035030C" w:rsidRDefault="00163DB4" w:rsidP="00163DB4">
      <w:pPr>
        <w:spacing w:line="360" w:lineRule="auto"/>
        <w:ind w:firstLine="709"/>
        <w:jc w:val="both"/>
        <w:rPr>
          <w:lang w:val="uk-UA" w:eastAsia="en-US"/>
        </w:rPr>
      </w:pPr>
      <w:r w:rsidRPr="0035030C">
        <w:rPr>
          <w:lang w:val="en-US" w:eastAsia="en-US"/>
        </w:rPr>
        <w:t>Clinical</w:t>
      </w:r>
      <w:r w:rsidRPr="0035030C">
        <w:rPr>
          <w:lang w:val="uk-UA" w:eastAsia="en-US"/>
        </w:rPr>
        <w:t xml:space="preserve"> </w:t>
      </w:r>
      <w:r w:rsidRPr="0035030C">
        <w:rPr>
          <w:lang w:val="en-US" w:eastAsia="en-US"/>
        </w:rPr>
        <w:t>anamnestic</w:t>
      </w:r>
      <w:r w:rsidRPr="0035030C">
        <w:rPr>
          <w:lang w:val="uk-UA" w:eastAsia="en-US"/>
        </w:rPr>
        <w:t xml:space="preserve"> </w:t>
      </w:r>
      <w:r w:rsidRPr="0035030C">
        <w:rPr>
          <w:lang w:val="en-US" w:eastAsia="en-US"/>
        </w:rPr>
        <w:t>data</w:t>
      </w:r>
      <w:r w:rsidRPr="0035030C">
        <w:rPr>
          <w:lang w:val="uk-UA" w:eastAsia="en-US"/>
        </w:rPr>
        <w:t xml:space="preserve"> </w:t>
      </w:r>
      <w:r w:rsidRPr="0035030C">
        <w:rPr>
          <w:lang w:val="en-US" w:eastAsia="en-US"/>
        </w:rPr>
        <w:t>analysis</w:t>
      </w:r>
      <w:r w:rsidRPr="0035030C">
        <w:rPr>
          <w:lang w:val="uk-UA" w:eastAsia="en-US"/>
        </w:rPr>
        <w:t xml:space="preserve"> </w:t>
      </w:r>
      <w:r w:rsidRPr="0035030C">
        <w:rPr>
          <w:lang w:val="en-US" w:eastAsia="en-US"/>
        </w:rPr>
        <w:t>demonstrated</w:t>
      </w:r>
      <w:r w:rsidRPr="0035030C">
        <w:rPr>
          <w:lang w:val="uk-UA" w:eastAsia="en-US"/>
        </w:rPr>
        <w:t xml:space="preserve"> </w:t>
      </w:r>
      <w:r w:rsidRPr="0035030C">
        <w:rPr>
          <w:lang w:val="en-US" w:eastAsia="en-US"/>
        </w:rPr>
        <w:t>that</w:t>
      </w:r>
      <w:r w:rsidRPr="0035030C">
        <w:rPr>
          <w:lang w:val="uk-UA" w:eastAsia="en-US"/>
        </w:rPr>
        <w:t xml:space="preserve"> </w:t>
      </w:r>
      <w:r w:rsidRPr="0035030C">
        <w:rPr>
          <w:lang w:val="en-US" w:eastAsia="en-US"/>
        </w:rPr>
        <w:t>there</w:t>
      </w:r>
      <w:r w:rsidRPr="0035030C">
        <w:rPr>
          <w:lang w:val="uk-UA" w:eastAsia="en-US"/>
        </w:rPr>
        <w:t xml:space="preserve"> </w:t>
      </w:r>
      <w:r w:rsidRPr="0035030C">
        <w:rPr>
          <w:lang w:val="en-US" w:eastAsia="en-US"/>
        </w:rPr>
        <w:t>were</w:t>
      </w:r>
      <w:r w:rsidRPr="0035030C">
        <w:rPr>
          <w:lang w:val="uk-UA" w:eastAsia="en-US"/>
        </w:rPr>
        <w:t xml:space="preserve"> </w:t>
      </w:r>
      <w:r w:rsidRPr="0035030C">
        <w:rPr>
          <w:lang w:val="en-US" w:eastAsia="en-US"/>
        </w:rPr>
        <w:t>no</w:t>
      </w:r>
      <w:r w:rsidRPr="0035030C">
        <w:rPr>
          <w:lang w:val="uk-UA" w:eastAsia="en-US"/>
        </w:rPr>
        <w:t xml:space="preserve"> </w:t>
      </w:r>
      <w:r w:rsidRPr="0035030C">
        <w:rPr>
          <w:lang w:val="en-US" w:eastAsia="en-US"/>
        </w:rPr>
        <w:t>complaints</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first</w:t>
      </w:r>
      <w:r w:rsidRPr="0035030C">
        <w:rPr>
          <w:lang w:val="uk-UA" w:eastAsia="en-US"/>
        </w:rPr>
        <w:t xml:space="preserve"> </w:t>
      </w:r>
      <w:r w:rsidRPr="0035030C">
        <w:rPr>
          <w:lang w:val="en-US" w:eastAsia="en-US"/>
        </w:rPr>
        <w:t>group</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underwent</w:t>
      </w:r>
      <w:r w:rsidRPr="0035030C">
        <w:rPr>
          <w:lang w:val="uk-UA" w:eastAsia="en-US"/>
        </w:rPr>
        <w:t xml:space="preserve"> </w:t>
      </w:r>
      <w:r w:rsidRPr="0035030C">
        <w:rPr>
          <w:lang w:val="en-US" w:eastAsia="en-US"/>
        </w:rPr>
        <w:t>medical</w:t>
      </w:r>
      <w:r w:rsidRPr="0035030C">
        <w:rPr>
          <w:lang w:val="uk-UA" w:eastAsia="en-US"/>
        </w:rPr>
        <w:t xml:space="preserve"> </w:t>
      </w:r>
      <w:r w:rsidRPr="0035030C">
        <w:rPr>
          <w:lang w:val="en-US" w:eastAsia="en-US"/>
        </w:rPr>
        <w:t>routine</w:t>
      </w:r>
      <w:r w:rsidRPr="0035030C">
        <w:rPr>
          <w:lang w:val="uk-UA" w:eastAsia="en-US"/>
        </w:rPr>
        <w:t xml:space="preserve"> </w:t>
      </w:r>
      <w:r w:rsidRPr="0035030C">
        <w:rPr>
          <w:lang w:val="en-US" w:eastAsia="en-US"/>
        </w:rPr>
        <w:t>examination</w:t>
      </w:r>
      <w:r w:rsidRPr="0035030C">
        <w:rPr>
          <w:lang w:val="uk-UA" w:eastAsia="en-US"/>
        </w:rPr>
        <w:t xml:space="preserve"> </w:t>
      </w:r>
      <w:r w:rsidRPr="0035030C">
        <w:rPr>
          <w:lang w:val="en-US" w:eastAsia="en-US"/>
        </w:rPr>
        <w:t xml:space="preserve">or preconception preparation. </w:t>
      </w:r>
    </w:p>
    <w:p w:rsidR="00163DB4" w:rsidRPr="0035030C" w:rsidRDefault="00163DB4" w:rsidP="00163DB4">
      <w:pPr>
        <w:spacing w:line="360" w:lineRule="auto"/>
        <w:ind w:firstLine="709"/>
        <w:jc w:val="both"/>
        <w:rPr>
          <w:lang w:val="uk-UA" w:eastAsia="en-US"/>
        </w:rPr>
      </w:pPr>
      <w:r w:rsidRPr="0035030C">
        <w:rPr>
          <w:lang w:val="en-US" w:eastAsia="en-US"/>
        </w:rPr>
        <w:t>In</w:t>
      </w:r>
      <w:r w:rsidRPr="0035030C">
        <w:rPr>
          <w:lang w:val="uk-UA" w:eastAsia="en-US"/>
        </w:rPr>
        <w:t xml:space="preserve"> </w:t>
      </w:r>
      <w:r w:rsidRPr="0035030C">
        <w:rPr>
          <w:lang w:val="en-US" w:eastAsia="en-US"/>
        </w:rPr>
        <w:t>other</w:t>
      </w:r>
      <w:r w:rsidRPr="0035030C">
        <w:rPr>
          <w:lang w:val="uk-UA" w:eastAsia="en-US"/>
        </w:rPr>
        <w:t xml:space="preserve"> </w:t>
      </w:r>
      <w:r w:rsidRPr="0035030C">
        <w:rPr>
          <w:lang w:val="en-US" w:eastAsia="en-US"/>
        </w:rPr>
        <w:t>clinical</w:t>
      </w:r>
      <w:r w:rsidRPr="0035030C">
        <w:rPr>
          <w:lang w:val="uk-UA" w:eastAsia="en-US"/>
        </w:rPr>
        <w:t xml:space="preserve"> </w:t>
      </w:r>
      <w:r w:rsidRPr="0035030C">
        <w:rPr>
          <w:lang w:val="en-US" w:eastAsia="en-US"/>
        </w:rPr>
        <w:t>group</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complained</w:t>
      </w:r>
      <w:r w:rsidRPr="0035030C">
        <w:rPr>
          <w:lang w:val="uk-UA" w:eastAsia="en-US"/>
        </w:rPr>
        <w:t xml:space="preserve"> </w:t>
      </w:r>
      <w:r w:rsidRPr="0035030C">
        <w:rPr>
          <w:lang w:val="en-US" w:eastAsia="en-US"/>
        </w:rPr>
        <w:t>about</w:t>
      </w:r>
      <w:r w:rsidRPr="0035030C">
        <w:rPr>
          <w:lang w:val="uk-UA" w:eastAsia="en-US"/>
        </w:rPr>
        <w:t xml:space="preserve"> </w:t>
      </w:r>
      <w:r w:rsidRPr="0035030C">
        <w:rPr>
          <w:lang w:val="en-US" w:eastAsia="en-US"/>
        </w:rPr>
        <w:t>periodic</w:t>
      </w:r>
      <w:r w:rsidRPr="0035030C">
        <w:rPr>
          <w:lang w:val="uk-UA" w:eastAsia="en-US"/>
        </w:rPr>
        <w:t xml:space="preserve"> </w:t>
      </w:r>
      <w:r w:rsidRPr="0035030C">
        <w:rPr>
          <w:lang w:val="en-US" w:eastAsia="en-US"/>
        </w:rPr>
        <w:t>vaginal</w:t>
      </w:r>
      <w:r w:rsidRPr="0035030C">
        <w:rPr>
          <w:lang w:val="uk-UA" w:eastAsia="en-US"/>
        </w:rPr>
        <w:t xml:space="preserve"> </w:t>
      </w:r>
      <w:r w:rsidRPr="0035030C">
        <w:rPr>
          <w:lang w:val="en-US" w:eastAsia="en-US"/>
        </w:rPr>
        <w:t>profuse</w:t>
      </w:r>
      <w:r w:rsidRPr="0035030C">
        <w:rPr>
          <w:lang w:val="uk-UA" w:eastAsia="en-US"/>
        </w:rPr>
        <w:t xml:space="preserve"> </w:t>
      </w:r>
      <w:r w:rsidRPr="0035030C">
        <w:rPr>
          <w:lang w:val="en-US" w:eastAsia="en-US"/>
        </w:rPr>
        <w:t>discharge</w:t>
      </w:r>
      <w:r w:rsidRPr="0035030C">
        <w:rPr>
          <w:lang w:val="uk-UA" w:eastAsia="en-US"/>
        </w:rPr>
        <w:t xml:space="preserve"> (58,8 %), </w:t>
      </w:r>
      <w:r w:rsidRPr="0035030C">
        <w:rPr>
          <w:lang w:val="en-US" w:eastAsia="en-US"/>
        </w:rPr>
        <w:t>periodic</w:t>
      </w:r>
      <w:r w:rsidRPr="0035030C">
        <w:rPr>
          <w:lang w:val="uk-UA" w:eastAsia="en-US"/>
        </w:rPr>
        <w:t xml:space="preserve"> </w:t>
      </w:r>
      <w:r w:rsidRPr="0035030C">
        <w:rPr>
          <w:lang w:val="en-US" w:eastAsia="en-US"/>
        </w:rPr>
        <w:t>pain</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pelvic</w:t>
      </w:r>
      <w:r w:rsidRPr="0035030C">
        <w:rPr>
          <w:lang w:val="uk-UA" w:eastAsia="en-US"/>
        </w:rPr>
        <w:t xml:space="preserve"> </w:t>
      </w:r>
      <w:r w:rsidRPr="0035030C">
        <w:rPr>
          <w:lang w:val="en-US" w:eastAsia="en-US"/>
        </w:rPr>
        <w:t>area</w:t>
      </w:r>
      <w:r w:rsidRPr="0035030C">
        <w:rPr>
          <w:lang w:val="uk-UA" w:eastAsia="en-US"/>
        </w:rPr>
        <w:t xml:space="preserve"> </w:t>
      </w:r>
      <w:r w:rsidRPr="0035030C">
        <w:rPr>
          <w:lang w:val="en-US" w:eastAsia="en-US"/>
        </w:rPr>
        <w:t>and</w:t>
      </w:r>
      <w:r w:rsidRPr="0035030C">
        <w:rPr>
          <w:lang w:val="uk-UA" w:eastAsia="en-US"/>
        </w:rPr>
        <w:t xml:space="preserve"> </w:t>
      </w:r>
      <w:r w:rsidRPr="0035030C">
        <w:rPr>
          <w:lang w:val="en-US" w:eastAsia="en-US"/>
        </w:rPr>
        <w:t>lumbar</w:t>
      </w:r>
      <w:r w:rsidRPr="0035030C">
        <w:rPr>
          <w:lang w:val="uk-UA" w:eastAsia="en-US"/>
        </w:rPr>
        <w:t xml:space="preserve"> </w:t>
      </w:r>
      <w:r w:rsidRPr="0035030C">
        <w:rPr>
          <w:lang w:val="en-US" w:eastAsia="en-US"/>
        </w:rPr>
        <w:t>region</w:t>
      </w:r>
      <w:r w:rsidRPr="0035030C">
        <w:rPr>
          <w:lang w:val="uk-UA" w:eastAsia="en-US"/>
        </w:rPr>
        <w:t xml:space="preserve"> (15,6 %), </w:t>
      </w:r>
      <w:r w:rsidRPr="0035030C">
        <w:rPr>
          <w:lang w:val="en-US" w:eastAsia="en-US"/>
        </w:rPr>
        <w:t xml:space="preserve">itching and burning of external genitalia </w:t>
      </w:r>
      <w:r w:rsidRPr="0035030C">
        <w:rPr>
          <w:lang w:val="uk-UA" w:eastAsia="en-US"/>
        </w:rPr>
        <w:t xml:space="preserve">(21,4 %), </w:t>
      </w:r>
      <w:r w:rsidRPr="0035030C">
        <w:rPr>
          <w:lang w:val="en-US" w:eastAsia="en-US"/>
        </w:rPr>
        <w:t>menstrual irregularities</w:t>
      </w:r>
      <w:r w:rsidRPr="0035030C">
        <w:rPr>
          <w:lang w:val="uk-UA" w:eastAsia="en-US"/>
        </w:rPr>
        <w:t xml:space="preserve"> (40,0 %). </w:t>
      </w:r>
    </w:p>
    <w:p w:rsidR="00163DB4" w:rsidRPr="0035030C" w:rsidRDefault="00163DB4" w:rsidP="00163DB4">
      <w:pPr>
        <w:spacing w:line="360" w:lineRule="auto"/>
        <w:ind w:firstLine="709"/>
        <w:jc w:val="both"/>
        <w:rPr>
          <w:lang w:val="en-US" w:eastAsia="en-US"/>
        </w:rPr>
      </w:pPr>
      <w:r w:rsidRPr="0035030C">
        <w:rPr>
          <w:lang w:val="en-US" w:eastAsia="en-US"/>
        </w:rPr>
        <w:t>All</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control</w:t>
      </w:r>
      <w:r w:rsidRPr="0035030C">
        <w:rPr>
          <w:lang w:val="uk-UA" w:eastAsia="en-US"/>
        </w:rPr>
        <w:t xml:space="preserve"> </w:t>
      </w:r>
      <w:r w:rsidRPr="0035030C">
        <w:rPr>
          <w:lang w:val="en-US" w:eastAsia="en-US"/>
        </w:rPr>
        <w:t>group</w:t>
      </w:r>
      <w:r w:rsidRPr="0035030C">
        <w:rPr>
          <w:lang w:val="uk-UA" w:eastAsia="en-US"/>
        </w:rPr>
        <w:t xml:space="preserve"> </w:t>
      </w:r>
      <w:r w:rsidRPr="0035030C">
        <w:rPr>
          <w:lang w:val="en-US" w:eastAsia="en-US"/>
        </w:rPr>
        <w:t>had</w:t>
      </w:r>
      <w:r w:rsidRPr="0035030C">
        <w:rPr>
          <w:lang w:val="uk-UA" w:eastAsia="en-US"/>
        </w:rPr>
        <w:t xml:space="preserve"> 1 </w:t>
      </w:r>
      <w:r w:rsidRPr="0035030C">
        <w:rPr>
          <w:lang w:val="en-US" w:eastAsia="en-US"/>
        </w:rPr>
        <w:t>pregnancy</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anamnesis</w:t>
      </w:r>
      <w:r w:rsidRPr="0035030C">
        <w:rPr>
          <w:lang w:val="uk-UA" w:eastAsia="en-US"/>
        </w:rPr>
        <w:t xml:space="preserve"> </w:t>
      </w:r>
      <w:r w:rsidRPr="0035030C">
        <w:rPr>
          <w:lang w:val="en-US" w:eastAsia="en-US"/>
        </w:rPr>
        <w:t>which</w:t>
      </w:r>
      <w:r w:rsidRPr="0035030C">
        <w:rPr>
          <w:lang w:val="uk-UA" w:eastAsia="en-US"/>
        </w:rPr>
        <w:t xml:space="preserve"> </w:t>
      </w:r>
      <w:r w:rsidRPr="0035030C">
        <w:rPr>
          <w:lang w:val="en-US" w:eastAsia="en-US"/>
        </w:rPr>
        <w:t>resulted</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normal</w:t>
      </w:r>
      <w:r w:rsidRPr="0035030C">
        <w:rPr>
          <w:lang w:val="uk-UA" w:eastAsia="en-US"/>
        </w:rPr>
        <w:t xml:space="preserve"> </w:t>
      </w:r>
      <w:r w:rsidRPr="0035030C">
        <w:rPr>
          <w:lang w:val="en-US" w:eastAsia="en-US"/>
        </w:rPr>
        <w:t xml:space="preserve">physiological childbirth without complications. </w:t>
      </w:r>
    </w:p>
    <w:p w:rsidR="00163DB4" w:rsidRPr="0035030C" w:rsidRDefault="00163DB4" w:rsidP="00163DB4">
      <w:pPr>
        <w:spacing w:line="360" w:lineRule="auto"/>
        <w:ind w:firstLine="709"/>
        <w:jc w:val="both"/>
        <w:rPr>
          <w:lang w:val="uk-UA" w:eastAsia="en-US"/>
        </w:rPr>
      </w:pPr>
      <w:r w:rsidRPr="0035030C">
        <w:rPr>
          <w:lang w:val="en-US" w:eastAsia="en-US"/>
        </w:rPr>
        <w:t xml:space="preserve">Patients of the main group had 1, 2 and more pregnancies. The results of previous pregnancies: </w:t>
      </w:r>
      <w:r w:rsidRPr="0035030C">
        <w:rPr>
          <w:lang w:val="uk-UA" w:eastAsia="en-US"/>
        </w:rPr>
        <w:t>46</w:t>
      </w:r>
      <w:proofErr w:type="gramStart"/>
      <w:r w:rsidRPr="0035030C">
        <w:rPr>
          <w:lang w:val="uk-UA" w:eastAsia="en-US"/>
        </w:rPr>
        <w:t>,6</w:t>
      </w:r>
      <w:proofErr w:type="gramEnd"/>
      <w:r w:rsidRPr="0035030C">
        <w:rPr>
          <w:lang w:val="uk-UA" w:eastAsia="en-US"/>
        </w:rPr>
        <w:t xml:space="preserve"> % </w:t>
      </w:r>
      <w:r w:rsidRPr="0035030C">
        <w:rPr>
          <w:lang w:val="en-US" w:eastAsia="en-US"/>
        </w:rPr>
        <w:t>of women had normal childbirth</w:t>
      </w:r>
      <w:r w:rsidRPr="0035030C">
        <w:rPr>
          <w:lang w:val="uk-UA" w:eastAsia="en-US"/>
        </w:rPr>
        <w:t xml:space="preserve">, 20,6 % </w:t>
      </w:r>
      <w:r w:rsidRPr="0035030C">
        <w:rPr>
          <w:lang w:val="en-US" w:eastAsia="en-US"/>
        </w:rPr>
        <w:t>had pathological childbirth</w:t>
      </w:r>
      <w:r w:rsidRPr="0035030C">
        <w:rPr>
          <w:lang w:val="uk-UA" w:eastAsia="en-US"/>
        </w:rPr>
        <w:t xml:space="preserve"> (</w:t>
      </w:r>
      <w:r w:rsidRPr="0035030C">
        <w:rPr>
          <w:lang w:val="en-US" w:eastAsia="en-US"/>
        </w:rPr>
        <w:t>primary uterine inertia, manual uterine cavity revision, fetal distress</w:t>
      </w:r>
      <w:r w:rsidRPr="0035030C">
        <w:rPr>
          <w:lang w:val="uk-UA" w:eastAsia="en-US"/>
        </w:rPr>
        <w:t>), 12,5 %</w:t>
      </w:r>
      <w:r w:rsidRPr="0035030C">
        <w:rPr>
          <w:lang w:val="en-US" w:eastAsia="en-US"/>
        </w:rPr>
        <w:t xml:space="preserve"> - spontaneous abortion</w:t>
      </w:r>
      <w:r w:rsidRPr="0035030C">
        <w:rPr>
          <w:lang w:val="uk-UA" w:eastAsia="en-US"/>
        </w:rPr>
        <w:t>, 43,7 %</w:t>
      </w:r>
      <w:r w:rsidRPr="0035030C">
        <w:rPr>
          <w:lang w:val="en-US" w:eastAsia="en-US"/>
        </w:rPr>
        <w:t xml:space="preserve"> - medical abortion</w:t>
      </w:r>
      <w:r w:rsidRPr="0035030C">
        <w:rPr>
          <w:lang w:val="uk-UA" w:eastAsia="en-US"/>
        </w:rPr>
        <w:t xml:space="preserve"> , 32,9 %</w:t>
      </w:r>
      <w:r w:rsidRPr="0035030C">
        <w:rPr>
          <w:lang w:val="en-US" w:eastAsia="en-US"/>
        </w:rPr>
        <w:t xml:space="preserve"> - artificial abortion</w:t>
      </w:r>
      <w:r w:rsidRPr="0035030C">
        <w:rPr>
          <w:lang w:val="uk-UA" w:eastAsia="en-US"/>
        </w:rPr>
        <w:t>.</w:t>
      </w:r>
    </w:p>
    <w:p w:rsidR="00163DB4" w:rsidRPr="0035030C" w:rsidRDefault="00163DB4" w:rsidP="00163DB4">
      <w:pPr>
        <w:spacing w:line="360" w:lineRule="auto"/>
        <w:ind w:firstLine="709"/>
        <w:jc w:val="both"/>
        <w:rPr>
          <w:lang w:val="uk-UA" w:eastAsia="en-US"/>
        </w:rPr>
      </w:pPr>
      <w:r w:rsidRPr="0035030C">
        <w:rPr>
          <w:lang w:val="en-US" w:eastAsia="en-US"/>
        </w:rPr>
        <w:t>Clinical</w:t>
      </w:r>
      <w:r w:rsidRPr="0035030C">
        <w:rPr>
          <w:lang w:val="uk-UA" w:eastAsia="en-US"/>
        </w:rPr>
        <w:t xml:space="preserve"> </w:t>
      </w:r>
      <w:r w:rsidRPr="0035030C">
        <w:rPr>
          <w:lang w:val="en-US" w:eastAsia="en-US"/>
        </w:rPr>
        <w:t>examination</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included</w:t>
      </w:r>
      <w:r w:rsidRPr="0035030C">
        <w:rPr>
          <w:lang w:val="uk-UA" w:eastAsia="en-US"/>
        </w:rPr>
        <w:t xml:space="preserve"> </w:t>
      </w:r>
      <w:r w:rsidRPr="0035030C">
        <w:rPr>
          <w:lang w:val="en-US" w:eastAsia="en-US"/>
        </w:rPr>
        <w:t>obstetric</w:t>
      </w:r>
      <w:r w:rsidRPr="0035030C">
        <w:rPr>
          <w:lang w:val="uk-UA" w:eastAsia="en-US"/>
        </w:rPr>
        <w:t>-</w:t>
      </w:r>
      <w:r w:rsidRPr="0035030C">
        <w:rPr>
          <w:lang w:val="en-US" w:eastAsia="en-US"/>
        </w:rPr>
        <w:t>gynecological</w:t>
      </w:r>
      <w:r w:rsidRPr="0035030C">
        <w:rPr>
          <w:lang w:val="uk-UA" w:eastAsia="en-US"/>
        </w:rPr>
        <w:t xml:space="preserve"> </w:t>
      </w:r>
      <w:r w:rsidRPr="0035030C">
        <w:rPr>
          <w:lang w:val="en-US" w:eastAsia="en-US"/>
        </w:rPr>
        <w:t>history</w:t>
      </w:r>
      <w:r w:rsidRPr="0035030C">
        <w:rPr>
          <w:lang w:val="uk-UA" w:eastAsia="en-US"/>
        </w:rPr>
        <w:t xml:space="preserve">, </w:t>
      </w:r>
      <w:r w:rsidRPr="0035030C">
        <w:rPr>
          <w:lang w:val="en-US" w:eastAsia="en-US"/>
        </w:rPr>
        <w:t>general</w:t>
      </w:r>
      <w:r w:rsidRPr="0035030C">
        <w:rPr>
          <w:lang w:val="uk-UA" w:eastAsia="en-US"/>
        </w:rPr>
        <w:t xml:space="preserve"> </w:t>
      </w:r>
      <w:r w:rsidRPr="0035030C">
        <w:rPr>
          <w:lang w:val="en-US" w:eastAsia="en-US"/>
        </w:rPr>
        <w:t>examination</w:t>
      </w:r>
      <w:r w:rsidRPr="0035030C">
        <w:rPr>
          <w:lang w:val="uk-UA" w:eastAsia="en-US"/>
        </w:rPr>
        <w:t xml:space="preserve">, </w:t>
      </w:r>
      <w:r w:rsidRPr="0035030C">
        <w:rPr>
          <w:lang w:val="en-US" w:eastAsia="en-US"/>
        </w:rPr>
        <w:t>gynecological</w:t>
      </w:r>
      <w:r w:rsidRPr="0035030C">
        <w:rPr>
          <w:lang w:val="uk-UA" w:eastAsia="en-US"/>
        </w:rPr>
        <w:t xml:space="preserve"> </w:t>
      </w:r>
      <w:r w:rsidRPr="0035030C">
        <w:rPr>
          <w:lang w:val="en-US" w:eastAsia="en-US"/>
        </w:rPr>
        <w:t>examination</w:t>
      </w:r>
      <w:r w:rsidRPr="0035030C">
        <w:rPr>
          <w:lang w:val="uk-UA" w:eastAsia="en-US"/>
        </w:rPr>
        <w:t xml:space="preserve">, </w:t>
      </w:r>
      <w:r w:rsidRPr="0035030C">
        <w:rPr>
          <w:lang w:val="en-US" w:eastAsia="en-US"/>
        </w:rPr>
        <w:t>pelvic</w:t>
      </w:r>
      <w:r w:rsidRPr="0035030C">
        <w:rPr>
          <w:lang w:val="uk-UA" w:eastAsia="en-US"/>
        </w:rPr>
        <w:t xml:space="preserve"> </w:t>
      </w:r>
      <w:r w:rsidRPr="0035030C">
        <w:rPr>
          <w:lang w:val="en-US" w:eastAsia="en-US"/>
        </w:rPr>
        <w:t>organs</w:t>
      </w:r>
      <w:r w:rsidRPr="0035030C">
        <w:rPr>
          <w:lang w:val="uk-UA" w:eastAsia="en-US"/>
        </w:rPr>
        <w:t xml:space="preserve"> </w:t>
      </w:r>
      <w:r w:rsidRPr="0035030C">
        <w:rPr>
          <w:lang w:val="en-US" w:eastAsia="en-US"/>
        </w:rPr>
        <w:t>USE</w:t>
      </w:r>
      <w:r w:rsidRPr="0035030C">
        <w:rPr>
          <w:lang w:val="uk-UA" w:eastAsia="en-US"/>
        </w:rPr>
        <w:t xml:space="preserve"> </w:t>
      </w:r>
      <w:r w:rsidRPr="0035030C">
        <w:rPr>
          <w:lang w:val="en-US" w:eastAsia="en-US"/>
        </w:rPr>
        <w:t>and</w:t>
      </w:r>
      <w:r w:rsidRPr="0035030C">
        <w:rPr>
          <w:lang w:val="uk-UA" w:eastAsia="en-US"/>
        </w:rPr>
        <w:t xml:space="preserve"> </w:t>
      </w:r>
      <w:r w:rsidRPr="0035030C">
        <w:rPr>
          <w:lang w:val="en-US" w:eastAsia="en-US"/>
        </w:rPr>
        <w:t>laboratory</w:t>
      </w:r>
      <w:r w:rsidRPr="0035030C">
        <w:rPr>
          <w:lang w:val="uk-UA" w:eastAsia="en-US"/>
        </w:rPr>
        <w:t xml:space="preserve"> </w:t>
      </w:r>
      <w:r w:rsidRPr="0035030C">
        <w:rPr>
          <w:lang w:val="en-US" w:eastAsia="en-US"/>
        </w:rPr>
        <w:t>examination</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Kharkov</w:t>
      </w:r>
      <w:r w:rsidRPr="0035030C">
        <w:rPr>
          <w:lang w:val="uk-UA" w:eastAsia="en-US"/>
        </w:rPr>
        <w:t xml:space="preserve"> </w:t>
      </w:r>
      <w:r w:rsidRPr="0035030C">
        <w:rPr>
          <w:lang w:val="en-US" w:eastAsia="en-US"/>
        </w:rPr>
        <w:t>multidisciplinary</w:t>
      </w:r>
      <w:r w:rsidRPr="0035030C">
        <w:rPr>
          <w:lang w:val="uk-UA" w:eastAsia="en-US"/>
        </w:rPr>
        <w:t xml:space="preserve"> </w:t>
      </w:r>
      <w:proofErr w:type="spellStart"/>
      <w:r w:rsidRPr="0035030C">
        <w:rPr>
          <w:lang w:val="en-US" w:eastAsia="en-US"/>
        </w:rPr>
        <w:t>clinico</w:t>
      </w:r>
      <w:proofErr w:type="spellEnd"/>
      <w:r w:rsidRPr="0035030C">
        <w:rPr>
          <w:lang w:val="uk-UA" w:eastAsia="en-US"/>
        </w:rPr>
        <w:t>-</w:t>
      </w:r>
      <w:r w:rsidRPr="0035030C">
        <w:rPr>
          <w:lang w:val="en-US" w:eastAsia="en-US"/>
        </w:rPr>
        <w:t>diagnostic</w:t>
      </w:r>
      <w:r w:rsidRPr="0035030C">
        <w:rPr>
          <w:lang w:val="uk-UA" w:eastAsia="en-US"/>
        </w:rPr>
        <w:t xml:space="preserve"> </w:t>
      </w:r>
      <w:r w:rsidRPr="0035030C">
        <w:rPr>
          <w:lang w:val="en-US" w:eastAsia="en-US"/>
        </w:rPr>
        <w:t>laboratory</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examination</w:t>
      </w:r>
      <w:r w:rsidRPr="0035030C">
        <w:rPr>
          <w:lang w:val="uk-UA" w:eastAsia="en-US"/>
        </w:rPr>
        <w:t xml:space="preserve"> </w:t>
      </w:r>
      <w:r w:rsidRPr="0035030C">
        <w:rPr>
          <w:lang w:val="en-US" w:eastAsia="en-US"/>
        </w:rPr>
        <w:t>data</w:t>
      </w:r>
      <w:r w:rsidRPr="0035030C">
        <w:rPr>
          <w:lang w:val="uk-UA" w:eastAsia="en-US"/>
        </w:rPr>
        <w:t xml:space="preserve"> </w:t>
      </w:r>
      <w:r w:rsidRPr="0035030C">
        <w:rPr>
          <w:lang w:val="en-US" w:eastAsia="en-US"/>
        </w:rPr>
        <w:t>were</w:t>
      </w:r>
      <w:r w:rsidRPr="0035030C">
        <w:rPr>
          <w:lang w:val="uk-UA" w:eastAsia="en-US"/>
        </w:rPr>
        <w:t xml:space="preserve"> </w:t>
      </w:r>
      <w:r w:rsidRPr="0035030C">
        <w:rPr>
          <w:lang w:val="en-US" w:eastAsia="en-US"/>
        </w:rPr>
        <w:t>registered</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outpatient</w:t>
      </w:r>
      <w:r w:rsidRPr="0035030C">
        <w:rPr>
          <w:lang w:val="uk-UA" w:eastAsia="en-US"/>
        </w:rPr>
        <w:t xml:space="preserve"> </w:t>
      </w:r>
      <w:r w:rsidRPr="0035030C">
        <w:rPr>
          <w:lang w:val="en-US" w:eastAsia="en-US"/>
        </w:rPr>
        <w:t>medical</w:t>
      </w:r>
      <w:r w:rsidRPr="0035030C">
        <w:rPr>
          <w:lang w:val="uk-UA" w:eastAsia="en-US"/>
        </w:rPr>
        <w:t xml:space="preserve"> </w:t>
      </w:r>
      <w:r w:rsidRPr="0035030C">
        <w:rPr>
          <w:lang w:val="en-US" w:eastAsia="en-US"/>
        </w:rPr>
        <w:t>records</w:t>
      </w:r>
      <w:r w:rsidRPr="0035030C">
        <w:rPr>
          <w:lang w:val="uk-UA" w:eastAsia="en-US"/>
        </w:rPr>
        <w:t xml:space="preserve">. </w:t>
      </w:r>
    </w:p>
    <w:p w:rsidR="00163DB4" w:rsidRPr="0035030C" w:rsidRDefault="00163DB4" w:rsidP="00163DB4">
      <w:pPr>
        <w:spacing w:line="360" w:lineRule="auto"/>
        <w:ind w:firstLine="709"/>
        <w:jc w:val="both"/>
        <w:rPr>
          <w:rFonts w:ascii="Calibri" w:hAnsi="Calibri"/>
          <w:sz w:val="22"/>
          <w:szCs w:val="22"/>
          <w:lang w:val="en-US" w:eastAsia="en-US"/>
        </w:rPr>
      </w:pPr>
      <w:r w:rsidRPr="0035030C">
        <w:rPr>
          <w:lang w:val="en-US" w:eastAsia="en-US"/>
        </w:rPr>
        <w:t>Vaginal</w:t>
      </w:r>
      <w:r w:rsidRPr="0035030C">
        <w:rPr>
          <w:lang w:val="uk-UA" w:eastAsia="en-US"/>
        </w:rPr>
        <w:t xml:space="preserve"> </w:t>
      </w:r>
      <w:proofErr w:type="spellStart"/>
      <w:r w:rsidRPr="0035030C">
        <w:rPr>
          <w:lang w:val="en-US" w:eastAsia="en-US"/>
        </w:rPr>
        <w:t>biocenosis</w:t>
      </w:r>
      <w:proofErr w:type="spellEnd"/>
      <w:r w:rsidRPr="0035030C">
        <w:rPr>
          <w:lang w:val="uk-UA" w:eastAsia="en-US"/>
        </w:rPr>
        <w:t xml:space="preserve"> </w:t>
      </w:r>
      <w:r w:rsidRPr="0035030C">
        <w:rPr>
          <w:lang w:val="en-US" w:eastAsia="en-US"/>
        </w:rPr>
        <w:t>stat</w:t>
      </w:r>
      <w:r w:rsidRPr="0035030C">
        <w:rPr>
          <w:lang w:val="uk-UA" w:eastAsia="en-US"/>
        </w:rPr>
        <w:t xml:space="preserve"> </w:t>
      </w:r>
      <w:r w:rsidRPr="0035030C">
        <w:rPr>
          <w:lang w:val="en-US" w:eastAsia="en-US"/>
        </w:rPr>
        <w:t>was</w:t>
      </w:r>
      <w:r w:rsidRPr="0035030C">
        <w:rPr>
          <w:lang w:val="uk-UA" w:eastAsia="en-US"/>
        </w:rPr>
        <w:t xml:space="preserve"> </w:t>
      </w:r>
      <w:r w:rsidRPr="0035030C">
        <w:rPr>
          <w:lang w:val="en-US" w:eastAsia="en-US"/>
        </w:rPr>
        <w:t>assessed</w:t>
      </w:r>
      <w:r w:rsidRPr="0035030C">
        <w:rPr>
          <w:lang w:val="uk-UA" w:eastAsia="en-US"/>
        </w:rPr>
        <w:t xml:space="preserve"> </w:t>
      </w:r>
      <w:r w:rsidRPr="0035030C">
        <w:rPr>
          <w:lang w:val="en-US" w:eastAsia="en-US"/>
        </w:rPr>
        <w:t>according</w:t>
      </w:r>
      <w:r w:rsidRPr="0035030C">
        <w:rPr>
          <w:lang w:val="uk-UA" w:eastAsia="en-US"/>
        </w:rPr>
        <w:t xml:space="preserve"> </w:t>
      </w:r>
      <w:r w:rsidRPr="0035030C">
        <w:rPr>
          <w:lang w:val="en-US" w:eastAsia="en-US"/>
        </w:rPr>
        <w:t>to</w:t>
      </w:r>
      <w:r w:rsidRPr="0035030C">
        <w:rPr>
          <w:lang w:val="uk-UA" w:eastAsia="en-US"/>
        </w:rPr>
        <w:t xml:space="preserve"> “</w:t>
      </w:r>
      <w:proofErr w:type="spellStart"/>
      <w:r w:rsidRPr="0035030C">
        <w:rPr>
          <w:lang w:val="en-US" w:eastAsia="en-US"/>
        </w:rPr>
        <w:t>Femoflor</w:t>
      </w:r>
      <w:proofErr w:type="spellEnd"/>
      <w:r w:rsidRPr="0035030C">
        <w:rPr>
          <w:lang w:val="uk-UA" w:eastAsia="en-US"/>
        </w:rPr>
        <w:t>-</w:t>
      </w:r>
      <w:r w:rsidRPr="0035030C">
        <w:rPr>
          <w:lang w:val="en-US" w:eastAsia="en-US"/>
        </w:rPr>
        <w:t>Screen</w:t>
      </w:r>
      <w:r w:rsidRPr="0035030C">
        <w:rPr>
          <w:lang w:val="uk-UA" w:eastAsia="en-US"/>
        </w:rPr>
        <w:t xml:space="preserve">” </w:t>
      </w:r>
      <w:r w:rsidRPr="0035030C">
        <w:rPr>
          <w:lang w:val="en-US" w:eastAsia="en-US"/>
        </w:rPr>
        <w:t>data</w:t>
      </w:r>
      <w:r w:rsidRPr="0035030C">
        <w:rPr>
          <w:lang w:val="uk-UA" w:eastAsia="en-US"/>
        </w:rPr>
        <w:t xml:space="preserve">, </w:t>
      </w:r>
      <w:r w:rsidRPr="0035030C">
        <w:rPr>
          <w:lang w:val="en-US" w:eastAsia="en-US"/>
        </w:rPr>
        <w:t>polymerase</w:t>
      </w:r>
      <w:r w:rsidRPr="0035030C">
        <w:rPr>
          <w:lang w:val="uk-UA" w:eastAsia="en-US"/>
        </w:rPr>
        <w:t xml:space="preserve"> </w:t>
      </w:r>
      <w:r w:rsidRPr="0035030C">
        <w:rPr>
          <w:lang w:val="en-US" w:eastAsia="en-US"/>
        </w:rPr>
        <w:t>chain</w:t>
      </w:r>
      <w:r w:rsidRPr="0035030C">
        <w:rPr>
          <w:lang w:val="uk-UA" w:eastAsia="en-US"/>
        </w:rPr>
        <w:t xml:space="preserve"> </w:t>
      </w:r>
      <w:r w:rsidRPr="0035030C">
        <w:rPr>
          <w:lang w:val="en-US" w:eastAsia="en-US"/>
        </w:rPr>
        <w:t>reaction</w:t>
      </w:r>
      <w:r w:rsidRPr="0035030C">
        <w:rPr>
          <w:lang w:val="uk-UA" w:eastAsia="en-US"/>
        </w:rPr>
        <w:t xml:space="preserve"> (</w:t>
      </w:r>
      <w:r w:rsidRPr="0035030C">
        <w:rPr>
          <w:lang w:val="en-US" w:eastAsia="en-US"/>
        </w:rPr>
        <w:t>PCR</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real</w:t>
      </w:r>
      <w:r w:rsidRPr="0035030C">
        <w:rPr>
          <w:lang w:val="uk-UA" w:eastAsia="en-US"/>
        </w:rPr>
        <w:t xml:space="preserve"> </w:t>
      </w:r>
      <w:r w:rsidRPr="0035030C">
        <w:rPr>
          <w:lang w:val="en-US" w:eastAsia="en-US"/>
        </w:rPr>
        <w:t>time</w:t>
      </w:r>
      <w:r w:rsidRPr="0035030C">
        <w:rPr>
          <w:lang w:val="uk-UA" w:eastAsia="en-US"/>
        </w:rPr>
        <w:t xml:space="preserve">, </w:t>
      </w:r>
      <w:r w:rsidRPr="0035030C">
        <w:rPr>
          <w:lang w:val="en-US" w:eastAsia="en-US"/>
        </w:rPr>
        <w:t>this</w:t>
      </w:r>
      <w:r w:rsidRPr="0035030C">
        <w:rPr>
          <w:lang w:val="uk-UA" w:eastAsia="en-US"/>
        </w:rPr>
        <w:t xml:space="preserve"> </w:t>
      </w:r>
      <w:r w:rsidRPr="0035030C">
        <w:rPr>
          <w:lang w:val="en-US" w:eastAsia="en-US"/>
        </w:rPr>
        <w:t>reaction</w:t>
      </w:r>
      <w:r w:rsidRPr="0035030C">
        <w:rPr>
          <w:lang w:val="uk-UA" w:eastAsia="en-US"/>
        </w:rPr>
        <w:t xml:space="preserve"> </w:t>
      </w:r>
      <w:r w:rsidRPr="0035030C">
        <w:rPr>
          <w:lang w:val="en-US" w:eastAsia="en-US"/>
        </w:rPr>
        <w:t>gave</w:t>
      </w:r>
      <w:r w:rsidRPr="0035030C">
        <w:rPr>
          <w:lang w:val="uk-UA" w:eastAsia="en-US"/>
        </w:rPr>
        <w:t xml:space="preserve"> </w:t>
      </w:r>
      <w:r w:rsidRPr="0035030C">
        <w:rPr>
          <w:lang w:val="en-US" w:eastAsia="en-US"/>
        </w:rPr>
        <w:t>a</w:t>
      </w:r>
      <w:r w:rsidRPr="0035030C">
        <w:rPr>
          <w:lang w:val="uk-UA" w:eastAsia="en-US"/>
        </w:rPr>
        <w:t xml:space="preserve"> </w:t>
      </w:r>
      <w:r w:rsidRPr="0035030C">
        <w:rPr>
          <w:lang w:val="en-US" w:eastAsia="en-US"/>
        </w:rPr>
        <w:t>possibility</w:t>
      </w:r>
      <w:r w:rsidRPr="0035030C">
        <w:rPr>
          <w:lang w:val="uk-UA" w:eastAsia="en-US"/>
        </w:rPr>
        <w:t xml:space="preserve"> </w:t>
      </w:r>
      <w:r w:rsidRPr="0035030C">
        <w:rPr>
          <w:lang w:val="en-US" w:eastAsia="en-US"/>
        </w:rPr>
        <w:t>to</w:t>
      </w:r>
      <w:r w:rsidRPr="0035030C">
        <w:rPr>
          <w:lang w:val="uk-UA" w:eastAsia="en-US"/>
        </w:rPr>
        <w:t xml:space="preserve"> </w:t>
      </w:r>
      <w:r w:rsidRPr="0035030C">
        <w:rPr>
          <w:lang w:val="en-US" w:eastAsia="en-US"/>
        </w:rPr>
        <w:t>receive</w:t>
      </w:r>
      <w:r w:rsidRPr="0035030C">
        <w:rPr>
          <w:lang w:val="uk-UA" w:eastAsia="en-US"/>
        </w:rPr>
        <w:t xml:space="preserve"> </w:t>
      </w:r>
      <w:r w:rsidRPr="0035030C">
        <w:rPr>
          <w:lang w:val="en-US" w:eastAsia="en-US"/>
        </w:rPr>
        <w:t xml:space="preserve">qualitative and quantitative characteristic of vaginal biotopes in general as well as some of its components. Total concentration of bacterial DNA was determined with the help of the test – total bacterial mass (TBM) and concentration (absolute and relative). </w:t>
      </w:r>
    </w:p>
    <w:p w:rsidR="00163DB4" w:rsidRPr="0035030C" w:rsidRDefault="00163DB4" w:rsidP="00163DB4">
      <w:pPr>
        <w:spacing w:line="360" w:lineRule="auto"/>
        <w:ind w:firstLine="709"/>
        <w:jc w:val="both"/>
        <w:rPr>
          <w:lang w:val="uk-UA" w:eastAsia="en-US"/>
        </w:rPr>
      </w:pPr>
      <w:r w:rsidRPr="0035030C">
        <w:rPr>
          <w:lang w:val="en-US" w:eastAsia="en-US"/>
        </w:rPr>
        <w:t>The</w:t>
      </w:r>
      <w:r w:rsidRPr="0035030C">
        <w:rPr>
          <w:lang w:val="uk-UA" w:eastAsia="en-US"/>
        </w:rPr>
        <w:t xml:space="preserve"> </w:t>
      </w:r>
      <w:r w:rsidRPr="0035030C">
        <w:rPr>
          <w:lang w:val="en-US" w:eastAsia="en-US"/>
        </w:rPr>
        <w:t>formation</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biofilms</w:t>
      </w:r>
      <w:r w:rsidRPr="0035030C">
        <w:rPr>
          <w:lang w:val="uk-UA" w:eastAsia="en-US"/>
        </w:rPr>
        <w:t xml:space="preserve"> </w:t>
      </w:r>
      <w:r w:rsidRPr="0035030C">
        <w:rPr>
          <w:lang w:val="en-US" w:eastAsia="en-US"/>
        </w:rPr>
        <w:t>was</w:t>
      </w:r>
      <w:r w:rsidRPr="0035030C">
        <w:rPr>
          <w:lang w:val="uk-UA" w:eastAsia="en-US"/>
        </w:rPr>
        <w:t xml:space="preserve"> </w:t>
      </w:r>
      <w:r w:rsidRPr="0035030C">
        <w:rPr>
          <w:lang w:val="en-US" w:eastAsia="en-US"/>
        </w:rPr>
        <w:t>explored</w:t>
      </w:r>
      <w:r w:rsidRPr="0035030C">
        <w:rPr>
          <w:lang w:val="uk-UA" w:eastAsia="en-US"/>
        </w:rPr>
        <w:t xml:space="preserve"> </w:t>
      </w:r>
      <w:r w:rsidRPr="0035030C">
        <w:rPr>
          <w:lang w:val="en-US" w:eastAsia="en-US"/>
        </w:rPr>
        <w:t>with</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study</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ability</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pure</w:t>
      </w:r>
      <w:r w:rsidRPr="0035030C">
        <w:rPr>
          <w:lang w:val="uk-UA" w:eastAsia="en-US"/>
        </w:rPr>
        <w:t xml:space="preserve"> </w:t>
      </w:r>
      <w:r w:rsidRPr="0035030C">
        <w:rPr>
          <w:lang w:val="en-US" w:eastAsia="en-US"/>
        </w:rPr>
        <w:t>culture</w:t>
      </w:r>
      <w:r w:rsidRPr="0035030C">
        <w:rPr>
          <w:lang w:val="uk-UA" w:eastAsia="en-US"/>
        </w:rPr>
        <w:t xml:space="preserve"> </w:t>
      </w:r>
      <w:r w:rsidRPr="0035030C">
        <w:rPr>
          <w:lang w:val="en-US" w:eastAsia="en-US"/>
        </w:rPr>
        <w:t>to</w:t>
      </w:r>
      <w:r w:rsidRPr="0035030C">
        <w:rPr>
          <w:lang w:val="uk-UA" w:eastAsia="en-US"/>
        </w:rPr>
        <w:t xml:space="preserve"> </w:t>
      </w:r>
      <w:r w:rsidRPr="0035030C">
        <w:rPr>
          <w:lang w:val="en-US" w:eastAsia="en-US"/>
        </w:rPr>
        <w:t>adhesion</w:t>
      </w:r>
      <w:r w:rsidRPr="0035030C">
        <w:rPr>
          <w:lang w:val="uk-UA" w:eastAsia="en-US"/>
        </w:rPr>
        <w:t xml:space="preserve"> </w:t>
      </w:r>
      <w:r w:rsidRPr="0035030C">
        <w:rPr>
          <w:lang w:val="en-US" w:eastAsia="en-US"/>
        </w:rPr>
        <w:t>on</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surface</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 xml:space="preserve">polystyrene plates for immune-enzyme analysis. </w:t>
      </w:r>
      <w:r w:rsidRPr="0035030C">
        <w:rPr>
          <w:lang w:val="uk-UA" w:eastAsia="en-US"/>
        </w:rPr>
        <w:t xml:space="preserve"> </w:t>
      </w:r>
      <w:r w:rsidRPr="0035030C">
        <w:rPr>
          <w:lang w:val="en-US" w:eastAsia="en-US"/>
        </w:rPr>
        <w:t>Pure</w:t>
      </w:r>
      <w:r w:rsidRPr="0035030C">
        <w:rPr>
          <w:lang w:val="uk-UA" w:eastAsia="en-US"/>
        </w:rPr>
        <w:t xml:space="preserve"> </w:t>
      </w:r>
      <w:r w:rsidRPr="0035030C">
        <w:rPr>
          <w:lang w:val="en-US" w:eastAsia="en-US"/>
        </w:rPr>
        <w:t>cultures</w:t>
      </w:r>
      <w:r w:rsidRPr="0035030C">
        <w:rPr>
          <w:lang w:val="uk-UA" w:eastAsia="en-US"/>
        </w:rPr>
        <w:t xml:space="preserve"> </w:t>
      </w:r>
      <w:r w:rsidRPr="0035030C">
        <w:rPr>
          <w:lang w:val="en-US" w:eastAsia="en-US"/>
        </w:rPr>
        <w:t>strains</w:t>
      </w:r>
      <w:r w:rsidRPr="0035030C">
        <w:rPr>
          <w:lang w:val="uk-UA" w:eastAsia="en-US"/>
        </w:rPr>
        <w:t xml:space="preserve"> </w:t>
      </w:r>
      <w:r w:rsidRPr="0035030C">
        <w:rPr>
          <w:lang w:val="en-US" w:eastAsia="en-US"/>
        </w:rPr>
        <w:t>from</w:t>
      </w:r>
      <w:r w:rsidRPr="0035030C">
        <w:rPr>
          <w:lang w:val="uk-UA" w:eastAsia="en-US"/>
        </w:rPr>
        <w:t xml:space="preserve"> </w:t>
      </w:r>
      <w:r w:rsidRPr="0035030C">
        <w:rPr>
          <w:lang w:val="en-US" w:eastAsia="en-US"/>
        </w:rPr>
        <w:t>vaginal</w:t>
      </w:r>
      <w:r w:rsidRPr="0035030C">
        <w:rPr>
          <w:lang w:val="uk-UA" w:eastAsia="en-US"/>
        </w:rPr>
        <w:t xml:space="preserve"> </w:t>
      </w:r>
      <w:r w:rsidRPr="0035030C">
        <w:rPr>
          <w:lang w:val="en-US" w:eastAsia="en-US"/>
        </w:rPr>
        <w:t>secretion</w:t>
      </w:r>
      <w:r w:rsidRPr="0035030C">
        <w:rPr>
          <w:lang w:val="uk-UA" w:eastAsia="en-US"/>
        </w:rPr>
        <w:t xml:space="preserve"> </w:t>
      </w:r>
      <w:r w:rsidRPr="0035030C">
        <w:rPr>
          <w:lang w:val="en-US" w:eastAsia="en-US"/>
        </w:rPr>
        <w:t>were</w:t>
      </w:r>
      <w:r w:rsidRPr="0035030C">
        <w:rPr>
          <w:lang w:val="uk-UA" w:eastAsia="en-US"/>
        </w:rPr>
        <w:t xml:space="preserve"> </w:t>
      </w:r>
      <w:r w:rsidRPr="0035030C">
        <w:rPr>
          <w:lang w:val="en-US" w:eastAsia="en-US"/>
        </w:rPr>
        <w:t>allocated</w:t>
      </w:r>
      <w:r w:rsidRPr="0035030C">
        <w:rPr>
          <w:lang w:val="uk-UA" w:eastAsia="en-US"/>
        </w:rPr>
        <w:t xml:space="preserve"> </w:t>
      </w:r>
      <w:r w:rsidRPr="0035030C">
        <w:rPr>
          <w:lang w:val="en-US" w:eastAsia="en-US"/>
        </w:rPr>
        <w:t>with</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help</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bacterial</w:t>
      </w:r>
      <w:r w:rsidRPr="0035030C">
        <w:rPr>
          <w:lang w:val="uk-UA" w:eastAsia="en-US"/>
        </w:rPr>
        <w:t xml:space="preserve"> </w:t>
      </w:r>
      <w:r w:rsidRPr="0035030C">
        <w:rPr>
          <w:lang w:val="en-US" w:eastAsia="en-US"/>
        </w:rPr>
        <w:t>method</w:t>
      </w:r>
      <w:r w:rsidRPr="0035030C">
        <w:rPr>
          <w:lang w:val="uk-UA" w:eastAsia="en-US"/>
        </w:rPr>
        <w:t xml:space="preserve"> </w:t>
      </w:r>
      <w:r w:rsidRPr="0035030C">
        <w:rPr>
          <w:lang w:val="en-US" w:eastAsia="en-US"/>
        </w:rPr>
        <w:t>during</w:t>
      </w:r>
      <w:r w:rsidRPr="0035030C">
        <w:rPr>
          <w:lang w:val="uk-UA" w:eastAsia="en-US"/>
        </w:rPr>
        <w:t xml:space="preserve"> </w:t>
      </w:r>
      <w:r w:rsidRPr="0035030C">
        <w:rPr>
          <w:lang w:val="en-US" w:eastAsia="en-US"/>
        </w:rPr>
        <w:t>cultivation</w:t>
      </w:r>
      <w:r w:rsidRPr="0035030C">
        <w:rPr>
          <w:lang w:val="uk-UA" w:eastAsia="en-US"/>
        </w:rPr>
        <w:t xml:space="preserve"> </w:t>
      </w:r>
      <w:r w:rsidRPr="0035030C">
        <w:rPr>
          <w:lang w:val="en-US" w:eastAsia="en-US"/>
        </w:rPr>
        <w:t>on</w:t>
      </w:r>
      <w:r w:rsidRPr="0035030C">
        <w:rPr>
          <w:lang w:val="uk-UA" w:eastAsia="en-US"/>
        </w:rPr>
        <w:t xml:space="preserve"> </w:t>
      </w:r>
      <w:r w:rsidRPr="0035030C">
        <w:rPr>
          <w:lang w:val="en-US" w:eastAsia="en-US"/>
        </w:rPr>
        <w:t>elective</w:t>
      </w:r>
      <w:r w:rsidRPr="0035030C">
        <w:rPr>
          <w:lang w:val="uk-UA" w:eastAsia="en-US"/>
        </w:rPr>
        <w:t xml:space="preserve"> </w:t>
      </w:r>
      <w:r w:rsidRPr="0035030C">
        <w:rPr>
          <w:lang w:val="en-US" w:eastAsia="en-US"/>
        </w:rPr>
        <w:t>media</w:t>
      </w:r>
      <w:r w:rsidRPr="0035030C">
        <w:rPr>
          <w:lang w:val="uk-UA" w:eastAsia="en-US"/>
        </w:rPr>
        <w:t xml:space="preserve"> </w:t>
      </w:r>
      <w:r w:rsidRPr="0035030C">
        <w:rPr>
          <w:lang w:val="en-US" w:eastAsia="en-US"/>
        </w:rPr>
        <w:t>at</w:t>
      </w:r>
      <w:r w:rsidRPr="0035030C">
        <w:rPr>
          <w:lang w:val="uk-UA" w:eastAsia="en-US"/>
        </w:rPr>
        <w:t xml:space="preserve"> </w:t>
      </w:r>
      <w:r w:rsidRPr="0035030C">
        <w:rPr>
          <w:lang w:val="en-US" w:eastAsia="en-US"/>
        </w:rPr>
        <w:t>microbiology</w:t>
      </w:r>
      <w:r w:rsidRPr="0035030C">
        <w:rPr>
          <w:lang w:val="uk-UA" w:eastAsia="en-US"/>
        </w:rPr>
        <w:t xml:space="preserve">, </w:t>
      </w:r>
      <w:r w:rsidRPr="0035030C">
        <w:rPr>
          <w:lang w:val="en-US" w:eastAsia="en-US"/>
        </w:rPr>
        <w:t>virology</w:t>
      </w:r>
      <w:r w:rsidRPr="0035030C">
        <w:rPr>
          <w:lang w:val="uk-UA" w:eastAsia="en-US"/>
        </w:rPr>
        <w:t xml:space="preserve"> </w:t>
      </w:r>
      <w:r w:rsidRPr="0035030C">
        <w:rPr>
          <w:lang w:val="en-US" w:eastAsia="en-US"/>
        </w:rPr>
        <w:t>and</w:t>
      </w:r>
      <w:r w:rsidRPr="0035030C">
        <w:rPr>
          <w:lang w:val="uk-UA" w:eastAsia="en-US"/>
        </w:rPr>
        <w:t xml:space="preserve"> </w:t>
      </w:r>
      <w:r w:rsidRPr="0035030C">
        <w:rPr>
          <w:lang w:val="en-US" w:eastAsia="en-US"/>
        </w:rPr>
        <w:t>immunology</w:t>
      </w:r>
      <w:r w:rsidRPr="0035030C">
        <w:rPr>
          <w:lang w:val="uk-UA" w:eastAsia="en-US"/>
        </w:rPr>
        <w:t xml:space="preserve"> </w:t>
      </w:r>
      <w:r w:rsidRPr="0035030C">
        <w:rPr>
          <w:lang w:val="en-US" w:eastAsia="en-US"/>
        </w:rPr>
        <w:t xml:space="preserve">department of Kharkov National Medical University. Number of inoculated plankton cells was calculated with photometer </w:t>
      </w:r>
      <w:r w:rsidRPr="0035030C">
        <w:rPr>
          <w:lang w:val="uk-UA" w:eastAsia="en-US"/>
        </w:rPr>
        <w:lastRenderedPageBreak/>
        <w:t>«</w:t>
      </w:r>
      <w:proofErr w:type="spellStart"/>
      <w:r w:rsidRPr="0035030C">
        <w:rPr>
          <w:lang w:val="en-US" w:eastAsia="en-US"/>
        </w:rPr>
        <w:t>Multiskan</w:t>
      </w:r>
      <w:proofErr w:type="spellEnd"/>
      <w:r w:rsidRPr="0035030C">
        <w:rPr>
          <w:lang w:val="uk-UA" w:eastAsia="en-US"/>
        </w:rPr>
        <w:t xml:space="preserve"> </w:t>
      </w:r>
      <w:r w:rsidRPr="0035030C">
        <w:rPr>
          <w:lang w:val="en-US" w:eastAsia="en-US"/>
        </w:rPr>
        <w:t>EX</w:t>
      </w:r>
      <w:r w:rsidRPr="0035030C">
        <w:rPr>
          <w:lang w:val="uk-UA" w:eastAsia="en-US"/>
        </w:rPr>
        <w:t>-355» (</w:t>
      </w:r>
      <w:r w:rsidRPr="0035030C">
        <w:rPr>
          <w:lang w:val="en-US" w:eastAsia="en-US"/>
        </w:rPr>
        <w:t>Finland</w:t>
      </w:r>
      <w:r w:rsidRPr="0035030C">
        <w:rPr>
          <w:lang w:val="uk-UA" w:eastAsia="en-US"/>
        </w:rPr>
        <w:t xml:space="preserve">) </w:t>
      </w:r>
      <w:r w:rsidRPr="0035030C">
        <w:rPr>
          <w:lang w:val="en-US" w:eastAsia="en-US"/>
        </w:rPr>
        <w:t xml:space="preserve">at wavelength </w:t>
      </w:r>
      <w:r w:rsidRPr="0035030C">
        <w:rPr>
          <w:lang w:val="uk-UA" w:eastAsia="en-US"/>
        </w:rPr>
        <w:t xml:space="preserve">540 </w:t>
      </w:r>
      <w:r w:rsidRPr="0035030C">
        <w:rPr>
          <w:lang w:val="en-US" w:eastAsia="en-US"/>
        </w:rPr>
        <w:t>nm</w:t>
      </w:r>
      <w:r w:rsidRPr="0035030C">
        <w:rPr>
          <w:lang w:val="uk-UA" w:eastAsia="en-US"/>
        </w:rPr>
        <w:t xml:space="preserve"> </w:t>
      </w:r>
      <w:r w:rsidRPr="0035030C">
        <w:rPr>
          <w:lang w:val="en-US" w:eastAsia="en-US"/>
        </w:rPr>
        <w:t xml:space="preserve">and expressed in conventional units, optic density </w:t>
      </w:r>
      <w:r w:rsidRPr="0035030C">
        <w:rPr>
          <w:lang w:val="uk-UA" w:eastAsia="en-US"/>
        </w:rPr>
        <w:t>(</w:t>
      </w:r>
      <w:r w:rsidRPr="0035030C">
        <w:rPr>
          <w:lang w:val="en-US" w:eastAsia="en-US"/>
        </w:rPr>
        <w:t>from 4 cells</w:t>
      </w:r>
      <w:r w:rsidRPr="0035030C">
        <w:rPr>
          <w:lang w:val="uk-UA" w:eastAsia="en-US"/>
        </w:rPr>
        <w:t xml:space="preserve">) </w:t>
      </w:r>
      <w:r w:rsidRPr="0035030C">
        <w:rPr>
          <w:lang w:val="en-US" w:eastAsia="en-US"/>
        </w:rPr>
        <w:t>must not differ for more than 10% from necessary concentration of microorganisms</w:t>
      </w:r>
      <w:r w:rsidRPr="0035030C">
        <w:rPr>
          <w:lang w:val="uk-UA" w:eastAsia="en-US"/>
        </w:rPr>
        <w:t xml:space="preserve">. </w:t>
      </w:r>
      <w:r w:rsidRPr="0035030C">
        <w:rPr>
          <w:lang w:val="en-US" w:eastAsia="en-US"/>
        </w:rPr>
        <w:t>Straining</w:t>
      </w:r>
      <w:r w:rsidRPr="0035030C">
        <w:rPr>
          <w:lang w:val="uk-UA" w:eastAsia="en-US"/>
        </w:rPr>
        <w:t xml:space="preserve"> </w:t>
      </w:r>
      <w:r w:rsidRPr="0035030C">
        <w:rPr>
          <w:lang w:val="en-US" w:eastAsia="en-US"/>
        </w:rPr>
        <w:t>intensity</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crystal</w:t>
      </w:r>
      <w:r w:rsidRPr="0035030C">
        <w:rPr>
          <w:lang w:val="uk-UA" w:eastAsia="en-US"/>
        </w:rPr>
        <w:t xml:space="preserve"> </w:t>
      </w:r>
      <w:r w:rsidRPr="0035030C">
        <w:rPr>
          <w:lang w:val="en-US" w:eastAsia="en-US"/>
        </w:rPr>
        <w:t>violet</w:t>
      </w:r>
      <w:r w:rsidRPr="0035030C">
        <w:rPr>
          <w:lang w:val="uk-UA" w:eastAsia="en-US"/>
        </w:rPr>
        <w:t xml:space="preserve"> </w:t>
      </w:r>
      <w:r w:rsidRPr="0035030C">
        <w:rPr>
          <w:lang w:val="en-US" w:eastAsia="en-US"/>
        </w:rPr>
        <w:t>cells</w:t>
      </w:r>
      <w:r w:rsidRPr="0035030C">
        <w:rPr>
          <w:lang w:val="uk-UA" w:eastAsia="en-US"/>
        </w:rPr>
        <w:t xml:space="preserve"> </w:t>
      </w:r>
      <w:r w:rsidRPr="0035030C">
        <w:rPr>
          <w:lang w:val="en-US" w:eastAsia="en-US"/>
        </w:rPr>
        <w:t>content</w:t>
      </w:r>
      <w:r w:rsidRPr="0035030C">
        <w:rPr>
          <w:lang w:val="uk-UA" w:eastAsia="en-US"/>
        </w:rPr>
        <w:t xml:space="preserve"> </w:t>
      </w:r>
      <w:r w:rsidRPr="0035030C">
        <w:rPr>
          <w:lang w:val="en-US" w:eastAsia="en-US"/>
        </w:rPr>
        <w:t>corresponds to</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level</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film</w:t>
      </w:r>
      <w:r w:rsidRPr="0035030C">
        <w:rPr>
          <w:lang w:val="uk-UA" w:eastAsia="en-US"/>
        </w:rPr>
        <w:t xml:space="preserve"> </w:t>
      </w:r>
      <w:r w:rsidRPr="0035030C">
        <w:rPr>
          <w:lang w:val="en-US" w:eastAsia="en-US"/>
        </w:rPr>
        <w:t>formation</w:t>
      </w:r>
      <w:r w:rsidRPr="0035030C">
        <w:rPr>
          <w:lang w:val="uk-UA" w:eastAsia="en-US"/>
        </w:rPr>
        <w:t>.</w:t>
      </w:r>
    </w:p>
    <w:p w:rsidR="00163DB4" w:rsidRPr="0035030C" w:rsidRDefault="00163DB4" w:rsidP="00163DB4">
      <w:pPr>
        <w:spacing w:line="360" w:lineRule="auto"/>
        <w:ind w:firstLine="709"/>
        <w:jc w:val="both"/>
        <w:rPr>
          <w:highlight w:val="lightGray"/>
          <w:lang w:val="en-GB" w:eastAsia="en-US"/>
        </w:rPr>
      </w:pPr>
      <w:r w:rsidRPr="0035030C">
        <w:rPr>
          <w:lang w:val="en-US" w:eastAsia="en-US"/>
        </w:rPr>
        <w:t>For</w:t>
      </w:r>
      <w:r w:rsidRPr="0035030C">
        <w:rPr>
          <w:lang w:val="uk-UA" w:eastAsia="en-US"/>
        </w:rPr>
        <w:t xml:space="preserve"> </w:t>
      </w:r>
      <w:r w:rsidRPr="0035030C">
        <w:rPr>
          <w:lang w:val="en-US" w:eastAsia="en-US"/>
        </w:rPr>
        <w:t>pH</w:t>
      </w:r>
      <w:r w:rsidRPr="0035030C">
        <w:rPr>
          <w:lang w:val="uk-UA" w:eastAsia="en-US"/>
        </w:rPr>
        <w:t xml:space="preserve"> </w:t>
      </w:r>
      <w:r w:rsidRPr="0035030C">
        <w:rPr>
          <w:lang w:val="en-US" w:eastAsia="en-US"/>
        </w:rPr>
        <w:t>determination</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vaginal</w:t>
      </w:r>
      <w:r w:rsidRPr="0035030C">
        <w:rPr>
          <w:lang w:val="uk-UA" w:eastAsia="en-US"/>
        </w:rPr>
        <w:t xml:space="preserve"> </w:t>
      </w:r>
      <w:r w:rsidRPr="0035030C">
        <w:rPr>
          <w:lang w:val="en-US" w:eastAsia="en-US"/>
        </w:rPr>
        <w:t>environment</w:t>
      </w:r>
      <w:r w:rsidRPr="0035030C">
        <w:rPr>
          <w:lang w:val="uk-UA" w:eastAsia="en-US"/>
        </w:rPr>
        <w:t xml:space="preserve"> </w:t>
      </w:r>
      <w:r w:rsidRPr="0035030C">
        <w:rPr>
          <w:lang w:val="en-US" w:eastAsia="en-US"/>
        </w:rPr>
        <w:t>diagnostic</w:t>
      </w:r>
      <w:r w:rsidRPr="0035030C">
        <w:rPr>
          <w:lang w:val="uk-UA" w:eastAsia="en-US"/>
        </w:rPr>
        <w:t xml:space="preserve"> </w:t>
      </w:r>
      <w:r w:rsidRPr="0035030C">
        <w:rPr>
          <w:lang w:val="en-US" w:eastAsia="en-US"/>
        </w:rPr>
        <w:t>test</w:t>
      </w:r>
      <w:r w:rsidRPr="0035030C">
        <w:rPr>
          <w:lang w:val="uk-UA" w:eastAsia="en-US"/>
        </w:rPr>
        <w:t>-</w:t>
      </w:r>
      <w:r w:rsidRPr="0035030C">
        <w:rPr>
          <w:lang w:val="en-US" w:eastAsia="en-US"/>
        </w:rPr>
        <w:t>strips</w:t>
      </w:r>
      <w:r w:rsidRPr="0035030C">
        <w:rPr>
          <w:lang w:val="uk-UA" w:eastAsia="en-US"/>
        </w:rPr>
        <w:t xml:space="preserve"> </w:t>
      </w:r>
      <w:r w:rsidRPr="0035030C">
        <w:rPr>
          <w:lang w:val="en-US" w:eastAsia="en-US"/>
        </w:rPr>
        <w:t>CITOLAB</w:t>
      </w:r>
      <w:r w:rsidRPr="0035030C">
        <w:rPr>
          <w:lang w:val="uk-UA" w:eastAsia="en-US"/>
        </w:rPr>
        <w:t xml:space="preserve"> </w:t>
      </w:r>
      <w:r w:rsidRPr="0035030C">
        <w:rPr>
          <w:lang w:val="en-US" w:eastAsia="en-US"/>
        </w:rPr>
        <w:t xml:space="preserve">were used. Vaginal pH test is dedicated for measurement of vaginal environment acidity. The use of vagina l </w:t>
      </w:r>
      <w:proofErr w:type="spellStart"/>
      <w:r w:rsidRPr="0035030C">
        <w:rPr>
          <w:lang w:val="uk-UA" w:eastAsia="en-US"/>
        </w:rPr>
        <w:t>рН</w:t>
      </w:r>
      <w:proofErr w:type="spellEnd"/>
      <w:r w:rsidRPr="0035030C">
        <w:rPr>
          <w:lang w:val="uk-UA" w:eastAsia="en-US"/>
        </w:rPr>
        <w:t xml:space="preserve"> </w:t>
      </w:r>
      <w:r w:rsidRPr="0035030C">
        <w:rPr>
          <w:lang w:val="en-US" w:eastAsia="en-US"/>
        </w:rPr>
        <w:t>test</w:t>
      </w:r>
      <w:r w:rsidRPr="0035030C">
        <w:rPr>
          <w:lang w:val="uk-UA" w:eastAsia="en-US"/>
        </w:rPr>
        <w:t xml:space="preserve"> </w:t>
      </w:r>
      <w:r w:rsidRPr="0035030C">
        <w:rPr>
          <w:lang w:val="en-US" w:eastAsia="en-US"/>
        </w:rPr>
        <w:t>CITOLAB</w:t>
      </w:r>
      <w:r w:rsidRPr="0035030C">
        <w:rPr>
          <w:lang w:val="uk-UA" w:eastAsia="en-US"/>
        </w:rPr>
        <w:t xml:space="preserve"> </w:t>
      </w:r>
      <w:r w:rsidRPr="0035030C">
        <w:rPr>
          <w:lang w:val="en-US" w:eastAsia="en-US"/>
        </w:rPr>
        <w:t xml:space="preserve">gives a possibility to monitor vaginal </w:t>
      </w:r>
      <w:proofErr w:type="spellStart"/>
      <w:r w:rsidRPr="0035030C">
        <w:rPr>
          <w:lang w:val="en-US" w:eastAsia="en-US"/>
        </w:rPr>
        <w:t>biocenosis</w:t>
      </w:r>
      <w:proofErr w:type="spellEnd"/>
      <w:r w:rsidRPr="0035030C">
        <w:rPr>
          <w:lang w:val="en-US" w:eastAsia="en-US"/>
        </w:rPr>
        <w:t xml:space="preserve"> quickly and simply by vaginal discharges analysis. </w:t>
      </w:r>
    </w:p>
    <w:p w:rsidR="00163DB4" w:rsidRPr="0035030C" w:rsidRDefault="003539F8" w:rsidP="00163DB4">
      <w:pPr>
        <w:tabs>
          <w:tab w:val="left" w:pos="993"/>
          <w:tab w:val="left" w:pos="9923"/>
          <w:tab w:val="left" w:pos="10065"/>
        </w:tabs>
        <w:spacing w:line="360" w:lineRule="auto"/>
        <w:ind w:firstLine="709"/>
        <w:jc w:val="both"/>
        <w:rPr>
          <w:rFonts w:eastAsia="MS Minngs"/>
          <w:lang w:val="en-GB"/>
        </w:rPr>
      </w:pPr>
      <w:r w:rsidRPr="0035030C">
        <w:rPr>
          <w:b/>
          <w:lang w:val="en-GB"/>
        </w:rPr>
        <w:t>Results.</w:t>
      </w:r>
    </w:p>
    <w:p w:rsidR="00163DB4" w:rsidRPr="0035030C" w:rsidRDefault="00163DB4" w:rsidP="00163DB4">
      <w:pPr>
        <w:spacing w:line="360" w:lineRule="auto"/>
        <w:ind w:firstLine="709"/>
        <w:jc w:val="both"/>
        <w:rPr>
          <w:lang w:val="en-US"/>
        </w:rPr>
      </w:pPr>
      <w:r w:rsidRPr="0035030C">
        <w:rPr>
          <w:lang w:val="en-US"/>
        </w:rPr>
        <w:t>Vaginal</w:t>
      </w:r>
      <w:r w:rsidRPr="0035030C">
        <w:rPr>
          <w:lang w:val="uk-UA"/>
        </w:rPr>
        <w:t xml:space="preserve"> </w:t>
      </w:r>
      <w:r w:rsidRPr="0035030C">
        <w:rPr>
          <w:lang w:val="en-US"/>
        </w:rPr>
        <w:t>ecosystem</w:t>
      </w:r>
      <w:r w:rsidRPr="0035030C">
        <w:rPr>
          <w:lang w:val="uk-UA"/>
        </w:rPr>
        <w:t xml:space="preserve"> </w:t>
      </w:r>
      <w:r w:rsidRPr="0035030C">
        <w:rPr>
          <w:lang w:val="en-US"/>
        </w:rPr>
        <w:t>disorder</w:t>
      </w:r>
      <w:r w:rsidRPr="0035030C">
        <w:rPr>
          <w:lang w:val="uk-UA"/>
        </w:rPr>
        <w:t xml:space="preserve"> </w:t>
      </w:r>
      <w:r w:rsidRPr="0035030C">
        <w:rPr>
          <w:lang w:val="en-US"/>
        </w:rPr>
        <w:t>in</w:t>
      </w:r>
      <w:r w:rsidRPr="0035030C">
        <w:rPr>
          <w:lang w:val="uk-UA"/>
        </w:rPr>
        <w:t xml:space="preserve"> </w:t>
      </w:r>
      <w:r w:rsidRPr="0035030C">
        <w:rPr>
          <w:lang w:val="en-US"/>
        </w:rPr>
        <w:t>women</w:t>
      </w:r>
      <w:r w:rsidRPr="0035030C">
        <w:rPr>
          <w:lang w:val="uk-UA"/>
        </w:rPr>
        <w:t xml:space="preserve"> </w:t>
      </w:r>
      <w:r w:rsidRPr="0035030C">
        <w:rPr>
          <w:lang w:val="en-US"/>
        </w:rPr>
        <w:t>of</w:t>
      </w:r>
      <w:r w:rsidRPr="0035030C">
        <w:rPr>
          <w:lang w:val="uk-UA"/>
        </w:rPr>
        <w:t xml:space="preserve"> </w:t>
      </w:r>
      <w:r w:rsidRPr="0035030C">
        <w:rPr>
          <w:lang w:val="en-US"/>
        </w:rPr>
        <w:t>reproductive</w:t>
      </w:r>
      <w:r w:rsidRPr="0035030C">
        <w:rPr>
          <w:lang w:val="uk-UA"/>
        </w:rPr>
        <w:t xml:space="preserve"> </w:t>
      </w:r>
      <w:r w:rsidRPr="0035030C">
        <w:rPr>
          <w:lang w:val="en-US"/>
        </w:rPr>
        <w:t>age</w:t>
      </w:r>
      <w:r w:rsidRPr="0035030C">
        <w:rPr>
          <w:lang w:val="uk-UA"/>
        </w:rPr>
        <w:t xml:space="preserve"> </w:t>
      </w:r>
      <w:r w:rsidRPr="0035030C">
        <w:rPr>
          <w:lang w:val="en-US"/>
        </w:rPr>
        <w:t>is</w:t>
      </w:r>
      <w:r w:rsidRPr="0035030C">
        <w:rPr>
          <w:lang w:val="uk-UA"/>
        </w:rPr>
        <w:t xml:space="preserve"> </w:t>
      </w:r>
      <w:r w:rsidRPr="0035030C">
        <w:rPr>
          <w:lang w:val="en-US"/>
        </w:rPr>
        <w:t>of</w:t>
      </w:r>
      <w:r w:rsidRPr="0035030C">
        <w:rPr>
          <w:lang w:val="uk-UA"/>
        </w:rPr>
        <w:t xml:space="preserve"> </w:t>
      </w:r>
      <w:r w:rsidRPr="0035030C">
        <w:rPr>
          <w:lang w:val="en-US"/>
        </w:rPr>
        <w:t>current</w:t>
      </w:r>
      <w:r w:rsidRPr="0035030C">
        <w:rPr>
          <w:lang w:val="uk-UA"/>
        </w:rPr>
        <w:t xml:space="preserve"> </w:t>
      </w:r>
      <w:r w:rsidRPr="0035030C">
        <w:rPr>
          <w:lang w:val="en-US"/>
        </w:rPr>
        <w:t>interest</w:t>
      </w:r>
      <w:r w:rsidRPr="0035030C">
        <w:rPr>
          <w:lang w:val="uk-UA"/>
        </w:rPr>
        <w:t xml:space="preserve"> </w:t>
      </w:r>
      <w:r w:rsidRPr="0035030C">
        <w:rPr>
          <w:lang w:val="en-US"/>
        </w:rPr>
        <w:t>in</w:t>
      </w:r>
      <w:r w:rsidRPr="0035030C">
        <w:rPr>
          <w:lang w:val="uk-UA"/>
        </w:rPr>
        <w:t xml:space="preserve"> </w:t>
      </w:r>
      <w:r w:rsidRPr="0035030C">
        <w:rPr>
          <w:lang w:val="en-US"/>
        </w:rPr>
        <w:t xml:space="preserve">obstetric and gynecological practice. Vaginal epithelium is coved by microbial biofilms being structured </w:t>
      </w:r>
      <w:proofErr w:type="spellStart"/>
      <w:r w:rsidRPr="0035030C">
        <w:rPr>
          <w:lang w:val="en-US"/>
        </w:rPr>
        <w:t>concorcium</w:t>
      </w:r>
      <w:proofErr w:type="spellEnd"/>
      <w:r w:rsidRPr="0035030C">
        <w:rPr>
          <w:lang w:val="en-US"/>
        </w:rPr>
        <w:t xml:space="preserve"> of bacterial and fungal cells.</w:t>
      </w:r>
    </w:p>
    <w:p w:rsidR="00163DB4" w:rsidRPr="0035030C" w:rsidRDefault="00163DB4" w:rsidP="00163DB4">
      <w:pPr>
        <w:spacing w:line="360" w:lineRule="auto"/>
        <w:ind w:firstLine="709"/>
        <w:jc w:val="both"/>
        <w:rPr>
          <w:lang w:val="uk-UA"/>
        </w:rPr>
      </w:pPr>
      <w:r w:rsidRPr="0035030C">
        <w:rPr>
          <w:lang w:val="en-US"/>
        </w:rPr>
        <w:t>Biofilms</w:t>
      </w:r>
      <w:r w:rsidRPr="0035030C">
        <w:rPr>
          <w:lang w:val="uk-UA"/>
        </w:rPr>
        <w:t xml:space="preserve"> </w:t>
      </w:r>
      <w:r w:rsidRPr="0035030C">
        <w:rPr>
          <w:lang w:val="en-US"/>
        </w:rPr>
        <w:t>are</w:t>
      </w:r>
      <w:r w:rsidRPr="0035030C">
        <w:rPr>
          <w:lang w:val="uk-UA"/>
        </w:rPr>
        <w:t xml:space="preserve"> </w:t>
      </w:r>
      <w:r w:rsidRPr="0035030C">
        <w:rPr>
          <w:lang w:val="en-US"/>
        </w:rPr>
        <w:t>differentiated</w:t>
      </w:r>
      <w:r w:rsidRPr="0035030C">
        <w:rPr>
          <w:lang w:val="uk-UA"/>
        </w:rPr>
        <w:t xml:space="preserve">: </w:t>
      </w:r>
    </w:p>
    <w:p w:rsidR="005D1283" w:rsidRPr="0035030C" w:rsidRDefault="00163DB4" w:rsidP="00163DB4">
      <w:pPr>
        <w:spacing w:line="360" w:lineRule="auto"/>
        <w:ind w:firstLine="709"/>
        <w:jc w:val="both"/>
        <w:rPr>
          <w:rFonts w:eastAsia="MS Minngs"/>
          <w:lang w:val="en-GB" w:eastAsia="en-US"/>
        </w:rPr>
      </w:pPr>
      <w:r w:rsidRPr="0035030C">
        <w:rPr>
          <w:b/>
          <w:i/>
          <w:lang w:val="en-US" w:eastAsia="en-US"/>
        </w:rPr>
        <w:t>Normal</w:t>
      </w:r>
      <w:r w:rsidRPr="0035030C">
        <w:rPr>
          <w:i/>
          <w:lang w:val="uk-UA" w:eastAsia="en-US"/>
        </w:rPr>
        <w:t xml:space="preserve">, </w:t>
      </w:r>
      <w:r w:rsidRPr="0035030C">
        <w:rPr>
          <w:lang w:val="en-US" w:eastAsia="en-US"/>
        </w:rPr>
        <w:t>in</w:t>
      </w:r>
      <w:r w:rsidRPr="0035030C">
        <w:rPr>
          <w:lang w:val="uk-UA" w:eastAsia="en-US"/>
        </w:rPr>
        <w:t xml:space="preserve"> </w:t>
      </w:r>
      <w:r w:rsidRPr="0035030C">
        <w:rPr>
          <w:lang w:val="en-US" w:eastAsia="en-US"/>
        </w:rPr>
        <w:t>which</w:t>
      </w:r>
      <w:r w:rsidRPr="0035030C">
        <w:rPr>
          <w:lang w:val="uk-UA" w:eastAsia="en-US"/>
        </w:rPr>
        <w:t xml:space="preserve"> </w:t>
      </w:r>
      <w:proofErr w:type="spellStart"/>
      <w:r w:rsidRPr="0035030C">
        <w:rPr>
          <w:lang w:val="en-US" w:eastAsia="en-US"/>
        </w:rPr>
        <w:t>lactobacteria</w:t>
      </w:r>
      <w:proofErr w:type="spellEnd"/>
      <w:r w:rsidRPr="0035030C">
        <w:rPr>
          <w:lang w:val="uk-UA" w:eastAsia="en-US"/>
        </w:rPr>
        <w:t xml:space="preserve"> </w:t>
      </w:r>
      <w:r w:rsidRPr="0035030C">
        <w:rPr>
          <w:lang w:val="en-US" w:eastAsia="en-US"/>
        </w:rPr>
        <w:t>prevail</w:t>
      </w:r>
      <w:r w:rsidRPr="0035030C">
        <w:rPr>
          <w:lang w:val="uk-UA" w:eastAsia="en-US"/>
        </w:rPr>
        <w:t xml:space="preserve"> </w:t>
      </w:r>
      <w:r w:rsidRPr="0035030C">
        <w:rPr>
          <w:lang w:val="en-US" w:eastAsia="en-US"/>
        </w:rPr>
        <w:t>from</w:t>
      </w:r>
      <w:r w:rsidRPr="0035030C">
        <w:rPr>
          <w:lang w:val="uk-UA" w:eastAsia="en-US"/>
        </w:rPr>
        <w:t xml:space="preserve"> </w:t>
      </w:r>
      <w:r w:rsidRPr="0035030C">
        <w:rPr>
          <w:lang w:val="en-US" w:eastAsia="en-US"/>
        </w:rPr>
        <w:t>total</w:t>
      </w:r>
      <w:r w:rsidRPr="0035030C">
        <w:rPr>
          <w:lang w:val="uk-UA" w:eastAsia="en-US"/>
        </w:rPr>
        <w:t xml:space="preserve"> </w:t>
      </w:r>
      <w:r w:rsidRPr="0035030C">
        <w:rPr>
          <w:lang w:val="en-US" w:eastAsia="en-US"/>
        </w:rPr>
        <w:t>amount</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bacteria</w:t>
      </w:r>
      <w:r w:rsidRPr="0035030C">
        <w:rPr>
          <w:lang w:val="uk-UA" w:eastAsia="en-US"/>
        </w:rPr>
        <w:t xml:space="preserve"> </w:t>
      </w:r>
      <w:r w:rsidRPr="0035030C">
        <w:rPr>
          <w:lang w:val="en-US" w:eastAsia="en-US"/>
        </w:rPr>
        <w:t>producing</w:t>
      </w:r>
      <w:r w:rsidRPr="0035030C">
        <w:rPr>
          <w:lang w:val="uk-UA" w:eastAsia="en-US"/>
        </w:rPr>
        <w:t xml:space="preserve"> </w:t>
      </w:r>
      <w:r w:rsidRPr="0035030C">
        <w:rPr>
          <w:lang w:val="en-US" w:eastAsia="en-US"/>
        </w:rPr>
        <w:t>hydrogen</w:t>
      </w:r>
      <w:r w:rsidRPr="0035030C">
        <w:rPr>
          <w:lang w:val="uk-UA" w:eastAsia="en-US"/>
        </w:rPr>
        <w:t xml:space="preserve"> </w:t>
      </w:r>
      <w:r w:rsidRPr="0035030C">
        <w:rPr>
          <w:lang w:val="en-US" w:eastAsia="en-US"/>
        </w:rPr>
        <w:t>peroxide</w:t>
      </w:r>
      <w:r w:rsidRPr="0035030C">
        <w:rPr>
          <w:lang w:val="uk-UA" w:eastAsia="en-US"/>
        </w:rPr>
        <w:t xml:space="preserve">, </w:t>
      </w:r>
      <w:proofErr w:type="spellStart"/>
      <w:r w:rsidRPr="0035030C">
        <w:rPr>
          <w:lang w:val="en-US" w:eastAsia="en-US"/>
        </w:rPr>
        <w:t>lactal</w:t>
      </w:r>
      <w:proofErr w:type="spellEnd"/>
      <w:r w:rsidRPr="0035030C">
        <w:rPr>
          <w:lang w:val="uk-UA" w:eastAsia="en-US"/>
        </w:rPr>
        <w:t xml:space="preserve"> </w:t>
      </w:r>
      <w:r w:rsidRPr="0035030C">
        <w:rPr>
          <w:lang w:val="en-US" w:eastAsia="en-US"/>
        </w:rPr>
        <w:t>acid,</w:t>
      </w:r>
      <w:r w:rsidRPr="0035030C">
        <w:rPr>
          <w:lang w:val="uk-UA" w:eastAsia="en-US"/>
        </w:rPr>
        <w:t xml:space="preserve"> </w:t>
      </w:r>
      <w:r w:rsidRPr="0035030C">
        <w:rPr>
          <w:lang w:val="en-US" w:eastAsia="en-US"/>
        </w:rPr>
        <w:t>thus</w:t>
      </w:r>
      <w:r w:rsidRPr="0035030C">
        <w:rPr>
          <w:lang w:val="uk-UA" w:eastAsia="en-US"/>
        </w:rPr>
        <w:t xml:space="preserve"> </w:t>
      </w:r>
      <w:r w:rsidRPr="0035030C">
        <w:rPr>
          <w:lang w:val="en-US" w:eastAsia="en-US"/>
        </w:rPr>
        <w:t>forming</w:t>
      </w:r>
      <w:r w:rsidRPr="0035030C">
        <w:rPr>
          <w:lang w:val="uk-UA" w:eastAsia="en-US"/>
        </w:rPr>
        <w:t xml:space="preserve"> </w:t>
      </w:r>
      <w:r w:rsidRPr="0035030C">
        <w:rPr>
          <w:lang w:val="en-US" w:eastAsia="en-US"/>
        </w:rPr>
        <w:t>vaginal</w:t>
      </w:r>
      <w:r w:rsidRPr="0035030C">
        <w:rPr>
          <w:lang w:val="uk-UA" w:eastAsia="en-US"/>
        </w:rPr>
        <w:t xml:space="preserve"> </w:t>
      </w:r>
      <w:proofErr w:type="spellStart"/>
      <w:r w:rsidRPr="0035030C">
        <w:rPr>
          <w:lang w:val="en-US" w:eastAsia="en-US"/>
        </w:rPr>
        <w:t>normoflora</w:t>
      </w:r>
      <w:proofErr w:type="spellEnd"/>
      <w:r w:rsidRPr="0035030C">
        <w:rPr>
          <w:lang w:val="uk-UA" w:eastAsia="en-US"/>
        </w:rPr>
        <w:t xml:space="preserve"> </w:t>
      </w:r>
      <w:r w:rsidRPr="0035030C">
        <w:rPr>
          <w:rFonts w:eastAsia="MS Minngs"/>
          <w:lang w:val="uk-UA" w:eastAsia="en-US"/>
        </w:rPr>
        <w:t>(</w:t>
      </w:r>
      <w:r w:rsidRPr="0035030C">
        <w:rPr>
          <w:rFonts w:eastAsia="MS Minngs"/>
          <w:lang w:val="en-US" w:eastAsia="en-US"/>
        </w:rPr>
        <w:t>fig</w:t>
      </w:r>
      <w:r w:rsidRPr="0035030C">
        <w:rPr>
          <w:rFonts w:eastAsia="MS Minngs"/>
          <w:lang w:val="uk-UA" w:eastAsia="en-US"/>
        </w:rPr>
        <w:t>. 1)</w:t>
      </w:r>
      <w:r w:rsidR="005D1283" w:rsidRPr="0035030C">
        <w:rPr>
          <w:rFonts w:eastAsia="MS Minngs"/>
          <w:lang w:val="en-GB" w:eastAsia="en-US"/>
        </w:rPr>
        <w:t>.</w:t>
      </w:r>
    </w:p>
    <w:p w:rsidR="00163DB4" w:rsidRPr="0035030C" w:rsidRDefault="00163DB4" w:rsidP="00163DB4">
      <w:pPr>
        <w:spacing w:line="360" w:lineRule="auto"/>
        <w:ind w:firstLine="709"/>
        <w:jc w:val="both"/>
        <w:rPr>
          <w:rFonts w:eastAsia="MS Minngs"/>
          <w:lang w:val="en-GB" w:eastAsia="en-US"/>
        </w:rPr>
      </w:pPr>
      <w:r w:rsidRPr="0035030C">
        <w:rPr>
          <w:rFonts w:eastAsia="MS Minngs"/>
          <w:lang w:val="uk-UA" w:eastAsia="en-US"/>
        </w:rPr>
        <w:t xml:space="preserve">  </w:t>
      </w:r>
      <w:r w:rsidR="005D1283" w:rsidRPr="0035030C">
        <w:rPr>
          <w:noProof/>
        </w:rPr>
        <w:drawing>
          <wp:inline distT="0" distB="0" distL="0" distR="0" wp14:anchorId="10F017F8" wp14:editId="65D44588">
            <wp:extent cx="4007485" cy="22847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7485" cy="2284730"/>
                    </a:xfrm>
                    <a:prstGeom prst="rect">
                      <a:avLst/>
                    </a:prstGeom>
                    <a:noFill/>
                    <a:ln>
                      <a:noFill/>
                    </a:ln>
                  </pic:spPr>
                </pic:pic>
              </a:graphicData>
            </a:graphic>
          </wp:inline>
        </w:drawing>
      </w:r>
    </w:p>
    <w:p w:rsidR="005D1283" w:rsidRPr="0035030C" w:rsidRDefault="005D1283" w:rsidP="005D1283">
      <w:pPr>
        <w:rPr>
          <w:rFonts w:eastAsia="MS Minngs"/>
          <w:lang w:val="en-GB"/>
        </w:rPr>
      </w:pPr>
    </w:p>
    <w:p w:rsidR="005D1283" w:rsidRPr="0035030C" w:rsidRDefault="005D1283" w:rsidP="005D1283">
      <w:pPr>
        <w:rPr>
          <w:lang w:val="en-GB"/>
        </w:rPr>
      </w:pPr>
      <w:r w:rsidRPr="0035030C">
        <w:rPr>
          <w:rFonts w:eastAsia="MS Minngs"/>
          <w:lang w:val="en-GB"/>
        </w:rPr>
        <w:t xml:space="preserve">Fig. 1 </w:t>
      </w:r>
      <w:r w:rsidRPr="0035030C">
        <w:rPr>
          <w:lang w:val="en-GB"/>
        </w:rPr>
        <w:t xml:space="preserve">The total amount of vaginal flora consists of </w:t>
      </w:r>
      <w:r w:rsidRPr="0035030C">
        <w:rPr>
          <w:rFonts w:eastAsia="MS Minngs"/>
          <w:i/>
          <w:lang w:val="en-GB"/>
        </w:rPr>
        <w:t>Lactobacillus</w:t>
      </w:r>
      <w:r w:rsidRPr="0035030C">
        <w:rPr>
          <w:rFonts w:eastAsia="MS Minngs"/>
          <w:i/>
          <w:lang w:val="uk-UA"/>
        </w:rPr>
        <w:t xml:space="preserve"> </w:t>
      </w:r>
      <w:r w:rsidRPr="0035030C">
        <w:rPr>
          <w:rFonts w:eastAsia="MS Minngs"/>
          <w:i/>
          <w:lang w:val="en-GB"/>
        </w:rPr>
        <w:t>spp.</w:t>
      </w:r>
    </w:p>
    <w:p w:rsidR="005D1283" w:rsidRPr="0035030C" w:rsidRDefault="005D1283" w:rsidP="00163DB4">
      <w:pPr>
        <w:spacing w:line="360" w:lineRule="auto"/>
        <w:ind w:firstLine="709"/>
        <w:jc w:val="both"/>
        <w:rPr>
          <w:rFonts w:eastAsia="MS Minngs"/>
          <w:lang w:val="en-GB" w:eastAsia="en-US"/>
        </w:rPr>
      </w:pPr>
    </w:p>
    <w:p w:rsidR="00163DB4" w:rsidRPr="0035030C" w:rsidRDefault="00163DB4" w:rsidP="00163DB4">
      <w:pPr>
        <w:spacing w:line="360" w:lineRule="auto"/>
        <w:ind w:firstLine="709"/>
        <w:jc w:val="both"/>
        <w:rPr>
          <w:sz w:val="22"/>
          <w:szCs w:val="22"/>
          <w:lang w:val="en-GB" w:eastAsia="en-US"/>
        </w:rPr>
      </w:pPr>
      <w:r w:rsidRPr="0035030C">
        <w:rPr>
          <w:rFonts w:eastAsia="MS Minngs"/>
          <w:b/>
          <w:i/>
          <w:sz w:val="22"/>
          <w:szCs w:val="22"/>
          <w:lang w:val="en-US" w:eastAsia="en-US"/>
        </w:rPr>
        <w:t>Pathological</w:t>
      </w:r>
      <w:r w:rsidRPr="0035030C">
        <w:rPr>
          <w:rFonts w:eastAsia="MS Minngs"/>
          <w:sz w:val="22"/>
          <w:szCs w:val="22"/>
          <w:lang w:val="uk-UA" w:eastAsia="en-US"/>
        </w:rPr>
        <w:t xml:space="preserve">, </w:t>
      </w:r>
      <w:r w:rsidRPr="0035030C">
        <w:rPr>
          <w:rFonts w:eastAsia="MS Minngs"/>
          <w:sz w:val="22"/>
          <w:szCs w:val="22"/>
          <w:lang w:val="en-US" w:eastAsia="en-US"/>
        </w:rPr>
        <w:t xml:space="preserve">which are formed on the background of bacterial </w:t>
      </w:r>
      <w:proofErr w:type="spellStart"/>
      <w:r w:rsidRPr="0035030C">
        <w:rPr>
          <w:rFonts w:eastAsia="MS Minngs"/>
          <w:sz w:val="22"/>
          <w:szCs w:val="22"/>
          <w:lang w:val="en-US" w:eastAsia="en-US"/>
        </w:rPr>
        <w:t>vaginosis</w:t>
      </w:r>
      <w:proofErr w:type="spellEnd"/>
      <w:r w:rsidRPr="0035030C">
        <w:rPr>
          <w:rFonts w:eastAsia="MS Minngs"/>
          <w:sz w:val="22"/>
          <w:szCs w:val="22"/>
          <w:lang w:val="en-US" w:eastAsia="en-US"/>
        </w:rPr>
        <w:t xml:space="preserve"> </w:t>
      </w:r>
      <w:r w:rsidRPr="0035030C">
        <w:rPr>
          <w:rFonts w:eastAsia="MS Minngs"/>
          <w:sz w:val="22"/>
          <w:szCs w:val="22"/>
          <w:lang w:val="uk-UA" w:eastAsia="en-US"/>
        </w:rPr>
        <w:t>(</w:t>
      </w:r>
      <w:r w:rsidRPr="0035030C">
        <w:rPr>
          <w:rFonts w:eastAsia="MS Minngs"/>
          <w:sz w:val="22"/>
          <w:szCs w:val="22"/>
          <w:lang w:val="en-US" w:eastAsia="en-US"/>
        </w:rPr>
        <w:t xml:space="preserve">replacement of </w:t>
      </w:r>
      <w:proofErr w:type="spellStart"/>
      <w:r w:rsidRPr="0035030C">
        <w:rPr>
          <w:rFonts w:eastAsia="MS Minngs"/>
          <w:sz w:val="22"/>
          <w:szCs w:val="22"/>
          <w:lang w:val="en-US" w:eastAsia="en-US"/>
        </w:rPr>
        <w:t>lactobacteria</w:t>
      </w:r>
      <w:proofErr w:type="spellEnd"/>
      <w:r w:rsidRPr="0035030C">
        <w:rPr>
          <w:rFonts w:eastAsia="MS Minngs"/>
          <w:sz w:val="22"/>
          <w:szCs w:val="22"/>
          <w:lang w:val="en-US" w:eastAsia="en-US"/>
        </w:rPr>
        <w:t xml:space="preserve"> by aerobic microorganisms </w:t>
      </w:r>
      <w:proofErr w:type="spellStart"/>
      <w:r w:rsidRPr="0035030C">
        <w:rPr>
          <w:i/>
          <w:sz w:val="22"/>
          <w:szCs w:val="22"/>
          <w:lang w:val="uk-UA" w:eastAsia="en-US"/>
        </w:rPr>
        <w:t>Gardnerella</w:t>
      </w:r>
      <w:proofErr w:type="spellEnd"/>
      <w:r w:rsidRPr="0035030C">
        <w:rPr>
          <w:i/>
          <w:sz w:val="22"/>
          <w:szCs w:val="22"/>
          <w:lang w:val="uk-UA" w:eastAsia="en-US"/>
        </w:rPr>
        <w:t xml:space="preserve"> </w:t>
      </w:r>
      <w:proofErr w:type="spellStart"/>
      <w:r w:rsidRPr="0035030C">
        <w:rPr>
          <w:i/>
          <w:sz w:val="22"/>
          <w:szCs w:val="22"/>
          <w:lang w:val="uk-UA" w:eastAsia="en-US"/>
        </w:rPr>
        <w:t>vaginalis</w:t>
      </w:r>
      <w:proofErr w:type="spellEnd"/>
      <w:r w:rsidRPr="0035030C">
        <w:rPr>
          <w:i/>
          <w:sz w:val="22"/>
          <w:szCs w:val="22"/>
          <w:lang w:val="uk-UA" w:eastAsia="en-US"/>
        </w:rPr>
        <w:t xml:space="preserve">, </w:t>
      </w:r>
      <w:proofErr w:type="spellStart"/>
      <w:r w:rsidRPr="0035030C">
        <w:rPr>
          <w:i/>
          <w:sz w:val="22"/>
          <w:szCs w:val="22"/>
          <w:lang w:val="uk-UA" w:eastAsia="en-US"/>
        </w:rPr>
        <w:t>Atopobium</w:t>
      </w:r>
      <w:proofErr w:type="spellEnd"/>
      <w:r w:rsidRPr="0035030C">
        <w:rPr>
          <w:i/>
          <w:sz w:val="22"/>
          <w:szCs w:val="22"/>
          <w:lang w:val="uk-UA" w:eastAsia="en-US"/>
        </w:rPr>
        <w:t xml:space="preserve"> </w:t>
      </w:r>
      <w:proofErr w:type="spellStart"/>
      <w:r w:rsidRPr="0035030C">
        <w:rPr>
          <w:i/>
          <w:sz w:val="22"/>
          <w:szCs w:val="22"/>
          <w:lang w:val="uk-UA" w:eastAsia="en-US"/>
        </w:rPr>
        <w:t>vaginaе</w:t>
      </w:r>
      <w:proofErr w:type="spellEnd"/>
      <w:r w:rsidRPr="0035030C">
        <w:rPr>
          <w:i/>
          <w:sz w:val="22"/>
          <w:szCs w:val="22"/>
          <w:lang w:val="uk-UA" w:eastAsia="en-US"/>
        </w:rPr>
        <w:t>,</w:t>
      </w:r>
      <w:r w:rsidRPr="0035030C">
        <w:rPr>
          <w:sz w:val="22"/>
          <w:szCs w:val="22"/>
          <w:lang w:val="uk-UA" w:eastAsia="en-US"/>
        </w:rPr>
        <w:t xml:space="preserve"> </w:t>
      </w:r>
      <w:r w:rsidRPr="0035030C">
        <w:rPr>
          <w:sz w:val="22"/>
          <w:szCs w:val="22"/>
          <w:lang w:val="en-US" w:eastAsia="en-US"/>
        </w:rPr>
        <w:t>which are most pathogenic</w:t>
      </w:r>
      <w:r w:rsidRPr="0035030C">
        <w:rPr>
          <w:sz w:val="22"/>
          <w:szCs w:val="22"/>
          <w:lang w:val="uk-UA" w:eastAsia="en-US"/>
        </w:rPr>
        <w:t>) (</w:t>
      </w:r>
      <w:r w:rsidRPr="0035030C">
        <w:rPr>
          <w:sz w:val="22"/>
          <w:szCs w:val="22"/>
          <w:lang w:val="en-US" w:eastAsia="en-US"/>
        </w:rPr>
        <w:t>fig</w:t>
      </w:r>
      <w:r w:rsidRPr="0035030C">
        <w:rPr>
          <w:sz w:val="22"/>
          <w:szCs w:val="22"/>
          <w:lang w:val="uk-UA" w:eastAsia="en-US"/>
        </w:rPr>
        <w:t>. 2).</w:t>
      </w:r>
    </w:p>
    <w:p w:rsidR="005D1283" w:rsidRPr="0035030C" w:rsidRDefault="005D1283" w:rsidP="005D1283">
      <w:pPr>
        <w:spacing w:line="360" w:lineRule="auto"/>
        <w:ind w:firstLine="709"/>
        <w:jc w:val="both"/>
        <w:rPr>
          <w:lang w:val="uk-UA"/>
        </w:rPr>
      </w:pPr>
    </w:p>
    <w:p w:rsidR="005D1283" w:rsidRPr="0035030C" w:rsidRDefault="005D1283" w:rsidP="005D1283">
      <w:pPr>
        <w:spacing w:line="360" w:lineRule="auto"/>
        <w:ind w:firstLine="709"/>
        <w:jc w:val="both"/>
        <w:rPr>
          <w:lang w:val="uk-UA"/>
        </w:rPr>
      </w:pPr>
      <w:r w:rsidRPr="0035030C">
        <w:rPr>
          <w:noProof/>
        </w:rPr>
        <w:lastRenderedPageBreak/>
        <w:drawing>
          <wp:inline distT="0" distB="0" distL="0" distR="0" wp14:anchorId="07A32BD3" wp14:editId="19D4EDC2">
            <wp:extent cx="2628900" cy="2024380"/>
            <wp:effectExtent l="0" t="0" r="0" b="0"/>
            <wp:docPr id="6" name="Рисунок 6" descr="DSC02873 кандида-протей+цип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19" descr="DSC02873 кандида-протей+ципр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024380"/>
                    </a:xfrm>
                    <a:prstGeom prst="rect">
                      <a:avLst/>
                    </a:prstGeom>
                    <a:noFill/>
                    <a:ln>
                      <a:noFill/>
                    </a:ln>
                  </pic:spPr>
                </pic:pic>
              </a:graphicData>
            </a:graphic>
          </wp:inline>
        </w:drawing>
      </w:r>
      <w:r w:rsidRPr="0035030C">
        <w:rPr>
          <w:lang w:val="uk-UA"/>
        </w:rPr>
        <w:t xml:space="preserve">   </w:t>
      </w:r>
      <w:r w:rsidRPr="0035030C">
        <w:rPr>
          <w:noProof/>
        </w:rPr>
        <w:drawing>
          <wp:inline distT="0" distB="0" distL="0" distR="0" wp14:anchorId="6980A01E" wp14:editId="068B961D">
            <wp:extent cx="2628900" cy="2012950"/>
            <wp:effectExtent l="0" t="0" r="0" b="6350"/>
            <wp:docPr id="5" name="Рисунок 5" descr="DSC02876 кандида+протей+тербиноф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18" descr="DSC02876 кандида+протей+тербинофи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012950"/>
                    </a:xfrm>
                    <a:prstGeom prst="rect">
                      <a:avLst/>
                    </a:prstGeom>
                    <a:noFill/>
                    <a:ln>
                      <a:noFill/>
                    </a:ln>
                  </pic:spPr>
                </pic:pic>
              </a:graphicData>
            </a:graphic>
          </wp:inline>
        </w:drawing>
      </w:r>
    </w:p>
    <w:p w:rsidR="005D1283" w:rsidRPr="0035030C" w:rsidRDefault="005D1283" w:rsidP="005D1283">
      <w:pPr>
        <w:spacing w:line="360" w:lineRule="auto"/>
        <w:ind w:firstLine="709"/>
        <w:jc w:val="both"/>
        <w:rPr>
          <w:lang w:val="uk-UA" w:eastAsia="en-US"/>
        </w:rPr>
      </w:pPr>
      <w:r w:rsidRPr="0035030C">
        <w:rPr>
          <w:lang w:val="uk-UA" w:eastAsia="en-US"/>
        </w:rPr>
        <w:t xml:space="preserve">         </w:t>
      </w:r>
      <w:r w:rsidR="0029798E" w:rsidRPr="0035030C">
        <w:rPr>
          <w:lang w:val="uk-UA" w:eastAsia="en-US"/>
        </w:rPr>
        <w:t xml:space="preserve">6 </w:t>
      </w:r>
      <w:proofErr w:type="spellStart"/>
      <w:r w:rsidR="0029798E" w:rsidRPr="0035030C">
        <w:rPr>
          <w:lang w:val="uk-UA" w:eastAsia="en-US"/>
        </w:rPr>
        <w:t>hours</w:t>
      </w:r>
      <w:proofErr w:type="spellEnd"/>
      <w:r w:rsidR="0029798E" w:rsidRPr="0035030C">
        <w:rPr>
          <w:lang w:val="uk-UA" w:eastAsia="en-US"/>
        </w:rPr>
        <w:t xml:space="preserve"> </w:t>
      </w:r>
      <w:proofErr w:type="spellStart"/>
      <w:r w:rsidR="0029798E" w:rsidRPr="0035030C">
        <w:rPr>
          <w:lang w:val="uk-UA" w:eastAsia="en-US"/>
        </w:rPr>
        <w:t>after</w:t>
      </w:r>
      <w:proofErr w:type="spellEnd"/>
      <w:r w:rsidR="0029798E" w:rsidRPr="0035030C">
        <w:rPr>
          <w:lang w:val="uk-UA" w:eastAsia="en-US"/>
        </w:rPr>
        <w:t xml:space="preserve"> </w:t>
      </w:r>
      <w:proofErr w:type="spellStart"/>
      <w:r w:rsidR="0029798E" w:rsidRPr="0035030C">
        <w:rPr>
          <w:lang w:val="uk-UA" w:eastAsia="en-US"/>
        </w:rPr>
        <w:t>incubation</w:t>
      </w:r>
      <w:proofErr w:type="spellEnd"/>
      <w:r w:rsidRPr="0035030C">
        <w:rPr>
          <w:lang w:val="uk-UA" w:eastAsia="en-US"/>
        </w:rPr>
        <w:t xml:space="preserve">                     </w:t>
      </w:r>
      <w:r w:rsidR="0029798E" w:rsidRPr="0035030C">
        <w:rPr>
          <w:lang w:val="uk-UA" w:eastAsia="en-US"/>
        </w:rPr>
        <w:t xml:space="preserve">                </w:t>
      </w:r>
      <w:r w:rsidRPr="0035030C">
        <w:rPr>
          <w:lang w:val="uk-UA" w:eastAsia="en-US"/>
        </w:rPr>
        <w:t xml:space="preserve">12 </w:t>
      </w:r>
      <w:proofErr w:type="spellStart"/>
      <w:r w:rsidR="0029798E" w:rsidRPr="0035030C">
        <w:rPr>
          <w:lang w:val="uk-UA" w:eastAsia="en-US"/>
        </w:rPr>
        <w:t>hours</w:t>
      </w:r>
      <w:proofErr w:type="spellEnd"/>
      <w:r w:rsidR="0029798E" w:rsidRPr="0035030C">
        <w:rPr>
          <w:lang w:val="uk-UA" w:eastAsia="en-US"/>
        </w:rPr>
        <w:t xml:space="preserve"> </w:t>
      </w:r>
      <w:proofErr w:type="spellStart"/>
      <w:r w:rsidR="0029798E" w:rsidRPr="0035030C">
        <w:rPr>
          <w:lang w:val="uk-UA" w:eastAsia="en-US"/>
        </w:rPr>
        <w:t>after</w:t>
      </w:r>
      <w:proofErr w:type="spellEnd"/>
      <w:r w:rsidR="0029798E" w:rsidRPr="0035030C">
        <w:rPr>
          <w:lang w:val="uk-UA" w:eastAsia="en-US"/>
        </w:rPr>
        <w:t xml:space="preserve"> </w:t>
      </w:r>
      <w:proofErr w:type="spellStart"/>
      <w:r w:rsidR="0029798E" w:rsidRPr="0035030C">
        <w:rPr>
          <w:lang w:val="uk-UA" w:eastAsia="en-US"/>
        </w:rPr>
        <w:t>incubation</w:t>
      </w:r>
      <w:proofErr w:type="spellEnd"/>
    </w:p>
    <w:p w:rsidR="005D1283" w:rsidRPr="0035030C" w:rsidRDefault="005D1283" w:rsidP="005D1283">
      <w:pPr>
        <w:spacing w:line="360" w:lineRule="auto"/>
        <w:ind w:firstLine="709"/>
        <w:jc w:val="both"/>
        <w:rPr>
          <w:lang w:val="uk-UA"/>
        </w:rPr>
      </w:pPr>
    </w:p>
    <w:p w:rsidR="005D1283" w:rsidRPr="0035030C" w:rsidRDefault="005D1283" w:rsidP="005D1283">
      <w:pPr>
        <w:spacing w:line="360" w:lineRule="auto"/>
        <w:jc w:val="both"/>
        <w:rPr>
          <w:lang w:val="uk-UA"/>
        </w:rPr>
      </w:pPr>
      <w:r w:rsidRPr="0035030C">
        <w:rPr>
          <w:lang w:val="uk-UA"/>
        </w:rPr>
        <w:t xml:space="preserve">        </w:t>
      </w:r>
      <w:r w:rsidRPr="0035030C">
        <w:rPr>
          <w:noProof/>
        </w:rPr>
        <w:drawing>
          <wp:inline distT="0" distB="0" distL="0" distR="0" wp14:anchorId="647C0135" wp14:editId="04474C83">
            <wp:extent cx="2628900" cy="2021840"/>
            <wp:effectExtent l="0" t="0" r="0" b="0"/>
            <wp:docPr id="4" name="Рисунок 4" descr="кандида+ кишечка окраш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14" descr="кандида+ кишечка окраше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021840"/>
                    </a:xfrm>
                    <a:prstGeom prst="rect">
                      <a:avLst/>
                    </a:prstGeom>
                    <a:noFill/>
                    <a:ln>
                      <a:noFill/>
                    </a:ln>
                  </pic:spPr>
                </pic:pic>
              </a:graphicData>
            </a:graphic>
          </wp:inline>
        </w:drawing>
      </w:r>
      <w:r w:rsidRPr="0035030C">
        <w:rPr>
          <w:lang w:val="uk-UA"/>
        </w:rPr>
        <w:t xml:space="preserve">      </w:t>
      </w:r>
      <w:r w:rsidRPr="0035030C">
        <w:rPr>
          <w:noProof/>
        </w:rPr>
        <w:drawing>
          <wp:inline distT="0" distB="0" distL="0" distR="0" wp14:anchorId="718C069C" wp14:editId="23E68FC6">
            <wp:extent cx="2628900" cy="2024380"/>
            <wp:effectExtent l="0" t="0" r="0" b="0"/>
            <wp:docPr id="3" name="Рисунок 3" descr="DSC02907 стаф реф + кандида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15" descr="DSC02907 стаф реф + кандида 47"/>
                    <pic:cNvPicPr>
                      <a:picLocks noChangeAspect="1" noChangeArrowheads="1"/>
                    </pic:cNvPicPr>
                  </pic:nvPicPr>
                  <pic:blipFill>
                    <a:blip r:embed="rId10" cstate="print">
                      <a:extLst>
                        <a:ext uri="{28A0092B-C50C-407E-A947-70E740481C1C}">
                          <a14:useLocalDpi xmlns:a14="http://schemas.microsoft.com/office/drawing/2010/main" val="0"/>
                        </a:ext>
                      </a:extLst>
                    </a:blip>
                    <a:srcRect b="43478"/>
                    <a:stretch>
                      <a:fillRect/>
                    </a:stretch>
                  </pic:blipFill>
                  <pic:spPr bwMode="auto">
                    <a:xfrm>
                      <a:off x="0" y="0"/>
                      <a:ext cx="2628900" cy="2024380"/>
                    </a:xfrm>
                    <a:prstGeom prst="rect">
                      <a:avLst/>
                    </a:prstGeom>
                    <a:noFill/>
                    <a:ln>
                      <a:noFill/>
                    </a:ln>
                  </pic:spPr>
                </pic:pic>
              </a:graphicData>
            </a:graphic>
          </wp:inline>
        </w:drawing>
      </w:r>
    </w:p>
    <w:p w:rsidR="005D1283" w:rsidRPr="0035030C" w:rsidRDefault="0048042A" w:rsidP="005D1283">
      <w:pPr>
        <w:spacing w:line="360" w:lineRule="auto"/>
        <w:ind w:firstLine="709"/>
        <w:jc w:val="both"/>
        <w:rPr>
          <w:lang w:val="uk-UA" w:eastAsia="en-US"/>
        </w:rPr>
      </w:pPr>
      <w:r w:rsidRPr="0035030C">
        <w:rPr>
          <w:lang w:val="uk-UA" w:eastAsia="en-US"/>
        </w:rPr>
        <w:t xml:space="preserve">24 </w:t>
      </w:r>
      <w:proofErr w:type="spellStart"/>
      <w:r w:rsidRPr="0035030C">
        <w:rPr>
          <w:lang w:val="uk-UA" w:eastAsia="en-US"/>
        </w:rPr>
        <w:t>hours</w:t>
      </w:r>
      <w:proofErr w:type="spellEnd"/>
      <w:r w:rsidRPr="0035030C">
        <w:rPr>
          <w:lang w:val="uk-UA" w:eastAsia="en-US"/>
        </w:rPr>
        <w:t xml:space="preserve"> </w:t>
      </w:r>
      <w:proofErr w:type="spellStart"/>
      <w:r w:rsidRPr="0035030C">
        <w:rPr>
          <w:lang w:val="uk-UA" w:eastAsia="en-US"/>
        </w:rPr>
        <w:t>after</w:t>
      </w:r>
      <w:proofErr w:type="spellEnd"/>
      <w:r w:rsidRPr="0035030C">
        <w:rPr>
          <w:lang w:val="uk-UA" w:eastAsia="en-US"/>
        </w:rPr>
        <w:t xml:space="preserve"> </w:t>
      </w:r>
      <w:proofErr w:type="spellStart"/>
      <w:r w:rsidRPr="0035030C">
        <w:rPr>
          <w:lang w:val="uk-UA" w:eastAsia="en-US"/>
        </w:rPr>
        <w:t>incubation</w:t>
      </w:r>
      <w:proofErr w:type="spellEnd"/>
      <w:r w:rsidR="004A3A5B" w:rsidRPr="0035030C">
        <w:rPr>
          <w:lang w:val="uk-UA" w:eastAsia="en-US"/>
        </w:rPr>
        <w:t xml:space="preserve">                                          </w:t>
      </w:r>
      <w:r w:rsidR="005D1283" w:rsidRPr="0035030C">
        <w:rPr>
          <w:lang w:val="uk-UA" w:eastAsia="en-US"/>
        </w:rPr>
        <w:t xml:space="preserve">48 </w:t>
      </w:r>
      <w:proofErr w:type="spellStart"/>
      <w:r w:rsidR="004A3A5B" w:rsidRPr="0035030C">
        <w:rPr>
          <w:lang w:val="uk-UA" w:eastAsia="en-US"/>
        </w:rPr>
        <w:t>hours</w:t>
      </w:r>
      <w:proofErr w:type="spellEnd"/>
      <w:r w:rsidR="004A3A5B" w:rsidRPr="0035030C">
        <w:rPr>
          <w:lang w:val="uk-UA" w:eastAsia="en-US"/>
        </w:rPr>
        <w:t xml:space="preserve"> </w:t>
      </w:r>
      <w:proofErr w:type="spellStart"/>
      <w:r w:rsidR="004A3A5B" w:rsidRPr="0035030C">
        <w:rPr>
          <w:lang w:val="uk-UA" w:eastAsia="en-US"/>
        </w:rPr>
        <w:t>after</w:t>
      </w:r>
      <w:proofErr w:type="spellEnd"/>
      <w:r w:rsidR="004A3A5B" w:rsidRPr="0035030C">
        <w:rPr>
          <w:lang w:val="uk-UA" w:eastAsia="en-US"/>
        </w:rPr>
        <w:t xml:space="preserve"> </w:t>
      </w:r>
      <w:proofErr w:type="spellStart"/>
      <w:r w:rsidR="004A3A5B" w:rsidRPr="0035030C">
        <w:rPr>
          <w:lang w:val="uk-UA" w:eastAsia="en-US"/>
        </w:rPr>
        <w:t>incubation</w:t>
      </w:r>
      <w:proofErr w:type="spellEnd"/>
    </w:p>
    <w:p w:rsidR="005D1283" w:rsidRPr="0035030C" w:rsidRDefault="005D1283" w:rsidP="005D1283">
      <w:pPr>
        <w:spacing w:line="360" w:lineRule="auto"/>
        <w:rPr>
          <w:rFonts w:eastAsia="MS Minngs"/>
          <w:lang w:val="uk-UA" w:eastAsia="en-US"/>
        </w:rPr>
      </w:pPr>
    </w:p>
    <w:p w:rsidR="005D1283" w:rsidRPr="0035030C" w:rsidRDefault="005D1283" w:rsidP="005D1283">
      <w:pPr>
        <w:spacing w:line="360" w:lineRule="auto"/>
        <w:rPr>
          <w:lang w:val="en-GB"/>
        </w:rPr>
      </w:pPr>
      <w:r w:rsidRPr="0035030C">
        <w:rPr>
          <w:rFonts w:eastAsia="MS Minngs"/>
          <w:lang w:val="en-GB" w:eastAsia="en-US"/>
        </w:rPr>
        <w:t>Fig</w:t>
      </w:r>
      <w:r w:rsidRPr="0035030C">
        <w:rPr>
          <w:rFonts w:eastAsia="MS Minngs"/>
          <w:lang w:val="en-GB"/>
        </w:rPr>
        <w:t xml:space="preserve">. 2 </w:t>
      </w:r>
      <w:r w:rsidRPr="0035030C">
        <w:rPr>
          <w:lang w:val="en-GB"/>
        </w:rPr>
        <w:t xml:space="preserve">Formation of pathological biofilm by anaerobic microorganisms under a microscope </w:t>
      </w:r>
      <w:r w:rsidRPr="0035030C">
        <w:rPr>
          <w:lang w:val="uk-UA"/>
        </w:rPr>
        <w:t>(</w:t>
      </w:r>
      <w:r w:rsidRPr="0035030C">
        <w:rPr>
          <w:bCs/>
          <w:i/>
          <w:lang w:val="en-US"/>
        </w:rPr>
        <w:t>Gardnerella</w:t>
      </w:r>
      <w:r w:rsidRPr="0035030C">
        <w:rPr>
          <w:bCs/>
          <w:i/>
          <w:lang w:val="uk-UA"/>
        </w:rPr>
        <w:t xml:space="preserve"> </w:t>
      </w:r>
      <w:r w:rsidRPr="0035030C">
        <w:rPr>
          <w:bCs/>
          <w:i/>
          <w:lang w:val="en-US"/>
        </w:rPr>
        <w:t>vaginalis</w:t>
      </w:r>
      <w:r w:rsidRPr="0035030C">
        <w:rPr>
          <w:lang w:val="uk-UA"/>
        </w:rPr>
        <w:t>)</w:t>
      </w:r>
      <w:r w:rsidRPr="0035030C">
        <w:rPr>
          <w:lang w:val="en-GB"/>
        </w:rPr>
        <w:t>.</w:t>
      </w:r>
    </w:p>
    <w:p w:rsidR="005D1283" w:rsidRPr="0035030C" w:rsidRDefault="005D1283" w:rsidP="005D1283">
      <w:pPr>
        <w:rPr>
          <w:rFonts w:eastAsia="MS Minngs"/>
          <w:lang w:val="en-GB"/>
        </w:rPr>
      </w:pPr>
    </w:p>
    <w:p w:rsidR="00163DB4" w:rsidRPr="0035030C" w:rsidRDefault="00163DB4" w:rsidP="00163DB4">
      <w:pPr>
        <w:spacing w:line="360" w:lineRule="auto"/>
        <w:ind w:firstLine="709"/>
        <w:jc w:val="both"/>
        <w:rPr>
          <w:lang w:val="uk-UA"/>
        </w:rPr>
      </w:pPr>
      <w:proofErr w:type="gramStart"/>
      <w:r w:rsidRPr="0035030C">
        <w:rPr>
          <w:lang w:val="en-US"/>
        </w:rPr>
        <w:t>Research</w:t>
      </w:r>
      <w:r w:rsidRPr="0035030C">
        <w:rPr>
          <w:lang w:val="uk-UA"/>
        </w:rPr>
        <w:t xml:space="preserve"> </w:t>
      </w:r>
      <w:r w:rsidRPr="0035030C">
        <w:rPr>
          <w:lang w:val="en-US"/>
        </w:rPr>
        <w:t>of</w:t>
      </w:r>
      <w:r w:rsidRPr="0035030C">
        <w:rPr>
          <w:lang w:val="uk-UA"/>
        </w:rPr>
        <w:t xml:space="preserve"> </w:t>
      </w:r>
      <w:r w:rsidRPr="0035030C">
        <w:rPr>
          <w:lang w:val="en-US"/>
        </w:rPr>
        <w:t>biofilms</w:t>
      </w:r>
      <w:r w:rsidRPr="0035030C">
        <w:rPr>
          <w:lang w:val="uk-UA"/>
        </w:rPr>
        <w:t xml:space="preserve"> </w:t>
      </w:r>
      <w:r w:rsidRPr="0035030C">
        <w:rPr>
          <w:lang w:val="en-US"/>
        </w:rPr>
        <w:t>formation</w:t>
      </w:r>
      <w:r w:rsidRPr="0035030C">
        <w:rPr>
          <w:lang w:val="uk-UA"/>
        </w:rPr>
        <w:t xml:space="preserve"> </w:t>
      </w:r>
      <w:r w:rsidRPr="0035030C">
        <w:rPr>
          <w:lang w:val="en-US"/>
        </w:rPr>
        <w:t>with</w:t>
      </w:r>
      <w:r w:rsidRPr="0035030C">
        <w:rPr>
          <w:lang w:val="uk-UA"/>
        </w:rPr>
        <w:t xml:space="preserve"> </w:t>
      </w:r>
      <w:r w:rsidRPr="0035030C">
        <w:rPr>
          <w:lang w:val="en-US"/>
        </w:rPr>
        <w:t>IUC</w:t>
      </w:r>
      <w:r w:rsidRPr="0035030C">
        <w:rPr>
          <w:lang w:val="uk-UA"/>
        </w:rPr>
        <w:t xml:space="preserve"> </w:t>
      </w:r>
      <w:r w:rsidRPr="0035030C">
        <w:rPr>
          <w:lang w:val="en-US"/>
        </w:rPr>
        <w:t>of</w:t>
      </w:r>
      <w:r w:rsidRPr="0035030C">
        <w:rPr>
          <w:lang w:val="uk-UA"/>
        </w:rPr>
        <w:t xml:space="preserve"> </w:t>
      </w:r>
      <w:r w:rsidRPr="0035030C">
        <w:rPr>
          <w:lang w:val="en-US"/>
        </w:rPr>
        <w:t>the</w:t>
      </w:r>
      <w:r w:rsidRPr="0035030C">
        <w:rPr>
          <w:lang w:val="uk-UA"/>
        </w:rPr>
        <w:t xml:space="preserve"> 2 </w:t>
      </w:r>
      <w:r w:rsidRPr="0035030C">
        <w:rPr>
          <w:lang w:val="en-US"/>
        </w:rPr>
        <w:t>generation</w:t>
      </w:r>
      <w:r w:rsidRPr="0035030C">
        <w:rPr>
          <w:lang w:val="uk-UA"/>
        </w:rPr>
        <w:t xml:space="preserve"> </w:t>
      </w:r>
      <w:r w:rsidRPr="0035030C">
        <w:rPr>
          <w:lang w:val="en-US"/>
        </w:rPr>
        <w:t>use</w:t>
      </w:r>
      <w:r w:rsidRPr="0035030C">
        <w:rPr>
          <w:lang w:val="uk-UA"/>
        </w:rPr>
        <w:t xml:space="preserve"> </w:t>
      </w:r>
      <w:r w:rsidRPr="0035030C">
        <w:rPr>
          <w:lang w:val="en-US"/>
        </w:rPr>
        <w:t>were</w:t>
      </w:r>
      <w:proofErr w:type="gramEnd"/>
      <w:r w:rsidRPr="0035030C">
        <w:rPr>
          <w:lang w:val="uk-UA"/>
        </w:rPr>
        <w:t xml:space="preserve"> </w:t>
      </w:r>
      <w:r w:rsidRPr="0035030C">
        <w:rPr>
          <w:lang w:val="en-US"/>
        </w:rPr>
        <w:t>carried</w:t>
      </w:r>
      <w:r w:rsidRPr="0035030C">
        <w:rPr>
          <w:lang w:val="uk-UA"/>
        </w:rPr>
        <w:t xml:space="preserve"> </w:t>
      </w:r>
      <w:r w:rsidRPr="0035030C">
        <w:rPr>
          <w:lang w:val="en-US"/>
        </w:rPr>
        <w:t>out</w:t>
      </w:r>
      <w:r w:rsidRPr="0035030C">
        <w:rPr>
          <w:lang w:val="uk-UA"/>
        </w:rPr>
        <w:t xml:space="preserve"> </w:t>
      </w:r>
      <w:r w:rsidRPr="0035030C">
        <w:rPr>
          <w:lang w:val="en-US"/>
        </w:rPr>
        <w:t>in</w:t>
      </w:r>
      <w:r w:rsidRPr="0035030C">
        <w:rPr>
          <w:lang w:val="uk-UA"/>
        </w:rPr>
        <w:t xml:space="preserve"> </w:t>
      </w:r>
      <w:r w:rsidRPr="0035030C">
        <w:rPr>
          <w:lang w:val="en-US"/>
        </w:rPr>
        <w:t>this</w:t>
      </w:r>
      <w:r w:rsidRPr="0035030C">
        <w:rPr>
          <w:lang w:val="uk-UA"/>
        </w:rPr>
        <w:t xml:space="preserve"> </w:t>
      </w:r>
      <w:r w:rsidRPr="0035030C">
        <w:rPr>
          <w:lang w:val="en-US"/>
        </w:rPr>
        <w:t xml:space="preserve">work because bacteria have the ability to adhesion on solid surfaces. </w:t>
      </w:r>
    </w:p>
    <w:p w:rsidR="00163DB4" w:rsidRPr="0035030C" w:rsidRDefault="00163DB4" w:rsidP="00163DB4">
      <w:pPr>
        <w:spacing w:line="360" w:lineRule="auto"/>
        <w:ind w:firstLine="709"/>
        <w:jc w:val="both"/>
        <w:rPr>
          <w:lang w:val="uk-UA" w:eastAsia="en-US"/>
        </w:rPr>
      </w:pPr>
      <w:r w:rsidRPr="0035030C">
        <w:rPr>
          <w:lang w:val="en-US" w:eastAsia="en-US"/>
        </w:rPr>
        <w:t>After</w:t>
      </w:r>
      <w:r w:rsidRPr="0035030C">
        <w:rPr>
          <w:lang w:val="uk-UA" w:eastAsia="en-US"/>
        </w:rPr>
        <w:t xml:space="preserve"> </w:t>
      </w:r>
      <w:r w:rsidRPr="0035030C">
        <w:rPr>
          <w:lang w:val="en-US" w:eastAsia="en-US"/>
        </w:rPr>
        <w:t>urogenital</w:t>
      </w:r>
      <w:r w:rsidRPr="0035030C">
        <w:rPr>
          <w:lang w:val="uk-UA" w:eastAsia="en-US"/>
        </w:rPr>
        <w:t xml:space="preserve"> </w:t>
      </w:r>
      <w:r w:rsidRPr="0035030C">
        <w:rPr>
          <w:lang w:val="en-US" w:eastAsia="en-US"/>
        </w:rPr>
        <w:t>tract</w:t>
      </w:r>
      <w:r w:rsidRPr="0035030C">
        <w:rPr>
          <w:lang w:val="uk-UA" w:eastAsia="en-US"/>
        </w:rPr>
        <w:t xml:space="preserve"> </w:t>
      </w:r>
      <w:proofErr w:type="spellStart"/>
      <w:r w:rsidRPr="0035030C">
        <w:rPr>
          <w:lang w:val="en-US" w:eastAsia="en-US"/>
        </w:rPr>
        <w:t>biocenosis</w:t>
      </w:r>
      <w:proofErr w:type="spellEnd"/>
      <w:r w:rsidRPr="0035030C">
        <w:rPr>
          <w:lang w:val="uk-UA" w:eastAsia="en-US"/>
        </w:rPr>
        <w:t xml:space="preserve"> </w:t>
      </w:r>
      <w:r w:rsidRPr="0035030C">
        <w:rPr>
          <w:lang w:val="en-US" w:eastAsia="en-US"/>
        </w:rPr>
        <w:t>study</w:t>
      </w:r>
      <w:r w:rsidRPr="0035030C">
        <w:rPr>
          <w:lang w:val="uk-UA" w:eastAsia="en-US"/>
        </w:rPr>
        <w:t xml:space="preserve"> </w:t>
      </w:r>
      <w:r w:rsidRPr="0035030C">
        <w:rPr>
          <w:lang w:val="en-US" w:eastAsia="en-US"/>
        </w:rPr>
        <w:t>with</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help</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PCR using “</w:t>
      </w:r>
      <w:proofErr w:type="spellStart"/>
      <w:r w:rsidRPr="0035030C">
        <w:rPr>
          <w:lang w:val="en-US" w:eastAsia="en-US"/>
        </w:rPr>
        <w:t>Femoflor</w:t>
      </w:r>
      <w:proofErr w:type="spellEnd"/>
      <w:r w:rsidRPr="0035030C">
        <w:rPr>
          <w:lang w:val="en-US" w:eastAsia="en-US"/>
        </w:rPr>
        <w:t xml:space="preserve"> screen” we received the following results. </w:t>
      </w:r>
    </w:p>
    <w:p w:rsidR="00163DB4" w:rsidRPr="0035030C" w:rsidRDefault="00163DB4" w:rsidP="00163DB4">
      <w:pPr>
        <w:spacing w:line="360" w:lineRule="auto"/>
        <w:ind w:firstLine="709"/>
        <w:jc w:val="both"/>
        <w:rPr>
          <w:lang w:val="uk-UA" w:eastAsia="en-US"/>
        </w:rPr>
      </w:pPr>
      <w:r w:rsidRPr="0035030C">
        <w:rPr>
          <w:lang w:val="en-US" w:eastAsia="en-US"/>
        </w:rPr>
        <w:t>Total</w:t>
      </w:r>
      <w:r w:rsidRPr="0035030C">
        <w:rPr>
          <w:lang w:val="uk-UA" w:eastAsia="en-US"/>
        </w:rPr>
        <w:t xml:space="preserve"> </w:t>
      </w:r>
      <w:r w:rsidRPr="0035030C">
        <w:rPr>
          <w:lang w:val="en-US" w:eastAsia="en-US"/>
        </w:rPr>
        <w:t>bacterial</w:t>
      </w:r>
      <w:r w:rsidRPr="0035030C">
        <w:rPr>
          <w:lang w:val="uk-UA" w:eastAsia="en-US"/>
        </w:rPr>
        <w:t xml:space="preserve"> </w:t>
      </w:r>
      <w:r w:rsidRPr="0035030C">
        <w:rPr>
          <w:lang w:val="en-US" w:eastAsia="en-US"/>
        </w:rPr>
        <w:t>mass</w:t>
      </w:r>
      <w:r w:rsidRPr="0035030C">
        <w:rPr>
          <w:lang w:val="uk-UA" w:eastAsia="en-US"/>
        </w:rPr>
        <w:t xml:space="preserve"> (</w:t>
      </w:r>
      <w:r w:rsidRPr="0035030C">
        <w:rPr>
          <w:lang w:val="en-US" w:eastAsia="en-US"/>
        </w:rPr>
        <w:t>TBM</w:t>
      </w:r>
      <w:r w:rsidRPr="0035030C">
        <w:rPr>
          <w:lang w:val="uk-UA" w:eastAsia="en-US"/>
        </w:rPr>
        <w:t xml:space="preserve">) </w:t>
      </w:r>
      <w:r w:rsidRPr="0035030C">
        <w:rPr>
          <w:lang w:val="en-US" w:eastAsia="en-US"/>
        </w:rPr>
        <w:t>according</w:t>
      </w:r>
      <w:r w:rsidRPr="0035030C">
        <w:rPr>
          <w:lang w:val="uk-UA" w:eastAsia="en-US"/>
        </w:rPr>
        <w:t xml:space="preserve"> </w:t>
      </w:r>
      <w:r w:rsidRPr="0035030C">
        <w:rPr>
          <w:lang w:val="en-US" w:eastAsia="en-US"/>
        </w:rPr>
        <w:t>to</w:t>
      </w:r>
      <w:r w:rsidRPr="0035030C">
        <w:rPr>
          <w:lang w:val="uk-UA" w:eastAsia="en-US"/>
        </w:rPr>
        <w:t xml:space="preserve"> </w:t>
      </w:r>
      <w:r w:rsidRPr="0035030C">
        <w:rPr>
          <w:lang w:val="en-US" w:eastAsia="en-US"/>
        </w:rPr>
        <w:t>PCR</w:t>
      </w:r>
      <w:r w:rsidRPr="0035030C">
        <w:rPr>
          <w:lang w:val="uk-UA" w:eastAsia="en-US"/>
        </w:rPr>
        <w:t xml:space="preserve"> </w:t>
      </w:r>
      <w:r w:rsidRPr="0035030C">
        <w:rPr>
          <w:lang w:val="en-US" w:eastAsia="en-US"/>
        </w:rPr>
        <w:t>data</w:t>
      </w:r>
      <w:r w:rsidRPr="0035030C">
        <w:rPr>
          <w:lang w:val="uk-UA" w:eastAsia="en-US"/>
        </w:rPr>
        <w:t xml:space="preserve"> </w:t>
      </w:r>
      <w:r w:rsidRPr="0035030C">
        <w:rPr>
          <w:lang w:val="en-US" w:eastAsia="en-US"/>
        </w:rPr>
        <w:t>fluctuated</w:t>
      </w:r>
      <w:r w:rsidRPr="0035030C">
        <w:rPr>
          <w:lang w:val="uk-UA" w:eastAsia="en-US"/>
        </w:rPr>
        <w:t xml:space="preserve"> </w:t>
      </w:r>
      <w:r w:rsidRPr="0035030C">
        <w:rPr>
          <w:lang w:val="en-US" w:eastAsia="en-US"/>
        </w:rPr>
        <w:t>from</w:t>
      </w:r>
      <w:r w:rsidRPr="0035030C">
        <w:rPr>
          <w:lang w:val="uk-UA" w:eastAsia="en-US"/>
        </w:rPr>
        <w:t xml:space="preserve"> 10</w:t>
      </w:r>
      <w:r w:rsidRPr="0035030C">
        <w:rPr>
          <w:vertAlign w:val="superscript"/>
          <w:lang w:val="uk-UA" w:eastAsia="en-US"/>
        </w:rPr>
        <w:t>6-</w:t>
      </w:r>
      <w:r w:rsidRPr="0035030C">
        <w:rPr>
          <w:lang w:val="uk-UA" w:eastAsia="en-US"/>
        </w:rPr>
        <w:t>10</w:t>
      </w:r>
      <w:r w:rsidRPr="0035030C">
        <w:rPr>
          <w:vertAlign w:val="superscript"/>
          <w:lang w:val="uk-UA" w:eastAsia="en-US"/>
        </w:rPr>
        <w:t xml:space="preserve">8 </w:t>
      </w:r>
      <w:r w:rsidRPr="0035030C">
        <w:rPr>
          <w:lang w:val="uk-UA" w:eastAsia="en-US"/>
        </w:rPr>
        <w:t xml:space="preserve"> </w:t>
      </w:r>
      <w:r w:rsidRPr="0035030C">
        <w:rPr>
          <w:lang w:val="en-US" w:eastAsia="en-US"/>
        </w:rPr>
        <w:t>in control group</w:t>
      </w:r>
      <w:r w:rsidRPr="0035030C">
        <w:rPr>
          <w:lang w:val="uk-UA" w:eastAsia="en-US"/>
        </w:rPr>
        <w:t xml:space="preserve">, </w:t>
      </w:r>
      <w:r w:rsidRPr="0035030C">
        <w:rPr>
          <w:i/>
          <w:lang w:val="en-US" w:eastAsia="en-US"/>
        </w:rPr>
        <w:t>Lactobacillus</w:t>
      </w:r>
      <w:r w:rsidRPr="0035030C">
        <w:rPr>
          <w:i/>
          <w:lang w:val="uk-UA" w:eastAsia="en-US"/>
        </w:rPr>
        <w:t xml:space="preserve"> </w:t>
      </w:r>
      <w:proofErr w:type="spellStart"/>
      <w:r w:rsidRPr="0035030C">
        <w:rPr>
          <w:i/>
          <w:lang w:val="en-US" w:eastAsia="en-US"/>
        </w:rPr>
        <w:t>spp</w:t>
      </w:r>
      <w:proofErr w:type="spellEnd"/>
      <w:r w:rsidRPr="0035030C">
        <w:rPr>
          <w:i/>
          <w:lang w:val="uk-UA" w:eastAsia="en-US"/>
        </w:rPr>
        <w:t>.</w:t>
      </w:r>
      <w:r w:rsidRPr="0035030C">
        <w:rPr>
          <w:lang w:val="uk-UA" w:eastAsia="en-US"/>
        </w:rPr>
        <w:t xml:space="preserve"> (67 %), </w:t>
      </w:r>
      <w:proofErr w:type="spellStart"/>
      <w:r w:rsidRPr="0035030C">
        <w:rPr>
          <w:i/>
          <w:lang w:val="en-US" w:eastAsia="en-US"/>
        </w:rPr>
        <w:t>Bifidobacterium</w:t>
      </w:r>
      <w:proofErr w:type="spellEnd"/>
      <w:r w:rsidRPr="0035030C">
        <w:rPr>
          <w:i/>
          <w:lang w:val="uk-UA" w:eastAsia="en-US"/>
        </w:rPr>
        <w:t xml:space="preserve"> </w:t>
      </w:r>
      <w:proofErr w:type="spellStart"/>
      <w:r w:rsidRPr="0035030C">
        <w:rPr>
          <w:i/>
          <w:lang w:val="en-US" w:eastAsia="en-US"/>
        </w:rPr>
        <w:t>ssp</w:t>
      </w:r>
      <w:proofErr w:type="spellEnd"/>
      <w:r w:rsidRPr="0035030C">
        <w:rPr>
          <w:i/>
          <w:lang w:val="uk-UA" w:eastAsia="en-US"/>
        </w:rPr>
        <w:t xml:space="preserve">. </w:t>
      </w:r>
      <w:r w:rsidRPr="0035030C">
        <w:rPr>
          <w:lang w:val="uk-UA" w:eastAsia="en-US"/>
        </w:rPr>
        <w:t xml:space="preserve">(54,8 %), </w:t>
      </w:r>
      <w:proofErr w:type="spellStart"/>
      <w:r w:rsidRPr="0035030C">
        <w:rPr>
          <w:i/>
          <w:lang w:val="en-US" w:eastAsia="en-US"/>
        </w:rPr>
        <w:t>Propionibacterium</w:t>
      </w:r>
      <w:proofErr w:type="spellEnd"/>
      <w:r w:rsidRPr="0035030C">
        <w:rPr>
          <w:i/>
          <w:lang w:val="uk-UA" w:eastAsia="en-US"/>
        </w:rPr>
        <w:t xml:space="preserve"> </w:t>
      </w:r>
      <w:proofErr w:type="spellStart"/>
      <w:r w:rsidRPr="0035030C">
        <w:rPr>
          <w:i/>
          <w:lang w:val="en-US" w:eastAsia="en-US"/>
        </w:rPr>
        <w:t>ssp</w:t>
      </w:r>
      <w:proofErr w:type="spellEnd"/>
      <w:r w:rsidRPr="0035030C">
        <w:rPr>
          <w:i/>
          <w:lang w:val="uk-UA" w:eastAsia="en-US"/>
        </w:rPr>
        <w:t xml:space="preserve">. </w:t>
      </w:r>
      <w:r w:rsidRPr="0035030C">
        <w:rPr>
          <w:lang w:val="uk-UA" w:eastAsia="en-US"/>
        </w:rPr>
        <w:t xml:space="preserve">( 34,6 %), </w:t>
      </w:r>
      <w:r w:rsidRPr="0035030C">
        <w:rPr>
          <w:i/>
          <w:lang w:val="uk-UA" w:eastAsia="en-US"/>
        </w:rPr>
        <w:t xml:space="preserve"> </w:t>
      </w:r>
      <w:r w:rsidRPr="0035030C">
        <w:rPr>
          <w:i/>
          <w:lang w:val="en-US" w:eastAsia="en-US"/>
        </w:rPr>
        <w:t>Enterobacter</w:t>
      </w:r>
      <w:r w:rsidRPr="0035030C">
        <w:rPr>
          <w:i/>
          <w:lang w:val="uk-UA" w:eastAsia="en-US"/>
        </w:rPr>
        <w:t xml:space="preserve"> </w:t>
      </w:r>
      <w:r w:rsidRPr="0035030C">
        <w:rPr>
          <w:lang w:val="uk-UA" w:eastAsia="en-US"/>
        </w:rPr>
        <w:t xml:space="preserve">(24,8%) </w:t>
      </w:r>
      <w:r w:rsidRPr="0035030C">
        <w:rPr>
          <w:lang w:val="en-US" w:eastAsia="en-US"/>
        </w:rPr>
        <w:t>microorganisms</w:t>
      </w:r>
      <w:r w:rsidRPr="0035030C">
        <w:rPr>
          <w:lang w:val="uk-UA" w:eastAsia="en-US"/>
        </w:rPr>
        <w:t xml:space="preserve"> </w:t>
      </w:r>
      <w:r w:rsidRPr="0035030C">
        <w:rPr>
          <w:lang w:val="en-US" w:eastAsia="en-US"/>
        </w:rPr>
        <w:t>prevailed, in some samples appearance of</w:t>
      </w:r>
      <w:r w:rsidRPr="0035030C">
        <w:rPr>
          <w:lang w:val="uk-UA" w:eastAsia="en-US"/>
        </w:rPr>
        <w:t xml:space="preserve"> а</w:t>
      </w:r>
      <w:r w:rsidRPr="0035030C">
        <w:rPr>
          <w:i/>
          <w:lang w:val="uk-UA" w:eastAsia="en-US"/>
        </w:rPr>
        <w:t xml:space="preserve"> </w:t>
      </w:r>
      <w:r w:rsidRPr="0035030C">
        <w:rPr>
          <w:i/>
          <w:lang w:val="en-US" w:eastAsia="en-US"/>
        </w:rPr>
        <w:t>Candida</w:t>
      </w:r>
      <w:r w:rsidRPr="0035030C">
        <w:rPr>
          <w:i/>
          <w:lang w:val="uk-UA" w:eastAsia="en-US"/>
        </w:rPr>
        <w:t xml:space="preserve"> </w:t>
      </w:r>
      <w:proofErr w:type="spellStart"/>
      <w:r w:rsidRPr="0035030C">
        <w:rPr>
          <w:i/>
          <w:lang w:val="en-US" w:eastAsia="en-US"/>
        </w:rPr>
        <w:t>spp</w:t>
      </w:r>
      <w:proofErr w:type="spellEnd"/>
      <w:r w:rsidRPr="0035030C">
        <w:rPr>
          <w:i/>
          <w:lang w:val="uk-UA" w:eastAsia="en-US"/>
        </w:rPr>
        <w:t xml:space="preserve">. </w:t>
      </w:r>
      <w:r w:rsidRPr="0035030C">
        <w:rPr>
          <w:lang w:val="uk-UA" w:eastAsia="en-US"/>
        </w:rPr>
        <w:t>(4,6 %)</w:t>
      </w:r>
      <w:r w:rsidRPr="0035030C">
        <w:rPr>
          <w:lang w:val="en-US" w:eastAsia="en-US"/>
        </w:rPr>
        <w:t xml:space="preserve"> was marked</w:t>
      </w:r>
      <w:r w:rsidRPr="0035030C">
        <w:rPr>
          <w:lang w:val="uk-UA" w:eastAsia="en-US"/>
        </w:rPr>
        <w:t xml:space="preserve">, </w:t>
      </w:r>
      <w:r w:rsidRPr="0035030C">
        <w:rPr>
          <w:lang w:val="en-US" w:eastAsia="en-US"/>
        </w:rPr>
        <w:t xml:space="preserve">the number of </w:t>
      </w:r>
      <w:proofErr w:type="spellStart"/>
      <w:r w:rsidRPr="0035030C">
        <w:rPr>
          <w:lang w:val="en-US" w:eastAsia="en-US"/>
        </w:rPr>
        <w:t>lactobacteria</w:t>
      </w:r>
      <w:proofErr w:type="spellEnd"/>
      <w:r w:rsidRPr="0035030C">
        <w:rPr>
          <w:lang w:val="en-US" w:eastAsia="en-US"/>
        </w:rPr>
        <w:t xml:space="preserve"> comprised</w:t>
      </w:r>
      <w:r w:rsidRPr="0035030C">
        <w:rPr>
          <w:lang w:val="uk-UA" w:eastAsia="en-US"/>
        </w:rPr>
        <w:t xml:space="preserve"> 10</w:t>
      </w:r>
      <w:r w:rsidRPr="0035030C">
        <w:rPr>
          <w:vertAlign w:val="superscript"/>
          <w:lang w:val="uk-UA" w:eastAsia="en-US"/>
        </w:rPr>
        <w:t xml:space="preserve">6-8  </w:t>
      </w:r>
      <w:r w:rsidRPr="0035030C">
        <w:rPr>
          <w:lang w:val="uk-UA" w:eastAsia="en-US"/>
        </w:rPr>
        <w:t>.</w:t>
      </w:r>
    </w:p>
    <w:p w:rsidR="00163DB4" w:rsidRPr="0035030C" w:rsidRDefault="00163DB4" w:rsidP="00163DB4">
      <w:pPr>
        <w:spacing w:line="360" w:lineRule="auto"/>
        <w:ind w:firstLine="709"/>
        <w:jc w:val="both"/>
        <w:rPr>
          <w:i/>
          <w:lang w:val="uk-UA" w:eastAsia="en-US"/>
        </w:rPr>
      </w:pPr>
      <w:r w:rsidRPr="0035030C">
        <w:rPr>
          <w:lang w:val="en-US" w:eastAsia="en-US"/>
        </w:rPr>
        <w:t>In</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main</w:t>
      </w:r>
      <w:r w:rsidRPr="0035030C">
        <w:rPr>
          <w:lang w:val="uk-UA" w:eastAsia="en-US"/>
        </w:rPr>
        <w:t xml:space="preserve"> </w:t>
      </w:r>
      <w:r w:rsidRPr="0035030C">
        <w:rPr>
          <w:lang w:val="en-US" w:eastAsia="en-US"/>
        </w:rPr>
        <w:t>group</w:t>
      </w:r>
      <w:r w:rsidRPr="0035030C">
        <w:rPr>
          <w:lang w:val="uk-UA" w:eastAsia="en-US"/>
        </w:rPr>
        <w:t xml:space="preserve"> </w:t>
      </w:r>
      <w:r w:rsidRPr="0035030C">
        <w:rPr>
          <w:lang w:val="en-US" w:eastAsia="en-US"/>
        </w:rPr>
        <w:t>TBM</w:t>
      </w:r>
      <w:r w:rsidRPr="0035030C">
        <w:rPr>
          <w:lang w:val="uk-UA" w:eastAsia="en-US"/>
        </w:rPr>
        <w:t xml:space="preserve"> </w:t>
      </w:r>
      <w:r w:rsidRPr="0035030C">
        <w:rPr>
          <w:lang w:val="en-US" w:eastAsia="en-US"/>
        </w:rPr>
        <w:t>prevailed</w:t>
      </w:r>
      <w:r w:rsidRPr="0035030C">
        <w:rPr>
          <w:lang w:val="uk-UA" w:eastAsia="en-US"/>
        </w:rPr>
        <w:t xml:space="preserve"> 10</w:t>
      </w:r>
      <w:r w:rsidRPr="0035030C">
        <w:rPr>
          <w:vertAlign w:val="superscript"/>
          <w:lang w:val="uk-UA" w:eastAsia="en-US"/>
        </w:rPr>
        <w:t xml:space="preserve">5,5 </w:t>
      </w:r>
      <w:r w:rsidRPr="0035030C">
        <w:rPr>
          <w:lang w:val="en-US" w:eastAsia="en-US"/>
        </w:rPr>
        <w:t>to</w:t>
      </w:r>
      <w:r w:rsidRPr="0035030C">
        <w:rPr>
          <w:lang w:val="uk-UA" w:eastAsia="en-US"/>
        </w:rPr>
        <w:t xml:space="preserve"> 10</w:t>
      </w:r>
      <w:r w:rsidRPr="0035030C">
        <w:rPr>
          <w:vertAlign w:val="superscript"/>
          <w:lang w:val="uk-UA" w:eastAsia="en-US"/>
        </w:rPr>
        <w:t xml:space="preserve">8  </w:t>
      </w:r>
      <w:r w:rsidRPr="0035030C">
        <w:rPr>
          <w:lang w:val="uk-UA" w:eastAsia="en-US"/>
        </w:rPr>
        <w:t xml:space="preserve">- </w:t>
      </w:r>
      <w:r w:rsidRPr="0035030C">
        <w:rPr>
          <w:lang w:val="en-US" w:eastAsia="en-US"/>
        </w:rPr>
        <w:t>fungus association of</w:t>
      </w:r>
      <w:r w:rsidRPr="0035030C">
        <w:rPr>
          <w:i/>
          <w:lang w:val="uk-UA" w:eastAsia="en-US"/>
        </w:rPr>
        <w:t xml:space="preserve"> </w:t>
      </w:r>
      <w:r w:rsidRPr="0035030C">
        <w:rPr>
          <w:i/>
          <w:lang w:val="en-US" w:eastAsia="en-US"/>
        </w:rPr>
        <w:t>Candida</w:t>
      </w:r>
      <w:r w:rsidRPr="0035030C">
        <w:rPr>
          <w:lang w:val="uk-UA" w:eastAsia="en-US"/>
        </w:rPr>
        <w:t xml:space="preserve"> </w:t>
      </w:r>
      <w:r w:rsidRPr="0035030C">
        <w:rPr>
          <w:lang w:val="en-US" w:eastAsia="en-US"/>
        </w:rPr>
        <w:t>genus with</w:t>
      </w:r>
      <w:r w:rsidRPr="0035030C">
        <w:rPr>
          <w:lang w:val="uk-UA" w:eastAsia="en-US"/>
        </w:rPr>
        <w:t xml:space="preserve"> </w:t>
      </w:r>
      <w:r w:rsidRPr="0035030C">
        <w:rPr>
          <w:i/>
          <w:lang w:val="en-US" w:eastAsia="en-US"/>
        </w:rPr>
        <w:t>Staphylococcus</w:t>
      </w:r>
      <w:r w:rsidRPr="0035030C">
        <w:rPr>
          <w:i/>
          <w:lang w:val="uk-UA" w:eastAsia="en-US"/>
        </w:rPr>
        <w:t xml:space="preserve"> </w:t>
      </w:r>
      <w:r w:rsidRPr="0035030C">
        <w:rPr>
          <w:lang w:val="en-US" w:eastAsia="en-US"/>
        </w:rPr>
        <w:t>was found in</w:t>
      </w:r>
      <w:r w:rsidRPr="0035030C">
        <w:rPr>
          <w:lang w:val="uk-UA" w:eastAsia="en-US"/>
        </w:rPr>
        <w:t xml:space="preserve"> 21,4 % </w:t>
      </w:r>
      <w:r w:rsidRPr="0035030C">
        <w:rPr>
          <w:lang w:val="en-US" w:eastAsia="en-US"/>
        </w:rPr>
        <w:t>of cases</w:t>
      </w:r>
      <w:r w:rsidRPr="0035030C">
        <w:rPr>
          <w:lang w:val="uk-UA" w:eastAsia="en-US"/>
        </w:rPr>
        <w:t xml:space="preserve">, </w:t>
      </w:r>
      <w:r w:rsidRPr="0035030C">
        <w:rPr>
          <w:i/>
          <w:lang w:val="en-US" w:eastAsia="en-US"/>
        </w:rPr>
        <w:t>Streptococcus</w:t>
      </w:r>
      <w:r w:rsidRPr="0035030C">
        <w:rPr>
          <w:lang w:val="uk-UA" w:eastAsia="en-US"/>
        </w:rPr>
        <w:t xml:space="preserve"> </w:t>
      </w:r>
      <w:r w:rsidRPr="0035030C">
        <w:rPr>
          <w:lang w:val="en-US" w:eastAsia="en-US"/>
        </w:rPr>
        <w:t>- in</w:t>
      </w:r>
      <w:r w:rsidRPr="0035030C">
        <w:rPr>
          <w:lang w:val="uk-UA" w:eastAsia="en-US"/>
        </w:rPr>
        <w:t xml:space="preserve"> 38,6 % </w:t>
      </w:r>
      <w:r w:rsidRPr="0035030C">
        <w:rPr>
          <w:lang w:val="en-US" w:eastAsia="en-US"/>
        </w:rPr>
        <w:t>of cases</w:t>
      </w:r>
      <w:r w:rsidRPr="0035030C">
        <w:rPr>
          <w:lang w:val="uk-UA" w:eastAsia="en-US"/>
        </w:rPr>
        <w:t xml:space="preserve">, </w:t>
      </w:r>
      <w:r w:rsidRPr="0035030C">
        <w:rPr>
          <w:i/>
          <w:lang w:val="en-US" w:eastAsia="en-US"/>
        </w:rPr>
        <w:t>Proteus</w:t>
      </w:r>
      <w:r w:rsidRPr="0035030C">
        <w:rPr>
          <w:i/>
          <w:lang w:val="uk-UA" w:eastAsia="en-US"/>
        </w:rPr>
        <w:t xml:space="preserve"> </w:t>
      </w:r>
      <w:r w:rsidRPr="0035030C">
        <w:rPr>
          <w:lang w:val="en-US" w:eastAsia="en-US"/>
        </w:rPr>
        <w:t>and</w:t>
      </w:r>
      <w:r w:rsidRPr="0035030C">
        <w:rPr>
          <w:lang w:val="uk-UA" w:eastAsia="en-US"/>
        </w:rPr>
        <w:t xml:space="preserve"> </w:t>
      </w:r>
      <w:r w:rsidRPr="0035030C">
        <w:rPr>
          <w:i/>
          <w:lang w:val="en-US" w:eastAsia="en-US"/>
        </w:rPr>
        <w:t>Staphylococcus</w:t>
      </w:r>
      <w:r w:rsidRPr="0035030C">
        <w:rPr>
          <w:lang w:val="uk-UA" w:eastAsia="en-US"/>
        </w:rPr>
        <w:t xml:space="preserve"> </w:t>
      </w:r>
      <w:r w:rsidRPr="0035030C">
        <w:rPr>
          <w:lang w:val="en-US" w:eastAsia="en-US"/>
        </w:rPr>
        <w:t>- in</w:t>
      </w:r>
      <w:r w:rsidRPr="0035030C">
        <w:rPr>
          <w:lang w:val="uk-UA" w:eastAsia="en-US"/>
        </w:rPr>
        <w:t xml:space="preserve"> 12,8 %, </w:t>
      </w:r>
      <w:r w:rsidRPr="0035030C">
        <w:rPr>
          <w:i/>
          <w:lang w:val="en-US" w:eastAsia="en-US"/>
        </w:rPr>
        <w:t>Candida</w:t>
      </w:r>
      <w:r w:rsidRPr="0035030C">
        <w:rPr>
          <w:i/>
          <w:lang w:val="uk-UA" w:eastAsia="en-US"/>
        </w:rPr>
        <w:t xml:space="preserve"> </w:t>
      </w:r>
      <w:proofErr w:type="spellStart"/>
      <w:r w:rsidRPr="0035030C">
        <w:rPr>
          <w:i/>
          <w:lang w:val="en-US" w:eastAsia="en-US"/>
        </w:rPr>
        <w:t>spp</w:t>
      </w:r>
      <w:proofErr w:type="spellEnd"/>
      <w:r w:rsidRPr="0035030C">
        <w:rPr>
          <w:i/>
          <w:lang w:val="uk-UA" w:eastAsia="en-US"/>
        </w:rPr>
        <w:t>.</w:t>
      </w:r>
      <w:r w:rsidRPr="0035030C">
        <w:rPr>
          <w:lang w:val="uk-UA" w:eastAsia="en-US"/>
        </w:rPr>
        <w:t xml:space="preserve"> – </w:t>
      </w:r>
      <w:r w:rsidRPr="0035030C">
        <w:rPr>
          <w:lang w:val="en-US" w:eastAsia="en-US"/>
        </w:rPr>
        <w:t xml:space="preserve">in </w:t>
      </w:r>
      <w:r w:rsidRPr="0035030C">
        <w:rPr>
          <w:lang w:val="uk-UA" w:eastAsia="en-US"/>
        </w:rPr>
        <w:t xml:space="preserve">45,7 %, </w:t>
      </w:r>
      <w:r w:rsidRPr="0035030C">
        <w:rPr>
          <w:i/>
          <w:lang w:val="en-US" w:eastAsia="en-US"/>
        </w:rPr>
        <w:t>E</w:t>
      </w:r>
      <w:r w:rsidRPr="0035030C">
        <w:rPr>
          <w:i/>
          <w:lang w:val="uk-UA" w:eastAsia="en-US"/>
        </w:rPr>
        <w:t xml:space="preserve">. </w:t>
      </w:r>
      <w:r w:rsidRPr="0035030C">
        <w:rPr>
          <w:i/>
          <w:lang w:val="en-US" w:eastAsia="en-US"/>
        </w:rPr>
        <w:t>coli</w:t>
      </w:r>
      <w:r w:rsidRPr="0035030C">
        <w:rPr>
          <w:lang w:val="uk-UA" w:eastAsia="en-US"/>
        </w:rPr>
        <w:t xml:space="preserve"> – </w:t>
      </w:r>
      <w:r w:rsidRPr="0035030C">
        <w:rPr>
          <w:lang w:val="en-US" w:eastAsia="en-US"/>
        </w:rPr>
        <w:t xml:space="preserve">in </w:t>
      </w:r>
      <w:r w:rsidRPr="0035030C">
        <w:rPr>
          <w:lang w:val="uk-UA" w:eastAsia="en-US"/>
        </w:rPr>
        <w:t xml:space="preserve">43,8 %. </w:t>
      </w:r>
      <w:r w:rsidRPr="0035030C">
        <w:rPr>
          <w:lang w:val="en-US" w:eastAsia="en-US"/>
        </w:rPr>
        <w:t>The</w:t>
      </w:r>
      <w:r w:rsidRPr="0035030C">
        <w:rPr>
          <w:lang w:val="uk-UA" w:eastAsia="en-US"/>
        </w:rPr>
        <w:t xml:space="preserve"> </w:t>
      </w:r>
      <w:r w:rsidRPr="0035030C">
        <w:rPr>
          <w:lang w:val="en-US" w:eastAsia="en-US"/>
        </w:rPr>
        <w:t>number</w:t>
      </w:r>
      <w:r w:rsidRPr="0035030C">
        <w:rPr>
          <w:lang w:val="uk-UA" w:eastAsia="en-US"/>
        </w:rPr>
        <w:t xml:space="preserve"> </w:t>
      </w:r>
      <w:r w:rsidRPr="0035030C">
        <w:rPr>
          <w:lang w:val="en-US" w:eastAsia="en-US"/>
        </w:rPr>
        <w:t>of</w:t>
      </w:r>
      <w:r w:rsidRPr="0035030C">
        <w:rPr>
          <w:lang w:val="uk-UA" w:eastAsia="en-US"/>
        </w:rPr>
        <w:t xml:space="preserve"> </w:t>
      </w:r>
      <w:proofErr w:type="spellStart"/>
      <w:r w:rsidRPr="0035030C">
        <w:rPr>
          <w:lang w:val="en-US" w:eastAsia="en-US"/>
        </w:rPr>
        <w:t>lactobacteria</w:t>
      </w:r>
      <w:proofErr w:type="spellEnd"/>
      <w:r w:rsidRPr="0035030C">
        <w:rPr>
          <w:lang w:val="uk-UA" w:eastAsia="en-US"/>
        </w:rPr>
        <w:t xml:space="preserve"> </w:t>
      </w:r>
      <w:r w:rsidRPr="0035030C">
        <w:rPr>
          <w:lang w:val="en-US" w:eastAsia="en-US"/>
        </w:rPr>
        <w:t>sharply</w:t>
      </w:r>
      <w:r w:rsidRPr="0035030C">
        <w:rPr>
          <w:lang w:val="uk-UA" w:eastAsia="en-US"/>
        </w:rPr>
        <w:t xml:space="preserve"> </w:t>
      </w:r>
      <w:r w:rsidRPr="0035030C">
        <w:rPr>
          <w:lang w:val="en-US" w:eastAsia="en-US"/>
        </w:rPr>
        <w:t>lowered</w:t>
      </w:r>
      <w:r w:rsidRPr="0035030C">
        <w:rPr>
          <w:lang w:val="uk-UA" w:eastAsia="en-US"/>
        </w:rPr>
        <w:t xml:space="preserve"> </w:t>
      </w:r>
      <w:r w:rsidRPr="0035030C">
        <w:rPr>
          <w:lang w:val="en-US" w:eastAsia="en-US"/>
        </w:rPr>
        <w:t>to</w:t>
      </w:r>
      <w:r w:rsidRPr="0035030C">
        <w:rPr>
          <w:lang w:val="uk-UA" w:eastAsia="en-US"/>
        </w:rPr>
        <w:t xml:space="preserve"> 10</w:t>
      </w:r>
      <w:r w:rsidRPr="0035030C">
        <w:rPr>
          <w:vertAlign w:val="superscript"/>
          <w:lang w:val="uk-UA" w:eastAsia="en-US"/>
        </w:rPr>
        <w:t>2</w:t>
      </w:r>
      <w:proofErr w:type="gramStart"/>
      <w:r w:rsidRPr="0035030C">
        <w:rPr>
          <w:vertAlign w:val="superscript"/>
          <w:lang w:val="uk-UA" w:eastAsia="en-US"/>
        </w:rPr>
        <w:t>,2</w:t>
      </w:r>
      <w:proofErr w:type="gramEnd"/>
      <w:r w:rsidRPr="0035030C">
        <w:rPr>
          <w:vertAlign w:val="superscript"/>
          <w:lang w:val="uk-UA" w:eastAsia="en-US"/>
        </w:rPr>
        <w:t xml:space="preserve"> </w:t>
      </w:r>
      <w:r w:rsidRPr="0035030C">
        <w:rPr>
          <w:lang w:val="uk-UA" w:eastAsia="en-US"/>
        </w:rPr>
        <w:t xml:space="preserve"> </w:t>
      </w:r>
      <w:r w:rsidRPr="0035030C">
        <w:rPr>
          <w:lang w:val="en-US" w:eastAsia="en-US"/>
        </w:rPr>
        <w:t>or were absent</w:t>
      </w:r>
      <w:r w:rsidRPr="0035030C">
        <w:rPr>
          <w:lang w:val="uk-UA" w:eastAsia="en-US"/>
        </w:rPr>
        <w:t xml:space="preserve">, </w:t>
      </w:r>
      <w:r w:rsidRPr="0035030C">
        <w:rPr>
          <w:lang w:val="en-US" w:eastAsia="en-US"/>
        </w:rPr>
        <w:t>but</w:t>
      </w:r>
      <w:r w:rsidRPr="0035030C">
        <w:rPr>
          <w:rFonts w:ascii="Calibri" w:hAnsi="Calibri"/>
          <w:i/>
          <w:sz w:val="22"/>
          <w:szCs w:val="22"/>
          <w:lang w:val="uk-UA" w:eastAsia="en-US"/>
        </w:rPr>
        <w:t xml:space="preserve"> </w:t>
      </w:r>
      <w:proofErr w:type="spellStart"/>
      <w:r w:rsidRPr="0035030C">
        <w:rPr>
          <w:i/>
          <w:lang w:val="uk-UA" w:eastAsia="en-US"/>
        </w:rPr>
        <w:t>Gardnerella</w:t>
      </w:r>
      <w:proofErr w:type="spellEnd"/>
      <w:r w:rsidRPr="0035030C">
        <w:rPr>
          <w:i/>
          <w:lang w:val="uk-UA" w:eastAsia="en-US"/>
        </w:rPr>
        <w:t xml:space="preserve"> </w:t>
      </w:r>
      <w:proofErr w:type="spellStart"/>
      <w:r w:rsidRPr="0035030C">
        <w:rPr>
          <w:i/>
          <w:lang w:val="uk-UA" w:eastAsia="en-US"/>
        </w:rPr>
        <w:t>vaginalis</w:t>
      </w:r>
      <w:proofErr w:type="spellEnd"/>
      <w:r w:rsidRPr="0035030C">
        <w:rPr>
          <w:i/>
          <w:lang w:val="uk-UA" w:eastAsia="en-US"/>
        </w:rPr>
        <w:t xml:space="preserve"> </w:t>
      </w:r>
      <w:r w:rsidRPr="0035030C">
        <w:rPr>
          <w:lang w:val="en-US" w:eastAsia="en-US"/>
        </w:rPr>
        <w:t>in concentration</w:t>
      </w:r>
      <w:r w:rsidRPr="0035030C">
        <w:rPr>
          <w:lang w:val="uk-UA" w:eastAsia="en-US"/>
        </w:rPr>
        <w:t xml:space="preserve"> </w:t>
      </w:r>
      <w:r w:rsidRPr="0035030C">
        <w:rPr>
          <w:lang w:val="uk-UA" w:eastAsia="en-US"/>
        </w:rPr>
        <w:lastRenderedPageBreak/>
        <w:t>&gt;10</w:t>
      </w:r>
      <w:r w:rsidRPr="0035030C">
        <w:rPr>
          <w:vertAlign w:val="superscript"/>
          <w:lang w:val="uk-UA" w:eastAsia="en-US"/>
        </w:rPr>
        <w:t xml:space="preserve">5,3 </w:t>
      </w:r>
      <w:r w:rsidRPr="0035030C">
        <w:rPr>
          <w:lang w:val="uk-UA" w:eastAsia="en-US"/>
        </w:rPr>
        <w:t xml:space="preserve"> </w:t>
      </w:r>
      <w:r w:rsidRPr="0035030C">
        <w:rPr>
          <w:lang w:val="en-US" w:eastAsia="en-US"/>
        </w:rPr>
        <w:t>or</w:t>
      </w:r>
      <w:r w:rsidRPr="0035030C">
        <w:rPr>
          <w:i/>
          <w:lang w:val="en-US" w:eastAsia="en-US"/>
        </w:rPr>
        <w:t xml:space="preserve"> </w:t>
      </w:r>
      <w:proofErr w:type="spellStart"/>
      <w:r w:rsidRPr="0035030C">
        <w:rPr>
          <w:i/>
          <w:lang w:val="uk-UA" w:eastAsia="en-US"/>
        </w:rPr>
        <w:t>Atopobium</w:t>
      </w:r>
      <w:proofErr w:type="spellEnd"/>
      <w:r w:rsidRPr="0035030C">
        <w:rPr>
          <w:i/>
          <w:lang w:val="uk-UA" w:eastAsia="en-US"/>
        </w:rPr>
        <w:t xml:space="preserve"> </w:t>
      </w:r>
      <w:proofErr w:type="spellStart"/>
      <w:r w:rsidRPr="0035030C">
        <w:rPr>
          <w:i/>
          <w:lang w:val="uk-UA" w:eastAsia="en-US"/>
        </w:rPr>
        <w:t>vaginaе</w:t>
      </w:r>
      <w:proofErr w:type="spellEnd"/>
      <w:r w:rsidRPr="0035030C">
        <w:rPr>
          <w:lang w:val="uk-UA" w:eastAsia="en-US"/>
        </w:rPr>
        <w:t xml:space="preserve"> - &lt;10</w:t>
      </w:r>
      <w:r w:rsidRPr="0035030C">
        <w:rPr>
          <w:vertAlign w:val="superscript"/>
          <w:lang w:val="uk-UA" w:eastAsia="en-US"/>
        </w:rPr>
        <w:t xml:space="preserve">5 </w:t>
      </w:r>
      <w:r w:rsidRPr="0035030C">
        <w:rPr>
          <w:lang w:val="uk-UA" w:eastAsia="en-US"/>
        </w:rPr>
        <w:t xml:space="preserve"> , </w:t>
      </w:r>
      <w:r w:rsidRPr="0035030C">
        <w:rPr>
          <w:i/>
          <w:lang w:val="en-US" w:eastAsia="en-US"/>
        </w:rPr>
        <w:t>Enterobacteriaceae</w:t>
      </w:r>
      <w:r w:rsidRPr="0035030C">
        <w:rPr>
          <w:i/>
          <w:lang w:val="uk-UA" w:eastAsia="en-US"/>
        </w:rPr>
        <w:t xml:space="preserve"> </w:t>
      </w:r>
      <w:r w:rsidRPr="0035030C">
        <w:rPr>
          <w:lang w:val="uk-UA" w:eastAsia="en-US"/>
        </w:rPr>
        <w:t>10</w:t>
      </w:r>
      <w:r w:rsidRPr="0035030C">
        <w:rPr>
          <w:vertAlign w:val="superscript"/>
          <w:lang w:val="uk-UA" w:eastAsia="en-US"/>
        </w:rPr>
        <w:t xml:space="preserve">3   </w:t>
      </w:r>
      <w:r w:rsidRPr="0035030C">
        <w:rPr>
          <w:lang w:val="en-US" w:eastAsia="en-US"/>
        </w:rPr>
        <w:t>appeared</w:t>
      </w:r>
      <w:r w:rsidRPr="0035030C">
        <w:rPr>
          <w:lang w:val="uk-UA" w:eastAsia="en-US"/>
        </w:rPr>
        <w:t xml:space="preserve">. </w:t>
      </w:r>
      <w:r w:rsidRPr="0035030C">
        <w:rPr>
          <w:lang w:val="en-US" w:eastAsia="en-US"/>
        </w:rPr>
        <w:t>Analyzing</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received</w:t>
      </w:r>
      <w:r w:rsidRPr="0035030C">
        <w:rPr>
          <w:lang w:val="uk-UA" w:eastAsia="en-US"/>
        </w:rPr>
        <w:t xml:space="preserve"> </w:t>
      </w:r>
      <w:r w:rsidRPr="0035030C">
        <w:rPr>
          <w:lang w:val="en-US" w:eastAsia="en-US"/>
        </w:rPr>
        <w:t>data</w:t>
      </w:r>
      <w:r w:rsidRPr="0035030C">
        <w:rPr>
          <w:lang w:val="uk-UA" w:eastAsia="en-US"/>
        </w:rPr>
        <w:t xml:space="preserve"> </w:t>
      </w:r>
      <w:r w:rsidRPr="0035030C">
        <w:rPr>
          <w:lang w:val="en-US" w:eastAsia="en-US"/>
        </w:rPr>
        <w:t>it</w:t>
      </w:r>
      <w:r w:rsidRPr="0035030C">
        <w:rPr>
          <w:lang w:val="uk-UA" w:eastAsia="en-US"/>
        </w:rPr>
        <w:t xml:space="preserve"> </w:t>
      </w:r>
      <w:r w:rsidRPr="0035030C">
        <w:rPr>
          <w:lang w:val="en-US" w:eastAsia="en-US"/>
        </w:rPr>
        <w:t>can</w:t>
      </w:r>
      <w:r w:rsidRPr="0035030C">
        <w:rPr>
          <w:lang w:val="uk-UA" w:eastAsia="en-US"/>
        </w:rPr>
        <w:t xml:space="preserve"> </w:t>
      </w:r>
      <w:r w:rsidRPr="0035030C">
        <w:rPr>
          <w:lang w:val="en-US" w:eastAsia="en-US"/>
        </w:rPr>
        <w:t>be</w:t>
      </w:r>
      <w:r w:rsidRPr="0035030C">
        <w:rPr>
          <w:lang w:val="uk-UA" w:eastAsia="en-US"/>
        </w:rPr>
        <w:t xml:space="preserve"> </w:t>
      </w:r>
      <w:r w:rsidRPr="0035030C">
        <w:rPr>
          <w:lang w:val="en-US" w:eastAsia="en-US"/>
        </w:rPr>
        <w:t>proved</w:t>
      </w:r>
      <w:r w:rsidRPr="0035030C">
        <w:rPr>
          <w:lang w:val="uk-UA" w:eastAsia="en-US"/>
        </w:rPr>
        <w:t xml:space="preserve"> </w:t>
      </w:r>
      <w:r w:rsidRPr="0035030C">
        <w:rPr>
          <w:lang w:val="en-US" w:eastAsia="en-US"/>
        </w:rPr>
        <w:t>that</w:t>
      </w:r>
      <w:r w:rsidRPr="0035030C">
        <w:rPr>
          <w:lang w:val="uk-UA" w:eastAsia="en-US"/>
        </w:rPr>
        <w:t xml:space="preserve"> </w:t>
      </w:r>
      <w:r w:rsidRPr="0035030C">
        <w:rPr>
          <w:lang w:val="en-US" w:eastAsia="en-US"/>
        </w:rPr>
        <w:t>most</w:t>
      </w:r>
      <w:r w:rsidRPr="0035030C">
        <w:rPr>
          <w:lang w:val="uk-UA" w:eastAsia="en-US"/>
        </w:rPr>
        <w:t xml:space="preserve"> </w:t>
      </w:r>
      <w:r w:rsidRPr="0035030C">
        <w:rPr>
          <w:lang w:val="en-US" w:eastAsia="en-US"/>
        </w:rPr>
        <w:t>prevailing</w:t>
      </w:r>
      <w:r w:rsidRPr="0035030C">
        <w:rPr>
          <w:lang w:val="uk-UA" w:eastAsia="en-US"/>
        </w:rPr>
        <w:t xml:space="preserve"> </w:t>
      </w:r>
      <w:r w:rsidRPr="0035030C">
        <w:rPr>
          <w:lang w:val="en-US" w:eastAsia="en-US"/>
        </w:rPr>
        <w:t>microorganisms</w:t>
      </w:r>
      <w:r w:rsidRPr="0035030C">
        <w:rPr>
          <w:lang w:val="uk-UA" w:eastAsia="en-US"/>
        </w:rPr>
        <w:t xml:space="preserve"> </w:t>
      </w:r>
      <w:r w:rsidRPr="0035030C">
        <w:rPr>
          <w:lang w:val="en-US" w:eastAsia="en-US"/>
        </w:rPr>
        <w:t>received</w:t>
      </w:r>
      <w:r w:rsidRPr="0035030C">
        <w:rPr>
          <w:lang w:val="uk-UA" w:eastAsia="en-US"/>
        </w:rPr>
        <w:t xml:space="preserve"> </w:t>
      </w:r>
      <w:r w:rsidRPr="0035030C">
        <w:rPr>
          <w:lang w:val="en-US" w:eastAsia="en-US"/>
        </w:rPr>
        <w:t>from</w:t>
      </w:r>
      <w:r w:rsidRPr="0035030C">
        <w:rPr>
          <w:lang w:val="uk-UA" w:eastAsia="en-US"/>
        </w:rPr>
        <w:t xml:space="preserve"> </w:t>
      </w:r>
      <w:r w:rsidRPr="0035030C">
        <w:rPr>
          <w:lang w:val="en-US" w:eastAsia="en-US"/>
        </w:rPr>
        <w:t>vaginal</w:t>
      </w:r>
      <w:r w:rsidRPr="0035030C">
        <w:rPr>
          <w:lang w:val="uk-UA" w:eastAsia="en-US"/>
        </w:rPr>
        <w:t xml:space="preserve"> </w:t>
      </w:r>
      <w:r w:rsidRPr="0035030C">
        <w:rPr>
          <w:lang w:val="en-US" w:eastAsia="en-US"/>
        </w:rPr>
        <w:t>discharge</w:t>
      </w:r>
      <w:r w:rsidRPr="0035030C">
        <w:rPr>
          <w:lang w:val="uk-UA" w:eastAsia="en-US"/>
        </w:rPr>
        <w:t xml:space="preserve"> </w:t>
      </w:r>
      <w:r w:rsidRPr="0035030C">
        <w:rPr>
          <w:lang w:val="en-US" w:eastAsia="en-US"/>
        </w:rPr>
        <w:t>were</w:t>
      </w:r>
      <w:r w:rsidRPr="0035030C">
        <w:rPr>
          <w:lang w:val="uk-UA" w:eastAsia="en-US"/>
        </w:rPr>
        <w:t xml:space="preserve">: </w:t>
      </w:r>
      <w:proofErr w:type="spellStart"/>
      <w:r w:rsidRPr="0035030C">
        <w:rPr>
          <w:i/>
          <w:lang w:val="en-US" w:eastAsia="en-US"/>
        </w:rPr>
        <w:t>Peptostreptococcus</w:t>
      </w:r>
      <w:proofErr w:type="spellEnd"/>
      <w:r w:rsidRPr="0035030C">
        <w:rPr>
          <w:i/>
          <w:lang w:val="uk-UA" w:eastAsia="en-US"/>
        </w:rPr>
        <w:t xml:space="preserve"> </w:t>
      </w:r>
      <w:proofErr w:type="spellStart"/>
      <w:r w:rsidRPr="0035030C">
        <w:rPr>
          <w:i/>
          <w:lang w:val="en-US" w:eastAsia="en-US"/>
        </w:rPr>
        <w:t>spp</w:t>
      </w:r>
      <w:proofErr w:type="spellEnd"/>
      <w:r w:rsidRPr="0035030C">
        <w:rPr>
          <w:i/>
          <w:lang w:val="uk-UA" w:eastAsia="en-US"/>
        </w:rPr>
        <w:t>.</w:t>
      </w:r>
      <w:r w:rsidRPr="0035030C">
        <w:rPr>
          <w:lang w:val="uk-UA" w:eastAsia="en-US"/>
        </w:rPr>
        <w:t xml:space="preserve"> – 74,2 %, </w:t>
      </w:r>
      <w:r w:rsidRPr="0035030C">
        <w:rPr>
          <w:i/>
          <w:lang w:val="fr-FR" w:eastAsia="en-US"/>
        </w:rPr>
        <w:t>Enterococcus</w:t>
      </w:r>
      <w:r w:rsidRPr="0035030C">
        <w:rPr>
          <w:lang w:val="uk-UA" w:eastAsia="en-US"/>
        </w:rPr>
        <w:t xml:space="preserve"> – 57,1 %</w:t>
      </w:r>
      <w:r w:rsidRPr="0035030C">
        <w:rPr>
          <w:i/>
          <w:lang w:val="uk-UA" w:eastAsia="en-US"/>
        </w:rPr>
        <w:t xml:space="preserve">, </w:t>
      </w:r>
      <w:r w:rsidRPr="0035030C">
        <w:rPr>
          <w:i/>
          <w:lang w:val="fr-FR" w:eastAsia="en-US"/>
        </w:rPr>
        <w:t>S</w:t>
      </w:r>
      <w:r w:rsidRPr="0035030C">
        <w:rPr>
          <w:i/>
          <w:lang w:val="uk-UA" w:eastAsia="en-US"/>
        </w:rPr>
        <w:t xml:space="preserve">. </w:t>
      </w:r>
      <w:r w:rsidRPr="0035030C">
        <w:rPr>
          <w:i/>
          <w:lang w:val="fr-FR" w:eastAsia="en-US"/>
        </w:rPr>
        <w:t>aureus</w:t>
      </w:r>
      <w:r w:rsidRPr="0035030C">
        <w:rPr>
          <w:lang w:val="uk-UA" w:eastAsia="en-US"/>
        </w:rPr>
        <w:t xml:space="preserve"> – 60,0 %</w:t>
      </w:r>
      <w:r w:rsidRPr="0035030C">
        <w:rPr>
          <w:i/>
          <w:lang w:val="uk-UA" w:eastAsia="en-US"/>
        </w:rPr>
        <w:t xml:space="preserve"> , </w:t>
      </w:r>
      <w:r w:rsidRPr="0035030C">
        <w:rPr>
          <w:i/>
          <w:lang w:val="fr-FR" w:eastAsia="en-US"/>
        </w:rPr>
        <w:t>E</w:t>
      </w:r>
      <w:r w:rsidRPr="0035030C">
        <w:rPr>
          <w:i/>
          <w:lang w:val="uk-UA" w:eastAsia="en-US"/>
        </w:rPr>
        <w:t xml:space="preserve">. </w:t>
      </w:r>
      <w:r w:rsidRPr="0035030C">
        <w:rPr>
          <w:i/>
          <w:lang w:val="fr-FR" w:eastAsia="en-US"/>
        </w:rPr>
        <w:t>coli</w:t>
      </w:r>
      <w:r w:rsidRPr="0035030C">
        <w:rPr>
          <w:i/>
          <w:lang w:val="uk-UA" w:eastAsia="en-US"/>
        </w:rPr>
        <w:t xml:space="preserve"> </w:t>
      </w:r>
      <w:r w:rsidRPr="0035030C">
        <w:rPr>
          <w:lang w:val="uk-UA" w:eastAsia="en-US"/>
        </w:rPr>
        <w:t xml:space="preserve">– 68,6 %, </w:t>
      </w:r>
      <w:r w:rsidRPr="0035030C">
        <w:rPr>
          <w:i/>
          <w:lang w:val="uk-UA" w:eastAsia="en-US"/>
        </w:rPr>
        <w:t xml:space="preserve"> </w:t>
      </w:r>
      <w:proofErr w:type="spellStart"/>
      <w:r w:rsidRPr="0035030C">
        <w:rPr>
          <w:i/>
          <w:lang w:val="en-US" w:eastAsia="en-US"/>
        </w:rPr>
        <w:t>Fusobacterium</w:t>
      </w:r>
      <w:proofErr w:type="spellEnd"/>
      <w:r w:rsidRPr="0035030C">
        <w:rPr>
          <w:i/>
          <w:lang w:val="uk-UA" w:eastAsia="en-US"/>
        </w:rPr>
        <w:t xml:space="preserve"> </w:t>
      </w:r>
      <w:proofErr w:type="spellStart"/>
      <w:r w:rsidRPr="0035030C">
        <w:rPr>
          <w:i/>
          <w:lang w:val="en-US" w:eastAsia="en-US"/>
        </w:rPr>
        <w:t>spp</w:t>
      </w:r>
      <w:proofErr w:type="spellEnd"/>
      <w:r w:rsidRPr="0035030C">
        <w:rPr>
          <w:i/>
          <w:lang w:val="uk-UA" w:eastAsia="en-US"/>
        </w:rPr>
        <w:t xml:space="preserve">. </w:t>
      </w:r>
      <w:r w:rsidRPr="0035030C">
        <w:rPr>
          <w:lang w:val="uk-UA" w:eastAsia="en-US"/>
        </w:rPr>
        <w:t xml:space="preserve"> – 57,1 %, </w:t>
      </w:r>
      <w:r w:rsidRPr="0035030C">
        <w:rPr>
          <w:i/>
          <w:lang w:val="en-US" w:eastAsia="en-US"/>
        </w:rPr>
        <w:t>Candida</w:t>
      </w:r>
      <w:r w:rsidRPr="0035030C">
        <w:rPr>
          <w:i/>
          <w:lang w:val="uk-UA" w:eastAsia="en-US"/>
        </w:rPr>
        <w:t xml:space="preserve"> </w:t>
      </w:r>
      <w:proofErr w:type="spellStart"/>
      <w:r w:rsidRPr="0035030C">
        <w:rPr>
          <w:i/>
          <w:lang w:val="en-US" w:eastAsia="en-US"/>
        </w:rPr>
        <w:t>spp</w:t>
      </w:r>
      <w:proofErr w:type="spellEnd"/>
      <w:r w:rsidRPr="0035030C">
        <w:rPr>
          <w:i/>
          <w:lang w:val="uk-UA" w:eastAsia="en-US"/>
        </w:rPr>
        <w:t>. – 42,8 %.</w:t>
      </w:r>
    </w:p>
    <w:p w:rsidR="00163DB4" w:rsidRPr="0035030C" w:rsidRDefault="00163DB4" w:rsidP="00163DB4">
      <w:pPr>
        <w:spacing w:line="360" w:lineRule="auto"/>
        <w:ind w:firstLine="709"/>
        <w:jc w:val="both"/>
        <w:rPr>
          <w:lang w:val="uk-UA" w:eastAsia="en-US"/>
        </w:rPr>
      </w:pPr>
      <w:r w:rsidRPr="0035030C">
        <w:rPr>
          <w:lang w:val="en-US" w:eastAsia="en-US"/>
        </w:rPr>
        <w:t>Determination</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vaginal</w:t>
      </w:r>
      <w:r w:rsidRPr="0035030C">
        <w:rPr>
          <w:lang w:val="uk-UA" w:eastAsia="en-US"/>
        </w:rPr>
        <w:t xml:space="preserve"> </w:t>
      </w:r>
      <w:r w:rsidRPr="0035030C">
        <w:rPr>
          <w:lang w:val="en-US" w:eastAsia="en-US"/>
        </w:rPr>
        <w:t>acidity</w:t>
      </w:r>
      <w:r w:rsidRPr="0035030C">
        <w:rPr>
          <w:lang w:val="uk-UA" w:eastAsia="en-US"/>
        </w:rPr>
        <w:t xml:space="preserve"> </w:t>
      </w:r>
      <w:r w:rsidRPr="0035030C">
        <w:rPr>
          <w:lang w:val="en-US" w:eastAsia="en-US"/>
        </w:rPr>
        <w:t>by</w:t>
      </w:r>
      <w:r w:rsidRPr="0035030C">
        <w:rPr>
          <w:lang w:val="uk-UA" w:eastAsia="en-US"/>
        </w:rPr>
        <w:t xml:space="preserve"> </w:t>
      </w:r>
      <w:proofErr w:type="spellStart"/>
      <w:r w:rsidRPr="0035030C">
        <w:rPr>
          <w:lang w:val="uk-UA" w:eastAsia="en-US"/>
        </w:rPr>
        <w:t>рН-</w:t>
      </w:r>
      <w:proofErr w:type="spellEnd"/>
      <w:r w:rsidRPr="0035030C">
        <w:rPr>
          <w:lang w:val="en-US" w:eastAsia="en-US"/>
        </w:rPr>
        <w:t>indicator was done with the help of graduated test-strips</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w:t>
      </w:r>
      <w:r w:rsidRPr="0035030C">
        <w:rPr>
          <w:lang w:val="en-US" w:eastAsia="en-US"/>
        </w:rPr>
        <w:t xml:space="preserve">level was conditioned by </w:t>
      </w:r>
      <w:proofErr w:type="spellStart"/>
      <w:r w:rsidRPr="0035030C">
        <w:rPr>
          <w:lang w:val="en-US" w:eastAsia="en-US"/>
        </w:rPr>
        <w:t>lactobacteria</w:t>
      </w:r>
      <w:proofErr w:type="spellEnd"/>
      <w:r w:rsidRPr="0035030C">
        <w:rPr>
          <w:lang w:val="en-US" w:eastAsia="en-US"/>
        </w:rPr>
        <w:t xml:space="preserve"> and the number of vaginal epithelial glycogen. Thus the method to a certain extent</w:t>
      </w:r>
      <w:r w:rsidRPr="0035030C">
        <w:rPr>
          <w:lang w:val="uk-UA" w:eastAsia="en-US"/>
        </w:rPr>
        <w:t xml:space="preserve"> </w:t>
      </w:r>
      <w:r w:rsidRPr="0035030C">
        <w:rPr>
          <w:lang w:val="en-US" w:eastAsia="en-US"/>
        </w:rPr>
        <w:t xml:space="preserve">allows assessment of vaginal </w:t>
      </w:r>
      <w:proofErr w:type="spellStart"/>
      <w:r w:rsidRPr="0035030C">
        <w:rPr>
          <w:lang w:val="en-US" w:eastAsia="en-US"/>
        </w:rPr>
        <w:t>biotop</w:t>
      </w:r>
      <w:proofErr w:type="spellEnd"/>
      <w:r w:rsidRPr="0035030C">
        <w:rPr>
          <w:lang w:val="uk-UA" w:eastAsia="en-US"/>
        </w:rPr>
        <w:t xml:space="preserve">. </w:t>
      </w:r>
      <w:r w:rsidRPr="0035030C">
        <w:rPr>
          <w:lang w:val="en-US" w:eastAsia="en-US"/>
        </w:rPr>
        <w:t>So</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control</w:t>
      </w:r>
      <w:r w:rsidRPr="0035030C">
        <w:rPr>
          <w:lang w:val="uk-UA" w:eastAsia="en-US"/>
        </w:rPr>
        <w:t xml:space="preserve"> </w:t>
      </w:r>
      <w:r w:rsidRPr="0035030C">
        <w:rPr>
          <w:lang w:val="en-US" w:eastAsia="en-US"/>
        </w:rPr>
        <w:t>group</w:t>
      </w:r>
      <w:r w:rsidRPr="0035030C">
        <w:rPr>
          <w:lang w:val="uk-UA" w:eastAsia="en-US"/>
        </w:rPr>
        <w:t xml:space="preserve"> </w:t>
      </w:r>
      <w:r w:rsidRPr="0035030C">
        <w:rPr>
          <w:lang w:val="en-US" w:eastAsia="en-US"/>
        </w:rPr>
        <w:t>pH</w:t>
      </w:r>
      <w:r w:rsidRPr="0035030C">
        <w:rPr>
          <w:lang w:val="uk-UA" w:eastAsia="en-US"/>
        </w:rPr>
        <w:t xml:space="preserve"> </w:t>
      </w:r>
      <w:r w:rsidRPr="0035030C">
        <w:rPr>
          <w:lang w:val="en-US" w:eastAsia="en-US"/>
        </w:rPr>
        <w:t>biotope</w:t>
      </w:r>
      <w:r w:rsidRPr="0035030C">
        <w:rPr>
          <w:lang w:val="uk-UA" w:eastAsia="en-US"/>
        </w:rPr>
        <w:t xml:space="preserve"> </w:t>
      </w:r>
      <w:r w:rsidRPr="0035030C">
        <w:rPr>
          <w:lang w:val="en-US" w:eastAsia="en-US"/>
        </w:rPr>
        <w:t>fluctuated</w:t>
      </w:r>
      <w:r w:rsidRPr="0035030C">
        <w:rPr>
          <w:lang w:val="uk-UA" w:eastAsia="en-US"/>
        </w:rPr>
        <w:t xml:space="preserve"> </w:t>
      </w:r>
      <w:r w:rsidRPr="0035030C">
        <w:rPr>
          <w:lang w:val="en-US" w:eastAsia="en-US"/>
        </w:rPr>
        <w:t>from</w:t>
      </w:r>
      <w:r w:rsidRPr="0035030C">
        <w:rPr>
          <w:lang w:val="uk-UA" w:eastAsia="en-US"/>
        </w:rPr>
        <w:t xml:space="preserve"> 4</w:t>
      </w:r>
      <w:proofErr w:type="gramStart"/>
      <w:r w:rsidRPr="0035030C">
        <w:rPr>
          <w:lang w:val="uk-UA" w:eastAsia="en-US"/>
        </w:rPr>
        <w:t>,0</w:t>
      </w:r>
      <w:proofErr w:type="gramEnd"/>
      <w:r w:rsidRPr="0035030C">
        <w:rPr>
          <w:lang w:val="uk-UA" w:eastAsia="en-US"/>
        </w:rPr>
        <w:t xml:space="preserve"> </w:t>
      </w:r>
      <w:r w:rsidRPr="0035030C">
        <w:rPr>
          <w:lang w:val="en-US" w:eastAsia="en-US"/>
        </w:rPr>
        <w:t>to</w:t>
      </w:r>
      <w:r w:rsidRPr="0035030C">
        <w:rPr>
          <w:lang w:val="uk-UA" w:eastAsia="en-US"/>
        </w:rPr>
        <w:t xml:space="preserve"> 4,4 (66,6 %), </w:t>
      </w:r>
      <w:r w:rsidRPr="0035030C">
        <w:rPr>
          <w:lang w:val="en-US" w:eastAsia="en-US"/>
        </w:rPr>
        <w:t>index of</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4,5 </w:t>
      </w:r>
      <w:r w:rsidRPr="0035030C">
        <w:rPr>
          <w:lang w:val="en-US" w:eastAsia="en-US"/>
        </w:rPr>
        <w:t>was marked in</w:t>
      </w:r>
      <w:r w:rsidRPr="0035030C">
        <w:rPr>
          <w:lang w:val="uk-UA" w:eastAsia="en-US"/>
        </w:rPr>
        <w:t xml:space="preserve"> 33,3 % </w:t>
      </w:r>
      <w:r w:rsidRPr="0035030C">
        <w:rPr>
          <w:lang w:val="en-US" w:eastAsia="en-US"/>
        </w:rPr>
        <w:t>of cases</w:t>
      </w:r>
      <w:r w:rsidRPr="0035030C">
        <w:rPr>
          <w:lang w:val="uk-UA" w:eastAsia="en-US"/>
        </w:rPr>
        <w:t>.</w:t>
      </w:r>
    </w:p>
    <w:p w:rsidR="00163DB4" w:rsidRPr="0035030C" w:rsidRDefault="00163DB4" w:rsidP="00163DB4">
      <w:pPr>
        <w:spacing w:line="360" w:lineRule="auto"/>
        <w:ind w:firstLine="709"/>
        <w:jc w:val="both"/>
        <w:rPr>
          <w:lang w:val="uk-UA" w:eastAsia="en-US"/>
        </w:rPr>
      </w:pPr>
      <w:r w:rsidRPr="0035030C">
        <w:rPr>
          <w:lang w:val="en-US" w:eastAsia="en-US"/>
        </w:rPr>
        <w:t>In</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main</w:t>
      </w:r>
      <w:r w:rsidRPr="0035030C">
        <w:rPr>
          <w:lang w:val="uk-UA" w:eastAsia="en-US"/>
        </w:rPr>
        <w:t xml:space="preserve"> </w:t>
      </w:r>
      <w:r w:rsidRPr="0035030C">
        <w:rPr>
          <w:lang w:val="en-US" w:eastAsia="en-US"/>
        </w:rPr>
        <w:t>group</w:t>
      </w:r>
      <w:r w:rsidRPr="0035030C">
        <w:rPr>
          <w:lang w:val="uk-UA" w:eastAsia="en-US"/>
        </w:rPr>
        <w:t xml:space="preserve"> </w:t>
      </w:r>
      <w:r w:rsidRPr="0035030C">
        <w:rPr>
          <w:lang w:val="en-US" w:eastAsia="en-US"/>
        </w:rPr>
        <w:t>pH</w:t>
      </w:r>
      <w:r w:rsidRPr="0035030C">
        <w:rPr>
          <w:lang w:val="uk-UA" w:eastAsia="en-US"/>
        </w:rPr>
        <w:t>-</w:t>
      </w:r>
      <w:proofErr w:type="spellStart"/>
      <w:r w:rsidRPr="0035030C">
        <w:rPr>
          <w:lang w:val="en-US" w:eastAsia="en-US"/>
        </w:rPr>
        <w:t>metry</w:t>
      </w:r>
      <w:proofErr w:type="spellEnd"/>
      <w:r w:rsidRPr="0035030C">
        <w:rPr>
          <w:lang w:val="uk-UA" w:eastAsia="en-US"/>
        </w:rPr>
        <w:t xml:space="preserve"> </w:t>
      </w:r>
      <w:r w:rsidRPr="0035030C">
        <w:rPr>
          <w:lang w:val="en-US" w:eastAsia="en-US"/>
        </w:rPr>
        <w:t>corresponded</w:t>
      </w:r>
      <w:r w:rsidRPr="0035030C">
        <w:rPr>
          <w:lang w:val="uk-UA" w:eastAsia="en-US"/>
        </w:rPr>
        <w:t xml:space="preserve"> 4,5 </w:t>
      </w:r>
      <w:r w:rsidRPr="0035030C">
        <w:rPr>
          <w:lang w:val="en-US" w:eastAsia="en-US"/>
        </w:rPr>
        <w:t>in</w:t>
      </w:r>
      <w:r w:rsidRPr="0035030C">
        <w:rPr>
          <w:lang w:val="uk-UA" w:eastAsia="en-US"/>
        </w:rPr>
        <w:t xml:space="preserve"> 29,4 %</w:t>
      </w:r>
      <w:r w:rsidRPr="0035030C">
        <w:rPr>
          <w:lang w:val="en-US" w:eastAsia="en-US"/>
        </w:rPr>
        <w:t xml:space="preserve"> of cases</w:t>
      </w:r>
      <w:r w:rsidRPr="0035030C">
        <w:rPr>
          <w:lang w:val="uk-UA" w:eastAsia="en-US"/>
        </w:rPr>
        <w:t xml:space="preserve">, </w:t>
      </w:r>
      <w:r w:rsidRPr="0035030C">
        <w:rPr>
          <w:lang w:val="en-US" w:eastAsia="en-US"/>
        </w:rPr>
        <w:t>the overwhelming majority of</w:t>
      </w:r>
      <w:r w:rsidRPr="0035030C">
        <w:rPr>
          <w:lang w:val="uk-UA" w:eastAsia="en-US"/>
        </w:rPr>
        <w:t xml:space="preserve"> </w:t>
      </w:r>
      <w:proofErr w:type="spellStart"/>
      <w:r w:rsidRPr="0035030C">
        <w:rPr>
          <w:lang w:val="en-US" w:eastAsia="en-US"/>
        </w:rPr>
        <w:t>bioptates</w:t>
      </w:r>
      <w:proofErr w:type="spellEnd"/>
      <w:r w:rsidRPr="0035030C">
        <w:rPr>
          <w:lang w:val="uk-UA" w:eastAsia="en-US"/>
        </w:rPr>
        <w:t xml:space="preserve"> </w:t>
      </w:r>
      <w:r w:rsidRPr="0035030C">
        <w:rPr>
          <w:lang w:val="en-US" w:eastAsia="en-US"/>
        </w:rPr>
        <w:t>fluctuated</w:t>
      </w:r>
      <w:r w:rsidRPr="0035030C">
        <w:rPr>
          <w:lang w:val="uk-UA" w:eastAsia="en-US"/>
        </w:rPr>
        <w:t xml:space="preserve"> </w:t>
      </w:r>
      <w:r w:rsidRPr="0035030C">
        <w:rPr>
          <w:lang w:val="en-US" w:eastAsia="en-US"/>
        </w:rPr>
        <w:t>from</w:t>
      </w:r>
      <w:r w:rsidRPr="0035030C">
        <w:rPr>
          <w:lang w:val="uk-UA" w:eastAsia="en-US"/>
        </w:rPr>
        <w:t xml:space="preserve"> </w:t>
      </w:r>
      <w:r w:rsidRPr="0035030C">
        <w:rPr>
          <w:lang w:val="en-US" w:eastAsia="en-US"/>
        </w:rPr>
        <w:t xml:space="preserve"> </w:t>
      </w:r>
      <w:proofErr w:type="spellStart"/>
      <w:r w:rsidRPr="0035030C">
        <w:rPr>
          <w:lang w:val="uk-UA" w:eastAsia="en-US"/>
        </w:rPr>
        <w:t>рН</w:t>
      </w:r>
      <w:proofErr w:type="spellEnd"/>
      <w:r w:rsidRPr="0035030C">
        <w:rPr>
          <w:lang w:val="uk-UA" w:eastAsia="en-US"/>
        </w:rPr>
        <w:t xml:space="preserve"> &gt;4,7 </w:t>
      </w:r>
      <w:r w:rsidRPr="0035030C">
        <w:rPr>
          <w:lang w:val="en-US" w:eastAsia="en-US"/>
        </w:rPr>
        <w:t>to</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5,0 (58,8 %), </w:t>
      </w:r>
      <w:r w:rsidRPr="0035030C">
        <w:rPr>
          <w:lang w:val="en-US" w:eastAsia="en-US"/>
        </w:rPr>
        <w:t>women</w:t>
      </w:r>
      <w:r w:rsidRPr="0035030C">
        <w:rPr>
          <w:lang w:val="uk-UA" w:eastAsia="en-US"/>
        </w:rPr>
        <w:t xml:space="preserve"> </w:t>
      </w:r>
      <w:r w:rsidRPr="0035030C">
        <w:rPr>
          <w:lang w:val="en-US" w:eastAsia="en-US"/>
        </w:rPr>
        <w:t>who</w:t>
      </w:r>
      <w:r w:rsidRPr="0035030C">
        <w:rPr>
          <w:lang w:val="uk-UA" w:eastAsia="en-US"/>
        </w:rPr>
        <w:t xml:space="preserve"> </w:t>
      </w:r>
      <w:r w:rsidRPr="0035030C">
        <w:rPr>
          <w:lang w:val="en-US" w:eastAsia="en-US"/>
        </w:rPr>
        <w:t>had</w:t>
      </w:r>
      <w:r w:rsidRPr="0035030C">
        <w:rPr>
          <w:lang w:val="uk-UA" w:eastAsia="en-US"/>
        </w:rPr>
        <w:t xml:space="preserve"> </w:t>
      </w:r>
      <w:r w:rsidRPr="0035030C">
        <w:rPr>
          <w:lang w:val="en-US" w:eastAsia="en-US"/>
        </w:rPr>
        <w:t>complaints</w:t>
      </w:r>
      <w:r w:rsidRPr="0035030C">
        <w:rPr>
          <w:lang w:val="uk-UA" w:eastAsia="en-US"/>
        </w:rPr>
        <w:t xml:space="preserve"> </w:t>
      </w:r>
      <w:r w:rsidRPr="0035030C">
        <w:rPr>
          <w:lang w:val="en-US" w:eastAsia="en-US"/>
        </w:rPr>
        <w:t>about</w:t>
      </w:r>
      <w:r w:rsidRPr="0035030C">
        <w:rPr>
          <w:lang w:val="uk-UA" w:eastAsia="en-US"/>
        </w:rPr>
        <w:t xml:space="preserve"> </w:t>
      </w:r>
      <w:r w:rsidRPr="0035030C">
        <w:rPr>
          <w:lang w:val="en-US" w:eastAsia="en-US"/>
        </w:rPr>
        <w:t>odorous discharges</w:t>
      </w:r>
      <w:r w:rsidRPr="0035030C">
        <w:rPr>
          <w:lang w:val="uk-UA" w:eastAsia="en-US"/>
        </w:rPr>
        <w:t xml:space="preserve">, </w:t>
      </w:r>
      <w:r w:rsidRPr="0035030C">
        <w:rPr>
          <w:lang w:val="en-US" w:eastAsia="en-US"/>
        </w:rPr>
        <w:t>burning</w:t>
      </w:r>
      <w:r w:rsidRPr="0035030C">
        <w:rPr>
          <w:lang w:val="uk-UA" w:eastAsia="en-US"/>
        </w:rPr>
        <w:t xml:space="preserve">, </w:t>
      </w:r>
      <w:r w:rsidRPr="0035030C">
        <w:rPr>
          <w:lang w:val="en-US" w:eastAsia="en-US"/>
        </w:rPr>
        <w:t>itching</w:t>
      </w:r>
      <w:r w:rsidRPr="0035030C">
        <w:rPr>
          <w:lang w:val="uk-UA" w:eastAsia="en-US"/>
        </w:rPr>
        <w:t xml:space="preserve">, </w:t>
      </w:r>
      <w:r w:rsidRPr="0035030C">
        <w:rPr>
          <w:lang w:val="en-US" w:eastAsia="en-US"/>
        </w:rPr>
        <w:t>pain deserve special attention</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w:t>
      </w:r>
      <w:r w:rsidRPr="0035030C">
        <w:rPr>
          <w:lang w:val="en-US" w:eastAsia="en-US"/>
        </w:rPr>
        <w:t>corresponded the level</w:t>
      </w:r>
      <w:r w:rsidRPr="0035030C">
        <w:rPr>
          <w:lang w:val="uk-UA" w:eastAsia="en-US"/>
        </w:rPr>
        <w:t xml:space="preserve"> &gt;5,0 (14,7 %).</w:t>
      </w:r>
    </w:p>
    <w:p w:rsidR="00163DB4" w:rsidRPr="0035030C" w:rsidRDefault="00163DB4" w:rsidP="00163DB4">
      <w:pPr>
        <w:spacing w:line="360" w:lineRule="auto"/>
        <w:ind w:firstLine="709"/>
        <w:jc w:val="both"/>
        <w:rPr>
          <w:lang w:val="uk-UA" w:eastAsia="en-US"/>
        </w:rPr>
      </w:pPr>
      <w:r w:rsidRPr="0035030C">
        <w:rPr>
          <w:lang w:val="en-US" w:eastAsia="en-US"/>
        </w:rPr>
        <w:t>Vaginal</w:t>
      </w:r>
      <w:r w:rsidRPr="0035030C">
        <w:rPr>
          <w:lang w:val="uk-UA" w:eastAsia="en-US"/>
        </w:rPr>
        <w:t xml:space="preserve"> </w:t>
      </w:r>
      <w:r w:rsidRPr="0035030C">
        <w:rPr>
          <w:lang w:val="en-US" w:eastAsia="en-US"/>
        </w:rPr>
        <w:t>alkaline environment according</w:t>
      </w:r>
      <w:r w:rsidRPr="0035030C">
        <w:rPr>
          <w:lang w:val="uk-UA" w:eastAsia="en-US"/>
        </w:rPr>
        <w:t xml:space="preserve"> </w:t>
      </w:r>
      <w:r w:rsidRPr="0035030C">
        <w:rPr>
          <w:lang w:val="en-US" w:eastAsia="en-US"/>
        </w:rPr>
        <w:t>to</w:t>
      </w:r>
      <w:r w:rsidRPr="0035030C">
        <w:rPr>
          <w:lang w:val="uk-UA" w:eastAsia="en-US"/>
        </w:rPr>
        <w:t xml:space="preserve"> </w:t>
      </w:r>
      <w:proofErr w:type="spellStart"/>
      <w:r w:rsidRPr="0035030C">
        <w:rPr>
          <w:lang w:val="uk-UA" w:eastAsia="en-US"/>
        </w:rPr>
        <w:t>рН-</w:t>
      </w:r>
      <w:r w:rsidRPr="0035030C">
        <w:rPr>
          <w:lang w:val="en-US" w:eastAsia="en-US"/>
        </w:rPr>
        <w:t>metry</w:t>
      </w:r>
      <w:proofErr w:type="spellEnd"/>
      <w:r w:rsidRPr="0035030C">
        <w:rPr>
          <w:lang w:val="en-US" w:eastAsia="en-US"/>
        </w:rPr>
        <w:t xml:space="preserve"> was </w:t>
      </w:r>
      <w:proofErr w:type="gramStart"/>
      <w:r w:rsidRPr="0035030C">
        <w:rPr>
          <w:lang w:val="en-US" w:eastAsia="en-US"/>
        </w:rPr>
        <w:t>found  in</w:t>
      </w:r>
      <w:proofErr w:type="gramEnd"/>
      <w:r w:rsidRPr="0035030C">
        <w:rPr>
          <w:lang w:val="uk-UA" w:eastAsia="en-US"/>
        </w:rPr>
        <w:t xml:space="preserve"> 24 </w:t>
      </w:r>
      <w:r w:rsidRPr="0035030C">
        <w:rPr>
          <w:lang w:val="en-US" w:eastAsia="en-US"/>
        </w:rPr>
        <w:t>women of the main group</w:t>
      </w:r>
      <w:r w:rsidRPr="0035030C">
        <w:rPr>
          <w:lang w:val="uk-UA" w:eastAsia="en-US"/>
        </w:rPr>
        <w:t xml:space="preserve">. </w:t>
      </w:r>
      <w:r w:rsidRPr="0035030C">
        <w:rPr>
          <w:lang w:val="en-US" w:eastAsia="en-US"/>
        </w:rPr>
        <w:t>Presence</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vaginal</w:t>
      </w:r>
      <w:r w:rsidRPr="0035030C">
        <w:rPr>
          <w:lang w:val="uk-UA" w:eastAsia="en-US"/>
        </w:rPr>
        <w:t xml:space="preserve"> </w:t>
      </w:r>
      <w:proofErr w:type="spellStart"/>
      <w:r w:rsidRPr="0035030C">
        <w:rPr>
          <w:lang w:val="en-US" w:eastAsia="en-US"/>
        </w:rPr>
        <w:t>disbiosis</w:t>
      </w:r>
      <w:proofErr w:type="spellEnd"/>
      <w:r w:rsidRPr="0035030C">
        <w:rPr>
          <w:lang w:val="uk-UA" w:eastAsia="en-US"/>
        </w:rPr>
        <w:t xml:space="preserve"> </w:t>
      </w:r>
      <w:r w:rsidRPr="0035030C">
        <w:rPr>
          <w:lang w:val="en-US" w:eastAsia="en-US"/>
        </w:rPr>
        <w:t>was</w:t>
      </w:r>
      <w:r w:rsidRPr="0035030C">
        <w:rPr>
          <w:lang w:val="uk-UA" w:eastAsia="en-US"/>
        </w:rPr>
        <w:t xml:space="preserve"> </w:t>
      </w:r>
      <w:r w:rsidRPr="0035030C">
        <w:rPr>
          <w:lang w:val="en-US" w:eastAsia="en-US"/>
        </w:rPr>
        <w:t>confirmed</w:t>
      </w:r>
      <w:r w:rsidRPr="0035030C">
        <w:rPr>
          <w:lang w:val="uk-UA" w:eastAsia="en-US"/>
        </w:rPr>
        <w:t xml:space="preserve"> </w:t>
      </w:r>
      <w:r w:rsidRPr="0035030C">
        <w:rPr>
          <w:lang w:val="en-US" w:eastAsia="en-US"/>
        </w:rPr>
        <w:t>but</w:t>
      </w:r>
      <w:r w:rsidRPr="0035030C">
        <w:rPr>
          <w:lang w:val="uk-UA" w:eastAsia="en-US"/>
        </w:rPr>
        <w:t xml:space="preserve"> </w:t>
      </w:r>
      <w:r w:rsidRPr="0035030C">
        <w:rPr>
          <w:lang w:val="en-US" w:eastAsia="en-US"/>
        </w:rPr>
        <w:t>only</w:t>
      </w:r>
      <w:r w:rsidR="006B588F" w:rsidRPr="0035030C">
        <w:rPr>
          <w:lang w:val="en-US" w:eastAsia="en-US"/>
        </w:rPr>
        <w:t xml:space="preserve"> </w:t>
      </w:r>
      <w:r w:rsidRPr="0035030C">
        <w:rPr>
          <w:lang w:val="uk-UA" w:eastAsia="en-US"/>
        </w:rPr>
        <w:t xml:space="preserve">5 </w:t>
      </w:r>
      <w:r w:rsidRPr="0035030C">
        <w:rPr>
          <w:lang w:val="en-US" w:eastAsia="en-US"/>
        </w:rPr>
        <w:t>patients</w:t>
      </w:r>
      <w:r w:rsidRPr="0035030C">
        <w:rPr>
          <w:lang w:val="uk-UA" w:eastAsia="en-US"/>
        </w:rPr>
        <w:t xml:space="preserve"> </w:t>
      </w:r>
      <w:r w:rsidRPr="0035030C">
        <w:rPr>
          <w:lang w:val="en-US" w:eastAsia="en-US"/>
        </w:rPr>
        <w:t>had</w:t>
      </w:r>
      <w:r w:rsidRPr="0035030C">
        <w:rPr>
          <w:lang w:val="uk-UA" w:eastAsia="en-US"/>
        </w:rPr>
        <w:t xml:space="preserve"> </w:t>
      </w:r>
      <w:r w:rsidRPr="0035030C">
        <w:rPr>
          <w:lang w:val="en-US" w:eastAsia="en-US"/>
        </w:rPr>
        <w:t>clinical</w:t>
      </w:r>
      <w:r w:rsidRPr="0035030C">
        <w:rPr>
          <w:lang w:val="uk-UA" w:eastAsia="en-US"/>
        </w:rPr>
        <w:t xml:space="preserve"> </w:t>
      </w:r>
      <w:r w:rsidRPr="0035030C">
        <w:rPr>
          <w:lang w:val="en-US" w:eastAsia="en-US"/>
        </w:rPr>
        <w:t>manifestations</w:t>
      </w:r>
      <w:r w:rsidRPr="0035030C">
        <w:rPr>
          <w:lang w:val="uk-UA" w:eastAsia="en-US"/>
        </w:rPr>
        <w:t xml:space="preserve">, </w:t>
      </w:r>
      <w:r w:rsidRPr="0035030C">
        <w:rPr>
          <w:lang w:val="en-US" w:eastAsia="en-US"/>
        </w:rPr>
        <w:t xml:space="preserve">they </w:t>
      </w:r>
      <w:proofErr w:type="gramStart"/>
      <w:r w:rsidRPr="0035030C">
        <w:rPr>
          <w:lang w:val="en-US" w:eastAsia="en-US"/>
        </w:rPr>
        <w:t xml:space="preserve">had </w:t>
      </w:r>
      <w:r w:rsidRPr="0035030C">
        <w:rPr>
          <w:lang w:val="uk-UA" w:eastAsia="en-US"/>
        </w:rPr>
        <w:t xml:space="preserve"> </w:t>
      </w:r>
      <w:r w:rsidRPr="0035030C">
        <w:rPr>
          <w:lang w:val="en-US" w:eastAsia="en-US"/>
        </w:rPr>
        <w:t>explicit</w:t>
      </w:r>
      <w:proofErr w:type="gramEnd"/>
      <w:r w:rsidRPr="0035030C">
        <w:rPr>
          <w:lang w:val="uk-UA" w:eastAsia="en-US"/>
        </w:rPr>
        <w:t xml:space="preserve"> </w:t>
      </w:r>
      <w:r w:rsidRPr="0035030C">
        <w:rPr>
          <w:lang w:val="en-US" w:eastAsia="en-US"/>
        </w:rPr>
        <w:t>complaints</w:t>
      </w:r>
      <w:r w:rsidRPr="0035030C">
        <w:rPr>
          <w:lang w:val="uk-UA" w:eastAsia="en-US"/>
        </w:rPr>
        <w:t xml:space="preserve">, </w:t>
      </w:r>
      <w:r w:rsidRPr="0035030C">
        <w:rPr>
          <w:lang w:val="en-US" w:eastAsia="en-US"/>
        </w:rPr>
        <w:t>in</w:t>
      </w:r>
      <w:r w:rsidRPr="0035030C">
        <w:rPr>
          <w:lang w:val="uk-UA" w:eastAsia="en-US"/>
        </w:rPr>
        <w:t xml:space="preserve"> 19 </w:t>
      </w:r>
      <w:r w:rsidRPr="0035030C">
        <w:rPr>
          <w:lang w:val="en-US" w:eastAsia="en-US"/>
        </w:rPr>
        <w:t xml:space="preserve">patient </w:t>
      </w:r>
      <w:proofErr w:type="spellStart"/>
      <w:r w:rsidRPr="0035030C">
        <w:rPr>
          <w:lang w:val="en-US" w:eastAsia="en-US"/>
        </w:rPr>
        <w:t>disbiosis</w:t>
      </w:r>
      <w:proofErr w:type="spellEnd"/>
      <w:r w:rsidRPr="0035030C">
        <w:rPr>
          <w:lang w:val="en-US" w:eastAsia="en-US"/>
        </w:rPr>
        <w:t xml:space="preserve"> had no symptoms.</w:t>
      </w:r>
      <w:r w:rsidRPr="0035030C">
        <w:rPr>
          <w:lang w:val="uk-UA" w:eastAsia="en-US"/>
        </w:rPr>
        <w:t>.</w:t>
      </w:r>
    </w:p>
    <w:p w:rsidR="00163DB4" w:rsidRPr="0035030C" w:rsidRDefault="00163DB4" w:rsidP="00163DB4">
      <w:pPr>
        <w:spacing w:line="360" w:lineRule="auto"/>
        <w:ind w:firstLine="709"/>
        <w:jc w:val="both"/>
        <w:rPr>
          <w:lang w:val="en-GB"/>
        </w:rPr>
      </w:pPr>
      <w:r w:rsidRPr="0035030C">
        <w:rPr>
          <w:lang w:val="en-US"/>
        </w:rPr>
        <w:t>After</w:t>
      </w:r>
      <w:r w:rsidRPr="0035030C">
        <w:rPr>
          <w:lang w:val="uk-UA"/>
        </w:rPr>
        <w:t xml:space="preserve"> </w:t>
      </w:r>
      <w:r w:rsidRPr="0035030C">
        <w:rPr>
          <w:lang w:val="en-US"/>
        </w:rPr>
        <w:t>the</w:t>
      </w:r>
      <w:r w:rsidRPr="0035030C">
        <w:rPr>
          <w:lang w:val="uk-UA"/>
        </w:rPr>
        <w:t xml:space="preserve"> </w:t>
      </w:r>
      <w:r w:rsidRPr="0035030C">
        <w:rPr>
          <w:lang w:val="en-US"/>
        </w:rPr>
        <w:t>carried</w:t>
      </w:r>
      <w:r w:rsidRPr="0035030C">
        <w:rPr>
          <w:lang w:val="uk-UA"/>
        </w:rPr>
        <w:t xml:space="preserve"> </w:t>
      </w:r>
      <w:r w:rsidRPr="0035030C">
        <w:rPr>
          <w:lang w:val="en-US"/>
        </w:rPr>
        <w:t>out</w:t>
      </w:r>
      <w:r w:rsidRPr="0035030C">
        <w:rPr>
          <w:lang w:val="uk-UA"/>
        </w:rPr>
        <w:t xml:space="preserve"> </w:t>
      </w:r>
      <w:r w:rsidRPr="0035030C">
        <w:rPr>
          <w:lang w:val="en-US"/>
        </w:rPr>
        <w:t>research</w:t>
      </w:r>
      <w:r w:rsidRPr="0035030C">
        <w:rPr>
          <w:lang w:val="uk-UA"/>
        </w:rPr>
        <w:t xml:space="preserve"> </w:t>
      </w:r>
      <w:r w:rsidRPr="0035030C">
        <w:rPr>
          <w:lang w:val="en-US"/>
        </w:rPr>
        <w:t>the</w:t>
      </w:r>
      <w:r w:rsidRPr="0035030C">
        <w:rPr>
          <w:lang w:val="uk-UA"/>
        </w:rPr>
        <w:t xml:space="preserve"> </w:t>
      </w:r>
      <w:r w:rsidRPr="0035030C">
        <w:rPr>
          <w:lang w:val="en-US"/>
        </w:rPr>
        <w:t>following</w:t>
      </w:r>
      <w:r w:rsidRPr="0035030C">
        <w:rPr>
          <w:lang w:val="uk-UA"/>
        </w:rPr>
        <w:t xml:space="preserve"> </w:t>
      </w:r>
      <w:r w:rsidRPr="0035030C">
        <w:rPr>
          <w:lang w:val="en-US"/>
        </w:rPr>
        <w:t>types</w:t>
      </w:r>
      <w:r w:rsidRPr="0035030C">
        <w:rPr>
          <w:lang w:val="uk-UA"/>
        </w:rPr>
        <w:t xml:space="preserve"> </w:t>
      </w:r>
      <w:r w:rsidRPr="0035030C">
        <w:rPr>
          <w:lang w:val="en-US"/>
        </w:rPr>
        <w:t>of</w:t>
      </w:r>
      <w:r w:rsidRPr="0035030C">
        <w:rPr>
          <w:lang w:val="uk-UA"/>
        </w:rPr>
        <w:t xml:space="preserve"> </w:t>
      </w:r>
      <w:r w:rsidRPr="0035030C">
        <w:rPr>
          <w:lang w:val="en-US"/>
        </w:rPr>
        <w:t>vaginal</w:t>
      </w:r>
      <w:r w:rsidRPr="0035030C">
        <w:rPr>
          <w:lang w:val="uk-UA"/>
        </w:rPr>
        <w:t xml:space="preserve"> </w:t>
      </w:r>
      <w:proofErr w:type="spellStart"/>
      <w:r w:rsidRPr="0035030C">
        <w:rPr>
          <w:lang w:val="en-US"/>
        </w:rPr>
        <w:t>biocenosis</w:t>
      </w:r>
      <w:proofErr w:type="spellEnd"/>
      <w:r w:rsidRPr="0035030C">
        <w:rPr>
          <w:lang w:val="uk-UA"/>
        </w:rPr>
        <w:t xml:space="preserve"> </w:t>
      </w:r>
      <w:r w:rsidRPr="0035030C">
        <w:rPr>
          <w:lang w:val="en-US"/>
        </w:rPr>
        <w:t xml:space="preserve">were determined </w:t>
      </w:r>
      <w:r w:rsidRPr="0035030C">
        <w:rPr>
          <w:lang w:val="uk-UA" w:eastAsia="en-US"/>
        </w:rPr>
        <w:t>(</w:t>
      </w:r>
      <w:r w:rsidRPr="0035030C">
        <w:rPr>
          <w:lang w:val="en-US" w:eastAsia="en-US"/>
        </w:rPr>
        <w:t>table</w:t>
      </w:r>
      <w:r w:rsidRPr="0035030C">
        <w:rPr>
          <w:lang w:val="uk-UA" w:eastAsia="en-US"/>
        </w:rPr>
        <w:t xml:space="preserve">. </w:t>
      </w:r>
      <w:r w:rsidRPr="0035030C">
        <w:rPr>
          <w:lang w:val="en-US" w:eastAsia="en-US"/>
        </w:rPr>
        <w:t>I</w:t>
      </w:r>
      <w:r w:rsidRPr="0035030C">
        <w:rPr>
          <w:lang w:val="uk-UA" w:eastAsia="en-US"/>
        </w:rPr>
        <w:t>)</w:t>
      </w:r>
      <w:r w:rsidRPr="0035030C">
        <w:rPr>
          <w:lang w:val="uk-UA"/>
        </w:rPr>
        <w:t>:</w:t>
      </w:r>
    </w:p>
    <w:p w:rsidR="006B588F" w:rsidRPr="0035030C" w:rsidRDefault="006B588F" w:rsidP="006B588F">
      <w:pPr>
        <w:spacing w:line="360" w:lineRule="auto"/>
        <w:jc w:val="right"/>
        <w:rPr>
          <w:b/>
          <w:lang w:val="en-GB"/>
        </w:rPr>
      </w:pPr>
      <w:r w:rsidRPr="0035030C">
        <w:rPr>
          <w:b/>
          <w:lang w:val="en-GB"/>
        </w:rPr>
        <w:t>Table 1</w:t>
      </w:r>
    </w:p>
    <w:p w:rsidR="006B588F" w:rsidRPr="0035030C" w:rsidRDefault="006B588F" w:rsidP="006B588F">
      <w:pPr>
        <w:spacing w:line="360" w:lineRule="auto"/>
        <w:jc w:val="center"/>
        <w:rPr>
          <w:b/>
          <w:lang w:val="en-GB"/>
        </w:rPr>
      </w:pPr>
      <w:r w:rsidRPr="0035030C">
        <w:rPr>
          <w:b/>
          <w:lang w:val="en-GB"/>
        </w:rPr>
        <w:t>Comparative characteristics of groups according to PCR ("</w:t>
      </w:r>
      <w:proofErr w:type="spellStart"/>
      <w:r w:rsidRPr="0035030C">
        <w:rPr>
          <w:b/>
          <w:lang w:val="en-GB"/>
        </w:rPr>
        <w:t>Femoflor</w:t>
      </w:r>
      <w:proofErr w:type="spellEnd"/>
      <w:r w:rsidRPr="0035030C">
        <w:rPr>
          <w:b/>
          <w:lang w:val="en-GB"/>
        </w:rPr>
        <w:t>-screen").</w:t>
      </w:r>
    </w:p>
    <w:p w:rsidR="006B588F" w:rsidRPr="0035030C" w:rsidRDefault="006B588F" w:rsidP="006B588F">
      <w:pPr>
        <w:spacing w:line="360" w:lineRule="auto"/>
        <w:jc w:val="center"/>
        <w:rPr>
          <w:b/>
        </w:rPr>
      </w:pPr>
      <w:proofErr w:type="spellStart"/>
      <w:r w:rsidRPr="0035030C">
        <w:rPr>
          <w:b/>
        </w:rPr>
        <w:t>Quantitative</w:t>
      </w:r>
      <w:proofErr w:type="spellEnd"/>
      <w:r w:rsidRPr="0035030C">
        <w:rPr>
          <w:b/>
        </w:rPr>
        <w:t xml:space="preserve"> </w:t>
      </w:r>
      <w:proofErr w:type="spellStart"/>
      <w:r w:rsidRPr="0035030C">
        <w:rPr>
          <w:b/>
        </w:rPr>
        <w:t>metric</w:t>
      </w:r>
      <w:proofErr w:type="spellEnd"/>
    </w:p>
    <w:p w:rsidR="002E37C6" w:rsidRPr="0035030C" w:rsidRDefault="002E37C6" w:rsidP="002E37C6">
      <w:pPr>
        <w:autoSpaceDE w:val="0"/>
        <w:autoSpaceDN w:val="0"/>
        <w:adjustRightInd w:val="0"/>
        <w:spacing w:line="360" w:lineRule="auto"/>
        <w:ind w:firstLine="709"/>
        <w:jc w:val="both"/>
        <w:rPr>
          <w:lang w:val="uk-U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561"/>
        <w:gridCol w:w="1572"/>
        <w:gridCol w:w="1440"/>
        <w:gridCol w:w="1335"/>
        <w:gridCol w:w="1288"/>
      </w:tblGrid>
      <w:tr w:rsidR="0035030C" w:rsidRPr="0035030C" w:rsidTr="006B588F">
        <w:tc>
          <w:tcPr>
            <w:tcW w:w="1807" w:type="dxa"/>
            <w:shd w:val="clear" w:color="auto" w:fill="auto"/>
          </w:tcPr>
          <w:p w:rsidR="002E37C6" w:rsidRPr="0035030C" w:rsidRDefault="006B588F" w:rsidP="00525DBE">
            <w:pPr>
              <w:autoSpaceDE w:val="0"/>
              <w:autoSpaceDN w:val="0"/>
              <w:adjustRightInd w:val="0"/>
              <w:jc w:val="center"/>
              <w:rPr>
                <w:lang w:val="en-GB"/>
              </w:rPr>
            </w:pPr>
            <w:r w:rsidRPr="0035030C">
              <w:rPr>
                <w:lang w:val="en-US" w:eastAsia="en-US"/>
              </w:rPr>
              <w:t>Group</w:t>
            </w:r>
          </w:p>
        </w:tc>
        <w:tc>
          <w:tcPr>
            <w:tcW w:w="2561" w:type="dxa"/>
            <w:shd w:val="clear" w:color="auto" w:fill="auto"/>
          </w:tcPr>
          <w:p w:rsidR="006B588F" w:rsidRPr="0035030C" w:rsidRDefault="006B588F" w:rsidP="00525DBE">
            <w:pPr>
              <w:jc w:val="center"/>
            </w:pPr>
            <w:proofErr w:type="spellStart"/>
            <w:r w:rsidRPr="0035030C">
              <w:t>Indicators</w:t>
            </w:r>
            <w:proofErr w:type="spellEnd"/>
          </w:p>
          <w:p w:rsidR="002E37C6" w:rsidRPr="0035030C" w:rsidRDefault="002E37C6" w:rsidP="00525DBE">
            <w:pPr>
              <w:autoSpaceDE w:val="0"/>
              <w:autoSpaceDN w:val="0"/>
              <w:adjustRightInd w:val="0"/>
              <w:jc w:val="center"/>
              <w:rPr>
                <w:lang w:val="uk-UA"/>
              </w:rPr>
            </w:pPr>
          </w:p>
        </w:tc>
        <w:tc>
          <w:tcPr>
            <w:tcW w:w="1572" w:type="dxa"/>
            <w:shd w:val="clear" w:color="auto" w:fill="auto"/>
          </w:tcPr>
          <w:p w:rsidR="002E37C6" w:rsidRPr="0035030C" w:rsidRDefault="006B588F" w:rsidP="00525DBE">
            <w:pPr>
              <w:autoSpaceDE w:val="0"/>
              <w:autoSpaceDN w:val="0"/>
              <w:adjustRightInd w:val="0"/>
              <w:jc w:val="center"/>
            </w:pPr>
            <w:r w:rsidRPr="0035030C">
              <w:rPr>
                <w:lang w:val="uk-UA" w:eastAsia="en-US"/>
              </w:rPr>
              <w:t xml:space="preserve">I </w:t>
            </w:r>
            <w:r w:rsidRPr="0035030C">
              <w:rPr>
                <w:lang w:val="en-US" w:eastAsia="en-US"/>
              </w:rPr>
              <w:t>type</w:t>
            </w:r>
            <w:r w:rsidRPr="0035030C">
              <w:rPr>
                <w:lang w:val="uk-UA" w:eastAsia="en-US"/>
              </w:rPr>
              <w:t xml:space="preserve"> </w:t>
            </w:r>
            <w:proofErr w:type="spellStart"/>
            <w:r w:rsidRPr="0035030C">
              <w:rPr>
                <w:lang w:val="en-US" w:eastAsia="en-US"/>
              </w:rPr>
              <w:t>normocenosis</w:t>
            </w:r>
            <w:proofErr w:type="spellEnd"/>
          </w:p>
          <w:p w:rsidR="002E37C6" w:rsidRPr="0035030C" w:rsidRDefault="002E37C6" w:rsidP="00525DBE">
            <w:pPr>
              <w:autoSpaceDE w:val="0"/>
              <w:autoSpaceDN w:val="0"/>
              <w:adjustRightInd w:val="0"/>
              <w:jc w:val="center"/>
            </w:pPr>
            <w:r w:rsidRPr="0035030C">
              <w:rPr>
                <w:lang w:val="en-GB"/>
              </w:rPr>
              <w:t>n</w:t>
            </w:r>
            <w:r w:rsidRPr="0035030C">
              <w:t>=10</w:t>
            </w:r>
          </w:p>
        </w:tc>
        <w:tc>
          <w:tcPr>
            <w:tcW w:w="1440" w:type="dxa"/>
            <w:shd w:val="clear" w:color="auto" w:fill="auto"/>
          </w:tcPr>
          <w:p w:rsidR="002E37C6" w:rsidRPr="0035030C" w:rsidRDefault="006B588F" w:rsidP="00525DBE">
            <w:pPr>
              <w:autoSpaceDE w:val="0"/>
              <w:autoSpaceDN w:val="0"/>
              <w:adjustRightInd w:val="0"/>
              <w:jc w:val="center"/>
              <w:rPr>
                <w:lang w:val="en-GB"/>
              </w:rPr>
            </w:pPr>
            <w:r w:rsidRPr="0035030C">
              <w:rPr>
                <w:lang w:val="uk-UA" w:eastAsia="en-US"/>
              </w:rPr>
              <w:t xml:space="preserve">II </w:t>
            </w:r>
            <w:r w:rsidRPr="0035030C">
              <w:rPr>
                <w:lang w:val="en-US" w:eastAsia="en-US"/>
              </w:rPr>
              <w:t>type</w:t>
            </w:r>
            <w:r w:rsidRPr="0035030C">
              <w:rPr>
                <w:lang w:val="uk-UA" w:eastAsia="en-US"/>
              </w:rPr>
              <w:t xml:space="preserve"> </w:t>
            </w:r>
            <w:r w:rsidRPr="0035030C">
              <w:rPr>
                <w:lang w:val="en-US" w:eastAsia="en-US"/>
              </w:rPr>
              <w:t>intermediate</w:t>
            </w:r>
          </w:p>
          <w:p w:rsidR="002E37C6" w:rsidRPr="0035030C" w:rsidRDefault="002E37C6" w:rsidP="00525DBE">
            <w:pPr>
              <w:autoSpaceDE w:val="0"/>
              <w:autoSpaceDN w:val="0"/>
              <w:adjustRightInd w:val="0"/>
              <w:jc w:val="center"/>
              <w:rPr>
                <w:lang w:val="en-GB"/>
              </w:rPr>
            </w:pPr>
            <w:r w:rsidRPr="0035030C">
              <w:rPr>
                <w:lang w:val="en-GB"/>
              </w:rPr>
              <w:t>n=10</w:t>
            </w:r>
          </w:p>
        </w:tc>
        <w:tc>
          <w:tcPr>
            <w:tcW w:w="1335" w:type="dxa"/>
            <w:shd w:val="clear" w:color="auto" w:fill="auto"/>
          </w:tcPr>
          <w:p w:rsidR="002E37C6" w:rsidRPr="0035030C" w:rsidRDefault="006B588F" w:rsidP="00525DBE">
            <w:pPr>
              <w:autoSpaceDE w:val="0"/>
              <w:autoSpaceDN w:val="0"/>
              <w:adjustRightInd w:val="0"/>
              <w:jc w:val="center"/>
              <w:rPr>
                <w:lang w:val="en-GB"/>
              </w:rPr>
            </w:pPr>
            <w:r w:rsidRPr="0035030C">
              <w:rPr>
                <w:lang w:val="uk-UA" w:eastAsia="en-US"/>
              </w:rPr>
              <w:t xml:space="preserve">III </w:t>
            </w:r>
            <w:r w:rsidRPr="0035030C">
              <w:rPr>
                <w:lang w:val="en-US" w:eastAsia="en-US"/>
              </w:rPr>
              <w:t>type</w:t>
            </w:r>
            <w:r w:rsidRPr="0035030C">
              <w:rPr>
                <w:lang w:val="uk-UA" w:eastAsia="en-US"/>
              </w:rPr>
              <w:t xml:space="preserve">   </w:t>
            </w:r>
            <w:r w:rsidRPr="0035030C">
              <w:rPr>
                <w:lang w:val="en-US" w:eastAsia="en-US"/>
              </w:rPr>
              <w:t>bacterial</w:t>
            </w:r>
            <w:r w:rsidRPr="0035030C">
              <w:rPr>
                <w:lang w:val="uk-UA" w:eastAsia="en-US"/>
              </w:rPr>
              <w:t xml:space="preserve"> </w:t>
            </w:r>
            <w:r w:rsidRPr="0035030C">
              <w:rPr>
                <w:lang w:val="en-US" w:eastAsia="en-US"/>
              </w:rPr>
              <w:t>vaginosis</w:t>
            </w:r>
            <w:r w:rsidRPr="0035030C">
              <w:rPr>
                <w:lang w:val="en-GB"/>
              </w:rPr>
              <w:t xml:space="preserve"> </w:t>
            </w:r>
            <w:r w:rsidR="002E37C6" w:rsidRPr="0035030C">
              <w:rPr>
                <w:lang w:val="en-GB"/>
              </w:rPr>
              <w:t>n=19</w:t>
            </w:r>
          </w:p>
        </w:tc>
        <w:tc>
          <w:tcPr>
            <w:tcW w:w="1288" w:type="dxa"/>
            <w:shd w:val="clear" w:color="auto" w:fill="auto"/>
          </w:tcPr>
          <w:p w:rsidR="002E37C6" w:rsidRPr="0035030C" w:rsidRDefault="006B588F" w:rsidP="00525DBE">
            <w:pPr>
              <w:autoSpaceDE w:val="0"/>
              <w:autoSpaceDN w:val="0"/>
              <w:adjustRightInd w:val="0"/>
              <w:jc w:val="center"/>
              <w:rPr>
                <w:lang w:val="en-GB"/>
              </w:rPr>
            </w:pPr>
            <w:r w:rsidRPr="0035030C">
              <w:rPr>
                <w:lang w:val="uk-UA"/>
              </w:rPr>
              <w:t xml:space="preserve">IV </w:t>
            </w:r>
            <w:r w:rsidRPr="0035030C">
              <w:rPr>
                <w:lang w:val="en-US"/>
              </w:rPr>
              <w:t>type</w:t>
            </w:r>
          </w:p>
          <w:p w:rsidR="002E37C6" w:rsidRPr="0035030C" w:rsidRDefault="006B588F" w:rsidP="00525DBE">
            <w:pPr>
              <w:autoSpaceDE w:val="0"/>
              <w:autoSpaceDN w:val="0"/>
              <w:adjustRightInd w:val="0"/>
              <w:jc w:val="center"/>
              <w:rPr>
                <w:lang w:val="en-GB"/>
              </w:rPr>
            </w:pPr>
            <w:r w:rsidRPr="0035030C">
              <w:rPr>
                <w:lang w:val="en-US"/>
              </w:rPr>
              <w:t>vaginitis</w:t>
            </w:r>
          </w:p>
          <w:p w:rsidR="002E37C6" w:rsidRPr="0035030C" w:rsidRDefault="002E37C6" w:rsidP="00525DBE">
            <w:pPr>
              <w:autoSpaceDE w:val="0"/>
              <w:autoSpaceDN w:val="0"/>
              <w:adjustRightInd w:val="0"/>
              <w:jc w:val="center"/>
              <w:rPr>
                <w:lang w:val="en-GB"/>
              </w:rPr>
            </w:pPr>
            <w:r w:rsidRPr="0035030C">
              <w:rPr>
                <w:lang w:val="en-GB"/>
              </w:rPr>
              <w:t>n=5</w:t>
            </w:r>
          </w:p>
        </w:tc>
      </w:tr>
      <w:tr w:rsidR="0035030C" w:rsidRPr="0035030C" w:rsidTr="006B588F">
        <w:tc>
          <w:tcPr>
            <w:tcW w:w="1807" w:type="dxa"/>
            <w:vMerge w:val="restart"/>
            <w:shd w:val="clear" w:color="auto" w:fill="auto"/>
          </w:tcPr>
          <w:p w:rsidR="006B588F" w:rsidRPr="0035030C" w:rsidRDefault="006B588F" w:rsidP="00525DBE">
            <w:pPr>
              <w:jc w:val="center"/>
            </w:pPr>
            <w:proofErr w:type="spellStart"/>
            <w:r w:rsidRPr="0035030C">
              <w:t>Diagnosis</w:t>
            </w:r>
            <w:proofErr w:type="spellEnd"/>
            <w:r w:rsidRPr="0035030C">
              <w:t xml:space="preserve"> </w:t>
            </w:r>
            <w:proofErr w:type="spellStart"/>
            <w:r w:rsidRPr="0035030C">
              <w:t>of</w:t>
            </w:r>
            <w:proofErr w:type="spellEnd"/>
            <w:r w:rsidRPr="0035030C">
              <w:t xml:space="preserve"> </w:t>
            </w:r>
            <w:proofErr w:type="spellStart"/>
            <w:r w:rsidRPr="0035030C">
              <w:t>normocenosis</w:t>
            </w:r>
            <w:proofErr w:type="spellEnd"/>
          </w:p>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6B588F" w:rsidP="00525DBE">
            <w:pPr>
              <w:autoSpaceDE w:val="0"/>
              <w:autoSpaceDN w:val="0"/>
              <w:adjustRightInd w:val="0"/>
              <w:jc w:val="center"/>
              <w:rPr>
                <w:lang w:val="en-GB"/>
              </w:rPr>
            </w:pPr>
            <w:r w:rsidRPr="0035030C">
              <w:rPr>
                <w:lang w:val="en-GB"/>
              </w:rPr>
              <w:t>TBM</w:t>
            </w:r>
          </w:p>
        </w:tc>
        <w:tc>
          <w:tcPr>
            <w:tcW w:w="1572"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6.5-</w:t>
            </w:r>
            <w:r w:rsidRPr="0035030C">
              <w:rPr>
                <w:lang w:val="uk-UA"/>
              </w:rPr>
              <w:t>10</w:t>
            </w:r>
            <w:r w:rsidRPr="0035030C">
              <w:rPr>
                <w:vertAlign w:val="superscript"/>
                <w:lang w:val="uk-UA"/>
              </w:rPr>
              <w:t xml:space="preserve"> 8</w:t>
            </w:r>
          </w:p>
        </w:tc>
        <w:tc>
          <w:tcPr>
            <w:tcW w:w="1440"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8</w:t>
            </w: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6.6-7</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7-</w:t>
            </w:r>
            <w:r w:rsidRPr="0035030C">
              <w:rPr>
                <w:lang w:val="uk-UA"/>
              </w:rPr>
              <w:t>10</w:t>
            </w:r>
            <w:r w:rsidRPr="0035030C">
              <w:rPr>
                <w:vertAlign w:val="superscript"/>
                <w:lang w:val="uk-UA"/>
              </w:rPr>
              <w:t xml:space="preserve"> 9</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Lactobacillus</w:t>
            </w:r>
            <w:r w:rsidRPr="0035030C">
              <w:rPr>
                <w:lang w:val="uk-UA"/>
              </w:rPr>
              <w:t xml:space="preserve"> </w:t>
            </w:r>
            <w:proofErr w:type="spellStart"/>
            <w:r w:rsidRPr="0035030C">
              <w:rPr>
                <w:lang w:val="en-US"/>
              </w:rPr>
              <w:t>spp</w:t>
            </w:r>
            <w:proofErr w:type="spellEnd"/>
            <w:r w:rsidRPr="0035030C">
              <w:rPr>
                <w:lang w:val="uk-UA"/>
              </w:rPr>
              <w:t>.</w:t>
            </w:r>
          </w:p>
        </w:tc>
        <w:tc>
          <w:tcPr>
            <w:tcW w:w="1572"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6-</w:t>
            </w:r>
            <w:r w:rsidRPr="0035030C">
              <w:rPr>
                <w:lang w:val="uk-UA"/>
              </w:rPr>
              <w:t>10</w:t>
            </w:r>
            <w:r w:rsidRPr="0035030C">
              <w:rPr>
                <w:vertAlign w:val="superscript"/>
                <w:lang w:val="uk-UA"/>
              </w:rPr>
              <w:t xml:space="preserve"> 8</w:t>
            </w:r>
          </w:p>
        </w:tc>
        <w:tc>
          <w:tcPr>
            <w:tcW w:w="1440"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7,3</w:t>
            </w: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2,6-0</w:t>
            </w:r>
          </w:p>
        </w:tc>
        <w:tc>
          <w:tcPr>
            <w:tcW w:w="1288"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r>
      <w:tr w:rsidR="0035030C" w:rsidRPr="0035030C" w:rsidTr="006B588F">
        <w:tc>
          <w:tcPr>
            <w:tcW w:w="1807" w:type="dxa"/>
            <w:vMerge w:val="restart"/>
            <w:shd w:val="clear" w:color="auto" w:fill="auto"/>
          </w:tcPr>
          <w:p w:rsidR="002E37C6" w:rsidRPr="0035030C" w:rsidRDefault="006B588F" w:rsidP="00525DBE">
            <w:pPr>
              <w:jc w:val="center"/>
            </w:pPr>
            <w:r w:rsidRPr="0035030C">
              <w:br/>
            </w:r>
            <w:proofErr w:type="spellStart"/>
            <w:r w:rsidRPr="0035030C">
              <w:t>Aerobic</w:t>
            </w:r>
            <w:proofErr w:type="spellEnd"/>
            <w:r w:rsidRPr="0035030C">
              <w:t xml:space="preserve"> </w:t>
            </w:r>
            <w:proofErr w:type="spellStart"/>
            <w:r w:rsidRPr="0035030C">
              <w:t>microorganisms</w:t>
            </w:r>
            <w:proofErr w:type="spellEnd"/>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Enterobacteriaceae</w:t>
            </w:r>
          </w:p>
        </w:tc>
        <w:tc>
          <w:tcPr>
            <w:tcW w:w="1572"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w:t>
            </w:r>
          </w:p>
        </w:tc>
        <w:tc>
          <w:tcPr>
            <w:tcW w:w="1440"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w:t>
            </w: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3,1</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3,2</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Streptococcus</w:t>
            </w:r>
            <w:r w:rsidRPr="0035030C">
              <w:rPr>
                <w:lang w:val="uk-UA"/>
              </w:rPr>
              <w:t xml:space="preserve"> </w:t>
            </w:r>
            <w:proofErr w:type="spellStart"/>
            <w:r w:rsidRPr="0035030C">
              <w:rPr>
                <w:lang w:val="en-US"/>
              </w:rPr>
              <w:t>spp</w:t>
            </w:r>
            <w:proofErr w:type="spellEnd"/>
            <w:r w:rsidRPr="0035030C">
              <w:rPr>
                <w:lang w:val="uk-UA"/>
              </w:rPr>
              <w:t>.</w:t>
            </w:r>
          </w:p>
        </w:tc>
        <w:tc>
          <w:tcPr>
            <w:tcW w:w="1572"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3,3</w:t>
            </w:r>
          </w:p>
        </w:tc>
        <w:tc>
          <w:tcPr>
            <w:tcW w:w="1440"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5</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3,1</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Staphylococcus</w:t>
            </w:r>
            <w:r w:rsidRPr="0035030C">
              <w:rPr>
                <w:lang w:val="uk-UA"/>
              </w:rPr>
              <w:t xml:space="preserve"> </w:t>
            </w:r>
            <w:proofErr w:type="spellStart"/>
            <w:r w:rsidRPr="0035030C">
              <w:rPr>
                <w:lang w:val="en-US"/>
              </w:rPr>
              <w:t>spp</w:t>
            </w:r>
            <w:proofErr w:type="spellEnd"/>
            <w:r w:rsidRPr="0035030C">
              <w:t>.</w:t>
            </w:r>
          </w:p>
        </w:tc>
        <w:tc>
          <w:tcPr>
            <w:tcW w:w="1572"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440"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335"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3,1</w:t>
            </w:r>
          </w:p>
        </w:tc>
      </w:tr>
      <w:tr w:rsidR="0035030C" w:rsidRPr="0035030C" w:rsidTr="006B588F">
        <w:tc>
          <w:tcPr>
            <w:tcW w:w="1807" w:type="dxa"/>
            <w:vMerge w:val="restart"/>
            <w:shd w:val="clear" w:color="auto" w:fill="auto"/>
          </w:tcPr>
          <w:p w:rsidR="002E37C6" w:rsidRPr="0035030C" w:rsidRDefault="00525DBE" w:rsidP="00525DBE">
            <w:pPr>
              <w:jc w:val="center"/>
            </w:pPr>
            <w:r w:rsidRPr="0035030C">
              <w:br/>
            </w:r>
            <w:proofErr w:type="spellStart"/>
            <w:r w:rsidRPr="0035030C">
              <w:t>Anaerobic</w:t>
            </w:r>
            <w:proofErr w:type="spellEnd"/>
            <w:r w:rsidRPr="0035030C">
              <w:t xml:space="preserve"> </w:t>
            </w:r>
            <w:proofErr w:type="spellStart"/>
            <w:r w:rsidRPr="0035030C">
              <w:t>microorganisms</w:t>
            </w:r>
            <w:proofErr w:type="spellEnd"/>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Gardnerella vaginalis</w:t>
            </w:r>
          </w:p>
        </w:tc>
        <w:tc>
          <w:tcPr>
            <w:tcW w:w="1572" w:type="dxa"/>
            <w:shd w:val="clear" w:color="auto" w:fill="auto"/>
          </w:tcPr>
          <w:p w:rsidR="002E37C6" w:rsidRPr="0035030C" w:rsidRDefault="006B588F" w:rsidP="00525DBE">
            <w:pPr>
              <w:jc w:val="center"/>
              <w:rPr>
                <w:lang w:val="en-GB"/>
              </w:rPr>
            </w:pPr>
            <w:proofErr w:type="spellStart"/>
            <w:r w:rsidRPr="0035030C">
              <w:t>Not</w:t>
            </w:r>
            <w:proofErr w:type="spellEnd"/>
            <w:r w:rsidRPr="0035030C">
              <w:t xml:space="preserve"> </w:t>
            </w:r>
            <w:proofErr w:type="spellStart"/>
            <w:r w:rsidRPr="0035030C">
              <w:t>found</w:t>
            </w:r>
            <w:proofErr w:type="spellEnd"/>
          </w:p>
        </w:tc>
        <w:tc>
          <w:tcPr>
            <w:tcW w:w="1440"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w:t>
            </w: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6-</w:t>
            </w:r>
            <w:r w:rsidRPr="0035030C">
              <w:rPr>
                <w:lang w:val="uk-UA"/>
              </w:rPr>
              <w:t>10</w:t>
            </w:r>
            <w:r w:rsidRPr="0035030C">
              <w:rPr>
                <w:vertAlign w:val="superscript"/>
                <w:lang w:val="uk-UA"/>
              </w:rPr>
              <w:t xml:space="preserve"> 7</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7,8</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proofErr w:type="spellStart"/>
            <w:r w:rsidRPr="0035030C">
              <w:rPr>
                <w:lang w:val="en-US"/>
              </w:rPr>
              <w:t>Eubacterium</w:t>
            </w:r>
            <w:proofErr w:type="spellEnd"/>
            <w:r w:rsidRPr="0035030C">
              <w:rPr>
                <w:lang w:val="uk-UA"/>
              </w:rPr>
              <w:t xml:space="preserve"> </w:t>
            </w:r>
            <w:proofErr w:type="spellStart"/>
            <w:r w:rsidRPr="0035030C">
              <w:rPr>
                <w:lang w:val="en-US"/>
              </w:rPr>
              <w:t>spp</w:t>
            </w:r>
            <w:proofErr w:type="spellEnd"/>
            <w:r w:rsidRPr="0035030C">
              <w:rPr>
                <w:lang w:val="uk-UA"/>
              </w:rPr>
              <w:t>.</w:t>
            </w:r>
          </w:p>
        </w:tc>
        <w:tc>
          <w:tcPr>
            <w:tcW w:w="1572"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2</w:t>
            </w:r>
          </w:p>
        </w:tc>
        <w:tc>
          <w:tcPr>
            <w:tcW w:w="1440"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4</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4,2</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proofErr w:type="spellStart"/>
            <w:r w:rsidRPr="0035030C">
              <w:rPr>
                <w:lang w:val="en-US"/>
              </w:rPr>
              <w:t>Fusobacterium</w:t>
            </w:r>
            <w:proofErr w:type="spellEnd"/>
            <w:r w:rsidRPr="0035030C">
              <w:rPr>
                <w:lang w:val="uk-UA"/>
              </w:rPr>
              <w:t xml:space="preserve"> </w:t>
            </w:r>
            <w:proofErr w:type="spellStart"/>
            <w:r w:rsidRPr="0035030C">
              <w:rPr>
                <w:lang w:val="en-US"/>
              </w:rPr>
              <w:t>spp</w:t>
            </w:r>
            <w:proofErr w:type="spellEnd"/>
            <w:r w:rsidRPr="0035030C">
              <w:rPr>
                <w:lang w:val="uk-UA"/>
              </w:rPr>
              <w:t>.</w:t>
            </w:r>
          </w:p>
        </w:tc>
        <w:tc>
          <w:tcPr>
            <w:tcW w:w="1572"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440"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335" w:type="dxa"/>
            <w:shd w:val="clear" w:color="auto" w:fill="auto"/>
          </w:tcPr>
          <w:p w:rsidR="006B588F" w:rsidRPr="0035030C" w:rsidRDefault="006B588F"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4</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proofErr w:type="spellStart"/>
            <w:r w:rsidRPr="0035030C">
              <w:rPr>
                <w:lang w:val="en-US"/>
              </w:rPr>
              <w:t>Megasphaera</w:t>
            </w:r>
            <w:proofErr w:type="spellEnd"/>
            <w:r w:rsidRPr="0035030C">
              <w:rPr>
                <w:lang w:val="uk-UA"/>
              </w:rPr>
              <w:t xml:space="preserve"> </w:t>
            </w:r>
            <w:r w:rsidRPr="0035030C">
              <w:rPr>
                <w:lang w:val="en-US"/>
              </w:rPr>
              <w:t>spp.</w:t>
            </w:r>
          </w:p>
        </w:tc>
        <w:tc>
          <w:tcPr>
            <w:tcW w:w="1572" w:type="dxa"/>
            <w:shd w:val="clear" w:color="auto" w:fill="auto"/>
          </w:tcPr>
          <w:p w:rsidR="002E37C6" w:rsidRPr="0035030C" w:rsidRDefault="00525DBE" w:rsidP="00525DBE">
            <w:pPr>
              <w:jc w:val="center"/>
              <w:rPr>
                <w:lang w:val="en-GB"/>
              </w:rPr>
            </w:pPr>
            <w:proofErr w:type="spellStart"/>
            <w:r w:rsidRPr="0035030C">
              <w:t>Not</w:t>
            </w:r>
            <w:proofErr w:type="spellEnd"/>
            <w:r w:rsidRPr="0035030C">
              <w:t xml:space="preserve"> </w:t>
            </w:r>
            <w:proofErr w:type="spellStart"/>
            <w:r w:rsidRPr="0035030C">
              <w:t>found</w:t>
            </w:r>
            <w:proofErr w:type="spellEnd"/>
          </w:p>
          <w:p w:rsidR="00525DBE" w:rsidRPr="0035030C" w:rsidRDefault="00525DBE" w:rsidP="00525DBE">
            <w:pPr>
              <w:autoSpaceDE w:val="0"/>
              <w:autoSpaceDN w:val="0"/>
              <w:adjustRightInd w:val="0"/>
              <w:jc w:val="center"/>
              <w:rPr>
                <w:lang w:val="en-GB"/>
              </w:rPr>
            </w:pPr>
          </w:p>
        </w:tc>
        <w:tc>
          <w:tcPr>
            <w:tcW w:w="1440" w:type="dxa"/>
            <w:shd w:val="clear" w:color="auto" w:fill="auto"/>
          </w:tcPr>
          <w:p w:rsidR="002E37C6" w:rsidRPr="0035030C" w:rsidRDefault="00525DBE" w:rsidP="00525DBE">
            <w:pPr>
              <w:jc w:val="center"/>
              <w:rPr>
                <w:lang w:val="en-GB"/>
              </w:rPr>
            </w:pPr>
            <w:proofErr w:type="spellStart"/>
            <w:r w:rsidRPr="0035030C">
              <w:t>Not</w:t>
            </w:r>
            <w:proofErr w:type="spellEnd"/>
            <w:r w:rsidRPr="0035030C">
              <w:t xml:space="preserve"> </w:t>
            </w:r>
            <w:proofErr w:type="spellStart"/>
            <w:r w:rsidRPr="0035030C">
              <w:t>found</w:t>
            </w:r>
            <w:proofErr w:type="spellEnd"/>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4</w:t>
            </w:r>
          </w:p>
        </w:tc>
        <w:tc>
          <w:tcPr>
            <w:tcW w:w="1288" w:type="dxa"/>
            <w:shd w:val="clear" w:color="auto" w:fill="auto"/>
          </w:tcPr>
          <w:p w:rsidR="002E37C6" w:rsidRPr="0035030C" w:rsidRDefault="00525DBE" w:rsidP="00525DBE">
            <w:pPr>
              <w:jc w:val="center"/>
              <w:rPr>
                <w:lang w:val="en-GB"/>
              </w:rPr>
            </w:pPr>
            <w:proofErr w:type="spellStart"/>
            <w:r w:rsidRPr="0035030C">
              <w:t>Not</w:t>
            </w:r>
            <w:proofErr w:type="spellEnd"/>
            <w:r w:rsidRPr="0035030C">
              <w:t xml:space="preserve"> </w:t>
            </w:r>
            <w:proofErr w:type="spellStart"/>
            <w:r w:rsidRPr="0035030C">
              <w:t>found</w:t>
            </w:r>
            <w:proofErr w:type="spellEnd"/>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Clostridium spp.</w:t>
            </w:r>
          </w:p>
        </w:tc>
        <w:tc>
          <w:tcPr>
            <w:tcW w:w="1572"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440"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3,2</w:t>
            </w:r>
          </w:p>
        </w:tc>
        <w:tc>
          <w:tcPr>
            <w:tcW w:w="1288"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Corynebacterium spp.</w:t>
            </w:r>
          </w:p>
        </w:tc>
        <w:tc>
          <w:tcPr>
            <w:tcW w:w="1572"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3,6</w:t>
            </w:r>
          </w:p>
        </w:tc>
        <w:tc>
          <w:tcPr>
            <w:tcW w:w="1440"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3,7</w:t>
            </w: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2</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2</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proofErr w:type="spellStart"/>
            <w:r w:rsidRPr="0035030C">
              <w:rPr>
                <w:lang w:val="en-US"/>
              </w:rPr>
              <w:t>Peptostreptococcus</w:t>
            </w:r>
            <w:proofErr w:type="spellEnd"/>
            <w:r w:rsidRPr="0035030C">
              <w:rPr>
                <w:lang w:val="en-US"/>
              </w:rPr>
              <w:t xml:space="preserve"> spp.</w:t>
            </w:r>
          </w:p>
        </w:tc>
        <w:tc>
          <w:tcPr>
            <w:tcW w:w="1572"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440"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en-GB"/>
              </w:rPr>
            </w:pP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4,4</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4,5</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proofErr w:type="spellStart"/>
            <w:r w:rsidRPr="0035030C">
              <w:rPr>
                <w:lang w:val="en-US"/>
              </w:rPr>
              <w:t>Atopobium</w:t>
            </w:r>
            <w:proofErr w:type="spellEnd"/>
            <w:r w:rsidRPr="0035030C">
              <w:rPr>
                <w:lang w:val="en-US"/>
              </w:rPr>
              <w:t xml:space="preserve"> </w:t>
            </w:r>
            <w:proofErr w:type="spellStart"/>
            <w:r w:rsidRPr="0035030C">
              <w:rPr>
                <w:lang w:val="en-US"/>
              </w:rPr>
              <w:t>vaginae</w:t>
            </w:r>
            <w:proofErr w:type="spellEnd"/>
          </w:p>
        </w:tc>
        <w:tc>
          <w:tcPr>
            <w:tcW w:w="1572"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440"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2-</w:t>
            </w:r>
            <w:r w:rsidRPr="0035030C">
              <w:rPr>
                <w:lang w:val="uk-UA"/>
              </w:rPr>
              <w:t>10</w:t>
            </w:r>
            <w:r w:rsidRPr="0035030C">
              <w:rPr>
                <w:vertAlign w:val="superscript"/>
                <w:lang w:val="uk-UA"/>
              </w:rPr>
              <w:t xml:space="preserve"> 5</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6-</w:t>
            </w:r>
            <w:r w:rsidRPr="0035030C">
              <w:rPr>
                <w:lang w:val="uk-UA"/>
              </w:rPr>
              <w:t>10</w:t>
            </w:r>
            <w:r w:rsidRPr="0035030C">
              <w:rPr>
                <w:vertAlign w:val="superscript"/>
                <w:lang w:val="uk-UA"/>
              </w:rPr>
              <w:t xml:space="preserve"> 7</w:t>
            </w:r>
          </w:p>
        </w:tc>
      </w:tr>
      <w:tr w:rsidR="0035030C" w:rsidRPr="0035030C" w:rsidTr="006B588F">
        <w:tc>
          <w:tcPr>
            <w:tcW w:w="1807" w:type="dxa"/>
            <w:vMerge w:val="restart"/>
            <w:shd w:val="clear" w:color="auto" w:fill="auto"/>
          </w:tcPr>
          <w:p w:rsidR="00525DBE" w:rsidRPr="0035030C" w:rsidRDefault="00525DBE" w:rsidP="00525DBE">
            <w:pPr>
              <w:jc w:val="center"/>
            </w:pPr>
            <w:proofErr w:type="spellStart"/>
            <w:r w:rsidRPr="0035030C">
              <w:t>Mycoplasma</w:t>
            </w:r>
            <w:proofErr w:type="spellEnd"/>
          </w:p>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Mycoplasma</w:t>
            </w:r>
            <w:r w:rsidRPr="0035030C">
              <w:rPr>
                <w:lang w:val="uk-UA"/>
              </w:rPr>
              <w:t xml:space="preserve"> </w:t>
            </w:r>
            <w:proofErr w:type="spellStart"/>
            <w:r w:rsidRPr="0035030C">
              <w:rPr>
                <w:lang w:val="en-US"/>
              </w:rPr>
              <w:t>genitalis</w:t>
            </w:r>
            <w:proofErr w:type="spellEnd"/>
          </w:p>
        </w:tc>
        <w:tc>
          <w:tcPr>
            <w:tcW w:w="1572"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440"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335"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5</w:t>
            </w:r>
          </w:p>
        </w:tc>
      </w:tr>
      <w:tr w:rsidR="0035030C" w:rsidRPr="0035030C" w:rsidTr="006B588F">
        <w:tc>
          <w:tcPr>
            <w:tcW w:w="1807" w:type="dxa"/>
            <w:vMerge/>
            <w:shd w:val="clear" w:color="auto" w:fill="auto"/>
          </w:tcPr>
          <w:p w:rsidR="002E37C6" w:rsidRPr="0035030C" w:rsidRDefault="002E37C6" w:rsidP="00525DBE">
            <w:pPr>
              <w:autoSpaceDE w:val="0"/>
              <w:autoSpaceDN w:val="0"/>
              <w:adjustRightInd w:val="0"/>
              <w:jc w:val="center"/>
              <w:rPr>
                <w:lang w:val="uk-UA"/>
              </w:rPr>
            </w:pPr>
          </w:p>
        </w:tc>
        <w:tc>
          <w:tcPr>
            <w:tcW w:w="2561" w:type="dxa"/>
            <w:shd w:val="clear" w:color="auto" w:fill="auto"/>
          </w:tcPr>
          <w:p w:rsidR="002E37C6" w:rsidRPr="0035030C" w:rsidRDefault="002E37C6" w:rsidP="00525DBE">
            <w:pPr>
              <w:autoSpaceDE w:val="0"/>
              <w:autoSpaceDN w:val="0"/>
              <w:adjustRightInd w:val="0"/>
              <w:jc w:val="center"/>
              <w:rPr>
                <w:lang w:val="uk-UA"/>
              </w:rPr>
            </w:pPr>
            <w:proofErr w:type="spellStart"/>
            <w:r w:rsidRPr="0035030C">
              <w:rPr>
                <w:lang w:val="en-US"/>
              </w:rPr>
              <w:t>Ureaplasma</w:t>
            </w:r>
            <w:proofErr w:type="spellEnd"/>
          </w:p>
        </w:tc>
        <w:tc>
          <w:tcPr>
            <w:tcW w:w="1572"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440"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4,7</w:t>
            </w: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5</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4</w:t>
            </w:r>
          </w:p>
        </w:tc>
      </w:tr>
      <w:tr w:rsidR="0035030C" w:rsidRPr="0035030C" w:rsidTr="006B588F">
        <w:tc>
          <w:tcPr>
            <w:tcW w:w="1807" w:type="dxa"/>
            <w:shd w:val="clear" w:color="auto" w:fill="auto"/>
          </w:tcPr>
          <w:p w:rsidR="002E37C6" w:rsidRPr="0035030C" w:rsidRDefault="00525DBE" w:rsidP="00525DBE">
            <w:pPr>
              <w:jc w:val="center"/>
            </w:pPr>
            <w:proofErr w:type="spellStart"/>
            <w:r w:rsidRPr="0035030C">
              <w:t>Fungal</w:t>
            </w:r>
            <w:proofErr w:type="spellEnd"/>
          </w:p>
        </w:tc>
        <w:tc>
          <w:tcPr>
            <w:tcW w:w="2561" w:type="dxa"/>
            <w:shd w:val="clear" w:color="auto" w:fill="auto"/>
          </w:tcPr>
          <w:p w:rsidR="002E37C6" w:rsidRPr="0035030C" w:rsidRDefault="002E37C6" w:rsidP="00525DBE">
            <w:pPr>
              <w:autoSpaceDE w:val="0"/>
              <w:autoSpaceDN w:val="0"/>
              <w:adjustRightInd w:val="0"/>
              <w:jc w:val="center"/>
              <w:rPr>
                <w:lang w:val="uk-UA"/>
              </w:rPr>
            </w:pPr>
            <w:r w:rsidRPr="0035030C">
              <w:rPr>
                <w:lang w:val="en-US"/>
              </w:rPr>
              <w:t>Candida</w:t>
            </w:r>
            <w:r w:rsidRPr="0035030C">
              <w:rPr>
                <w:lang w:val="uk-UA"/>
              </w:rPr>
              <w:t xml:space="preserve"> </w:t>
            </w:r>
            <w:proofErr w:type="spellStart"/>
            <w:r w:rsidRPr="0035030C">
              <w:rPr>
                <w:lang w:val="en-US"/>
              </w:rPr>
              <w:t>spp</w:t>
            </w:r>
            <w:proofErr w:type="spellEnd"/>
            <w:r w:rsidRPr="0035030C">
              <w:rPr>
                <w:lang w:val="uk-UA"/>
              </w:rPr>
              <w:t>.</w:t>
            </w:r>
          </w:p>
        </w:tc>
        <w:tc>
          <w:tcPr>
            <w:tcW w:w="1572" w:type="dxa"/>
            <w:shd w:val="clear" w:color="auto" w:fill="auto"/>
          </w:tcPr>
          <w:p w:rsidR="00525DBE" w:rsidRPr="0035030C" w:rsidRDefault="00525DBE" w:rsidP="00525DBE">
            <w:pPr>
              <w:jc w:val="center"/>
            </w:pPr>
            <w:proofErr w:type="spellStart"/>
            <w:r w:rsidRPr="0035030C">
              <w:t>Not</w:t>
            </w:r>
            <w:proofErr w:type="spellEnd"/>
            <w:r w:rsidRPr="0035030C">
              <w:t xml:space="preserve"> </w:t>
            </w:r>
            <w:proofErr w:type="spellStart"/>
            <w:r w:rsidRPr="0035030C">
              <w:t>found</w:t>
            </w:r>
            <w:proofErr w:type="spellEnd"/>
          </w:p>
          <w:p w:rsidR="002E37C6" w:rsidRPr="0035030C" w:rsidRDefault="002E37C6" w:rsidP="00525DBE">
            <w:pPr>
              <w:autoSpaceDE w:val="0"/>
              <w:autoSpaceDN w:val="0"/>
              <w:adjustRightInd w:val="0"/>
              <w:jc w:val="center"/>
              <w:rPr>
                <w:lang w:val="uk-UA"/>
              </w:rPr>
            </w:pPr>
          </w:p>
        </w:tc>
        <w:tc>
          <w:tcPr>
            <w:tcW w:w="1440"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3</w:t>
            </w:r>
          </w:p>
        </w:tc>
        <w:tc>
          <w:tcPr>
            <w:tcW w:w="1335"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5</w:t>
            </w:r>
          </w:p>
        </w:tc>
        <w:tc>
          <w:tcPr>
            <w:tcW w:w="1288" w:type="dxa"/>
            <w:shd w:val="clear" w:color="auto" w:fill="auto"/>
          </w:tcPr>
          <w:p w:rsidR="002E37C6" w:rsidRPr="0035030C" w:rsidRDefault="002E37C6" w:rsidP="00525DBE">
            <w:pPr>
              <w:autoSpaceDE w:val="0"/>
              <w:autoSpaceDN w:val="0"/>
              <w:adjustRightInd w:val="0"/>
              <w:jc w:val="center"/>
              <w:rPr>
                <w:lang w:val="uk-UA"/>
              </w:rPr>
            </w:pPr>
            <w:r w:rsidRPr="0035030C">
              <w:rPr>
                <w:lang w:val="uk-UA"/>
              </w:rPr>
              <w:t xml:space="preserve">10 </w:t>
            </w:r>
            <w:r w:rsidRPr="0035030C">
              <w:rPr>
                <w:vertAlign w:val="superscript"/>
                <w:lang w:val="uk-UA"/>
              </w:rPr>
              <w:t>6</w:t>
            </w:r>
          </w:p>
        </w:tc>
      </w:tr>
    </w:tbl>
    <w:p w:rsidR="002E37C6" w:rsidRPr="0035030C" w:rsidRDefault="002E37C6" w:rsidP="002E37C6">
      <w:pPr>
        <w:autoSpaceDE w:val="0"/>
        <w:autoSpaceDN w:val="0"/>
        <w:adjustRightInd w:val="0"/>
        <w:ind w:firstLine="709"/>
        <w:jc w:val="center"/>
        <w:rPr>
          <w:lang w:val="uk-UA"/>
        </w:rPr>
      </w:pPr>
    </w:p>
    <w:p w:rsidR="002E37C6" w:rsidRPr="0035030C" w:rsidRDefault="002E37C6" w:rsidP="002E37C6">
      <w:pPr>
        <w:jc w:val="center"/>
        <w:rPr>
          <w:lang w:val="uk-UA"/>
        </w:rPr>
      </w:pPr>
    </w:p>
    <w:p w:rsidR="00163DB4" w:rsidRPr="0035030C" w:rsidRDefault="00163DB4" w:rsidP="002E37C6">
      <w:pPr>
        <w:spacing w:line="360" w:lineRule="auto"/>
        <w:ind w:firstLine="709"/>
        <w:jc w:val="both"/>
        <w:rPr>
          <w:vertAlign w:val="superscript"/>
          <w:lang w:val="uk-UA" w:eastAsia="en-US"/>
        </w:rPr>
      </w:pPr>
      <w:r w:rsidRPr="0035030C">
        <w:rPr>
          <w:lang w:val="uk-UA" w:eastAsia="en-US"/>
        </w:rPr>
        <w:t xml:space="preserve">• </w:t>
      </w:r>
      <w:r w:rsidRPr="0035030C">
        <w:rPr>
          <w:b/>
          <w:lang w:val="uk-UA" w:eastAsia="en-US"/>
        </w:rPr>
        <w:t xml:space="preserve">I </w:t>
      </w:r>
      <w:r w:rsidRPr="0035030C">
        <w:rPr>
          <w:b/>
          <w:lang w:val="en-US" w:eastAsia="en-US"/>
        </w:rPr>
        <w:t>type</w:t>
      </w:r>
      <w:r w:rsidRPr="0035030C">
        <w:rPr>
          <w:b/>
          <w:lang w:val="uk-UA" w:eastAsia="en-US"/>
        </w:rPr>
        <w:t xml:space="preserve"> – </w:t>
      </w:r>
      <w:proofErr w:type="spellStart"/>
      <w:r w:rsidRPr="0035030C">
        <w:rPr>
          <w:b/>
          <w:lang w:val="en-US" w:eastAsia="en-US"/>
        </w:rPr>
        <w:t>normocenosis</w:t>
      </w:r>
      <w:proofErr w:type="spellEnd"/>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4,0-4,4; </w:t>
      </w:r>
      <w:r w:rsidRPr="0035030C">
        <w:rPr>
          <w:lang w:val="en-US" w:eastAsia="en-US"/>
        </w:rPr>
        <w:t xml:space="preserve">presence of </w:t>
      </w:r>
      <w:proofErr w:type="spellStart"/>
      <w:r w:rsidRPr="0035030C">
        <w:rPr>
          <w:lang w:val="en-US" w:eastAsia="en-US"/>
        </w:rPr>
        <w:t>lactobacteria</w:t>
      </w:r>
      <w:proofErr w:type="spellEnd"/>
      <w:r w:rsidRPr="0035030C">
        <w:rPr>
          <w:lang w:val="uk-UA" w:eastAsia="en-US"/>
        </w:rPr>
        <w:t xml:space="preserve"> &gt; 78 %; </w:t>
      </w:r>
      <w:r w:rsidRPr="0035030C">
        <w:rPr>
          <w:lang w:val="en-US" w:eastAsia="en-US"/>
        </w:rPr>
        <w:t>TBM</w:t>
      </w:r>
      <w:r w:rsidRPr="0035030C">
        <w:rPr>
          <w:lang w:val="uk-UA" w:eastAsia="en-US"/>
        </w:rPr>
        <w:t xml:space="preserve"> – 10</w:t>
      </w:r>
      <w:r w:rsidRPr="0035030C">
        <w:rPr>
          <w:vertAlign w:val="superscript"/>
          <w:lang w:val="uk-UA" w:eastAsia="en-US"/>
        </w:rPr>
        <w:t xml:space="preserve">8  </w:t>
      </w:r>
      <w:r w:rsidRPr="0035030C">
        <w:rPr>
          <w:lang w:val="uk-UA" w:eastAsia="en-US"/>
        </w:rPr>
        <w:t xml:space="preserve">, </w:t>
      </w:r>
      <w:r w:rsidRPr="0035030C">
        <w:rPr>
          <w:lang w:val="en-US" w:eastAsia="en-US"/>
        </w:rPr>
        <w:t xml:space="preserve">number of </w:t>
      </w:r>
      <w:proofErr w:type="spellStart"/>
      <w:r w:rsidRPr="0035030C">
        <w:rPr>
          <w:lang w:val="en-US" w:eastAsia="en-US"/>
        </w:rPr>
        <w:t>lactobacteria</w:t>
      </w:r>
      <w:proofErr w:type="spellEnd"/>
      <w:r w:rsidRPr="0035030C">
        <w:rPr>
          <w:lang w:val="uk-UA" w:eastAsia="en-US"/>
        </w:rPr>
        <w:t xml:space="preserve"> – 10</w:t>
      </w:r>
      <w:r w:rsidRPr="0035030C">
        <w:rPr>
          <w:vertAlign w:val="superscript"/>
          <w:lang w:val="uk-UA" w:eastAsia="en-US"/>
        </w:rPr>
        <w:t>6-8</w:t>
      </w:r>
      <w:r w:rsidRPr="0035030C">
        <w:rPr>
          <w:lang w:val="uk-UA" w:eastAsia="en-US"/>
        </w:rPr>
        <w:t xml:space="preserve">. </w:t>
      </w:r>
      <w:r w:rsidRPr="0035030C">
        <w:rPr>
          <w:lang w:val="en-US" w:eastAsia="en-US"/>
        </w:rPr>
        <w:t>Conditionally pathogenic flora</w:t>
      </w:r>
      <w:r w:rsidRPr="0035030C">
        <w:rPr>
          <w:lang w:val="uk-UA" w:eastAsia="en-US"/>
        </w:rPr>
        <w:t xml:space="preserve">, </w:t>
      </w:r>
      <w:r w:rsidRPr="0035030C">
        <w:rPr>
          <w:lang w:val="en-US" w:eastAsia="en-US"/>
        </w:rPr>
        <w:t>aerobic – up to</w:t>
      </w:r>
      <w:r w:rsidRPr="0035030C">
        <w:rPr>
          <w:lang w:val="uk-UA" w:eastAsia="en-US"/>
        </w:rPr>
        <w:t xml:space="preserve"> 30 %, </w:t>
      </w:r>
      <w:r w:rsidRPr="0035030C">
        <w:rPr>
          <w:lang w:val="en-US" w:eastAsia="en-US"/>
        </w:rPr>
        <w:t>from TBM</w:t>
      </w:r>
      <w:r w:rsidRPr="0035030C">
        <w:rPr>
          <w:lang w:val="uk-UA" w:eastAsia="en-US"/>
        </w:rPr>
        <w:t xml:space="preserve"> – 10</w:t>
      </w:r>
      <w:r w:rsidRPr="0035030C">
        <w:rPr>
          <w:vertAlign w:val="superscript"/>
          <w:lang w:val="uk-UA" w:eastAsia="en-US"/>
        </w:rPr>
        <w:t>3-</w:t>
      </w:r>
      <w:r w:rsidRPr="0035030C">
        <w:rPr>
          <w:vertAlign w:val="superscript"/>
          <w:lang w:val="en-US" w:eastAsia="en-US"/>
        </w:rPr>
        <w:t>4</w:t>
      </w:r>
      <w:r w:rsidRPr="0035030C">
        <w:rPr>
          <w:lang w:val="en-US" w:eastAsia="en-US"/>
        </w:rPr>
        <w:t xml:space="preserve">, anaerobes – to </w:t>
      </w:r>
      <w:r w:rsidRPr="0035030C">
        <w:rPr>
          <w:lang w:val="uk-UA" w:eastAsia="en-US"/>
        </w:rPr>
        <w:t>10</w:t>
      </w:r>
      <w:r w:rsidRPr="0035030C">
        <w:rPr>
          <w:vertAlign w:val="superscript"/>
          <w:lang w:val="uk-UA" w:eastAsia="en-US"/>
        </w:rPr>
        <w:t>2</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had</w:t>
      </w:r>
      <w:r w:rsidRPr="0035030C">
        <w:rPr>
          <w:lang w:val="uk-UA" w:eastAsia="en-US"/>
        </w:rPr>
        <w:t xml:space="preserve"> </w:t>
      </w:r>
      <w:r w:rsidRPr="0035030C">
        <w:rPr>
          <w:lang w:val="en-US" w:eastAsia="en-US"/>
        </w:rPr>
        <w:t>no</w:t>
      </w:r>
      <w:r w:rsidRPr="0035030C">
        <w:rPr>
          <w:lang w:val="uk-UA" w:eastAsia="en-US"/>
        </w:rPr>
        <w:t xml:space="preserve"> </w:t>
      </w:r>
      <w:r w:rsidRPr="0035030C">
        <w:rPr>
          <w:lang w:val="en-US" w:eastAsia="en-US"/>
        </w:rPr>
        <w:t>complaints</w:t>
      </w:r>
      <w:r w:rsidRPr="0035030C">
        <w:rPr>
          <w:lang w:val="uk-UA" w:eastAsia="en-US"/>
        </w:rPr>
        <w:t xml:space="preserve">, </w:t>
      </w:r>
      <w:r w:rsidRPr="0035030C">
        <w:rPr>
          <w:lang w:val="en-US" w:eastAsia="en-US"/>
        </w:rPr>
        <w:t xml:space="preserve">no pathologic discharges were found during vaginal examination, no signs of inflammation. </w:t>
      </w:r>
    </w:p>
    <w:p w:rsidR="00163DB4" w:rsidRPr="0035030C" w:rsidRDefault="00163DB4" w:rsidP="00163DB4">
      <w:pPr>
        <w:spacing w:line="360" w:lineRule="auto"/>
        <w:ind w:firstLine="709"/>
        <w:jc w:val="both"/>
        <w:rPr>
          <w:vertAlign w:val="superscript"/>
          <w:lang w:val="uk-UA" w:eastAsia="en-US"/>
        </w:rPr>
      </w:pPr>
      <w:r w:rsidRPr="0035030C">
        <w:rPr>
          <w:b/>
          <w:lang w:val="uk-UA" w:eastAsia="en-US"/>
        </w:rPr>
        <w:t xml:space="preserve">• II </w:t>
      </w:r>
      <w:r w:rsidRPr="0035030C">
        <w:rPr>
          <w:b/>
          <w:lang w:val="en-US" w:eastAsia="en-US"/>
        </w:rPr>
        <w:t>type</w:t>
      </w:r>
      <w:r w:rsidRPr="0035030C">
        <w:rPr>
          <w:b/>
          <w:lang w:val="uk-UA" w:eastAsia="en-US"/>
        </w:rPr>
        <w:t xml:space="preserve"> – </w:t>
      </w:r>
      <w:r w:rsidRPr="0035030C">
        <w:rPr>
          <w:b/>
          <w:lang w:val="en-US" w:eastAsia="en-US"/>
        </w:rPr>
        <w:t>intermediate</w:t>
      </w:r>
      <w:r w:rsidRPr="0035030C">
        <w:rPr>
          <w:b/>
          <w:lang w:val="uk-UA" w:eastAsia="en-US"/>
        </w:rPr>
        <w:t xml:space="preserve"> </w:t>
      </w:r>
      <w:r w:rsidRPr="0035030C">
        <w:rPr>
          <w:b/>
          <w:lang w:val="en-US" w:eastAsia="en-US"/>
        </w:rPr>
        <w:t>type</w:t>
      </w:r>
      <w:r w:rsidRPr="0035030C">
        <w:rPr>
          <w:lang w:val="uk-UA" w:eastAsia="en-US"/>
        </w:rPr>
        <w:t xml:space="preserve">:(1 </w:t>
      </w:r>
      <w:r w:rsidRPr="0035030C">
        <w:rPr>
          <w:lang w:val="en-US" w:eastAsia="en-US"/>
        </w:rPr>
        <w:t>and</w:t>
      </w:r>
      <w:r w:rsidRPr="0035030C">
        <w:rPr>
          <w:lang w:val="uk-UA" w:eastAsia="en-US"/>
        </w:rPr>
        <w:t xml:space="preserve"> 2 </w:t>
      </w:r>
      <w:r w:rsidRPr="0035030C">
        <w:rPr>
          <w:lang w:val="en-US" w:eastAsia="en-US"/>
        </w:rPr>
        <w:t>type</w:t>
      </w:r>
      <w:r w:rsidRPr="0035030C">
        <w:rPr>
          <w:lang w:val="uk-UA" w:eastAsia="en-US"/>
        </w:rPr>
        <w:t xml:space="preserve"> – </w:t>
      </w:r>
      <w:r w:rsidRPr="0035030C">
        <w:rPr>
          <w:lang w:val="en-US" w:eastAsia="en-US"/>
        </w:rPr>
        <w:t>IUC</w:t>
      </w:r>
      <w:r w:rsidRPr="0035030C">
        <w:rPr>
          <w:lang w:val="uk-UA" w:eastAsia="en-US"/>
        </w:rPr>
        <w:t xml:space="preserve"> </w:t>
      </w:r>
      <w:r w:rsidRPr="0035030C">
        <w:rPr>
          <w:lang w:val="en-US" w:eastAsia="en-US"/>
        </w:rPr>
        <w:t>was</w:t>
      </w:r>
      <w:r w:rsidRPr="0035030C">
        <w:rPr>
          <w:lang w:val="uk-UA" w:eastAsia="en-US"/>
        </w:rPr>
        <w:t xml:space="preserve"> </w:t>
      </w:r>
      <w:r w:rsidRPr="0035030C">
        <w:rPr>
          <w:lang w:val="en-US" w:eastAsia="en-US"/>
        </w:rPr>
        <w:t>present</w:t>
      </w:r>
      <w:r w:rsidRPr="0035030C">
        <w:rPr>
          <w:lang w:val="uk-UA" w:eastAsia="en-US"/>
        </w:rPr>
        <w:t xml:space="preserve"> </w:t>
      </w:r>
      <w:r w:rsidRPr="0035030C">
        <w:rPr>
          <w:lang w:val="en-US" w:eastAsia="en-US"/>
        </w:rPr>
        <w:t>for</w:t>
      </w:r>
      <w:r w:rsidRPr="0035030C">
        <w:rPr>
          <w:lang w:val="uk-UA" w:eastAsia="en-US"/>
        </w:rPr>
        <w:t xml:space="preserve"> </w:t>
      </w:r>
      <w:r w:rsidRPr="0035030C">
        <w:rPr>
          <w:lang w:val="en-US" w:eastAsia="en-US"/>
        </w:rPr>
        <w:t>a</w:t>
      </w:r>
      <w:r w:rsidRPr="0035030C">
        <w:rPr>
          <w:lang w:val="uk-UA" w:eastAsia="en-US"/>
        </w:rPr>
        <w:t xml:space="preserve"> </w:t>
      </w:r>
      <w:r w:rsidRPr="0035030C">
        <w:rPr>
          <w:lang w:val="en-US" w:eastAsia="en-US"/>
        </w:rPr>
        <w:t>period</w:t>
      </w:r>
      <w:r w:rsidRPr="0035030C">
        <w:rPr>
          <w:lang w:val="uk-UA" w:eastAsia="en-US"/>
        </w:rPr>
        <w:t xml:space="preserve"> </w:t>
      </w:r>
      <w:r w:rsidRPr="0035030C">
        <w:rPr>
          <w:lang w:val="en-US" w:eastAsia="en-US"/>
        </w:rPr>
        <w:t>from</w:t>
      </w:r>
      <w:r w:rsidRPr="0035030C">
        <w:rPr>
          <w:lang w:val="uk-UA" w:eastAsia="en-US"/>
        </w:rPr>
        <w:t xml:space="preserve"> </w:t>
      </w:r>
      <w:r w:rsidRPr="0035030C">
        <w:rPr>
          <w:lang w:val="en-US" w:eastAsia="en-US"/>
        </w:rPr>
        <w:t>some</w:t>
      </w:r>
      <w:r w:rsidRPr="0035030C">
        <w:rPr>
          <w:lang w:val="uk-UA" w:eastAsia="en-US"/>
        </w:rPr>
        <w:t xml:space="preserve"> </w:t>
      </w:r>
      <w:r w:rsidRPr="0035030C">
        <w:rPr>
          <w:lang w:val="en-US" w:eastAsia="en-US"/>
        </w:rPr>
        <w:t>months</w:t>
      </w:r>
      <w:r w:rsidRPr="0035030C">
        <w:rPr>
          <w:lang w:val="uk-UA" w:eastAsia="en-US"/>
        </w:rPr>
        <w:t xml:space="preserve"> </w:t>
      </w:r>
      <w:r w:rsidRPr="0035030C">
        <w:rPr>
          <w:lang w:val="en-US" w:eastAsia="en-US"/>
        </w:rPr>
        <w:t>to</w:t>
      </w:r>
      <w:r w:rsidRPr="0035030C">
        <w:rPr>
          <w:lang w:val="uk-UA" w:eastAsia="en-US"/>
        </w:rPr>
        <w:t xml:space="preserve"> 2 </w:t>
      </w:r>
      <w:r w:rsidRPr="0035030C">
        <w:rPr>
          <w:lang w:val="en-US" w:eastAsia="en-US"/>
        </w:rPr>
        <w:t>years</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w:t>
      </w:r>
      <w:r w:rsidRPr="0035030C">
        <w:rPr>
          <w:lang w:val="en-US" w:eastAsia="en-US"/>
        </w:rPr>
        <w:t>to</w:t>
      </w:r>
      <w:r w:rsidRPr="0035030C">
        <w:rPr>
          <w:lang w:val="uk-UA" w:eastAsia="en-US"/>
        </w:rPr>
        <w:t xml:space="preserve"> 4,5; </w:t>
      </w:r>
      <w:r w:rsidRPr="0035030C">
        <w:rPr>
          <w:lang w:val="en-US" w:eastAsia="en-US"/>
        </w:rPr>
        <w:t>TBM</w:t>
      </w:r>
      <w:r w:rsidRPr="0035030C">
        <w:rPr>
          <w:lang w:val="uk-UA" w:eastAsia="en-US"/>
        </w:rPr>
        <w:t xml:space="preserve"> – 10</w:t>
      </w:r>
      <w:r w:rsidRPr="0035030C">
        <w:rPr>
          <w:vertAlign w:val="superscript"/>
          <w:lang w:val="uk-UA" w:eastAsia="en-US"/>
        </w:rPr>
        <w:t>6,5</w:t>
      </w:r>
      <w:r w:rsidRPr="0035030C">
        <w:rPr>
          <w:lang w:val="uk-UA" w:eastAsia="en-US"/>
        </w:rPr>
        <w:t xml:space="preserve">; </w:t>
      </w:r>
      <w:proofErr w:type="spellStart"/>
      <w:r w:rsidRPr="0035030C">
        <w:rPr>
          <w:lang w:val="en-US" w:eastAsia="en-US"/>
        </w:rPr>
        <w:t>lactobacteria</w:t>
      </w:r>
      <w:proofErr w:type="spellEnd"/>
      <w:r w:rsidRPr="0035030C">
        <w:rPr>
          <w:lang w:val="en-US" w:eastAsia="en-US"/>
        </w:rPr>
        <w:t xml:space="preserve"> comprise the total number from </w:t>
      </w:r>
      <w:r w:rsidRPr="0035030C">
        <w:rPr>
          <w:lang w:val="uk-UA" w:eastAsia="en-US"/>
        </w:rPr>
        <w:t xml:space="preserve">53 % </w:t>
      </w:r>
      <w:r w:rsidRPr="0035030C">
        <w:rPr>
          <w:lang w:val="en-US" w:eastAsia="en-US"/>
        </w:rPr>
        <w:t>to</w:t>
      </w:r>
      <w:r w:rsidRPr="0035030C">
        <w:rPr>
          <w:lang w:val="uk-UA" w:eastAsia="en-US"/>
        </w:rPr>
        <w:t xml:space="preserve"> 77 %; </w:t>
      </w:r>
      <w:r w:rsidRPr="0035030C">
        <w:rPr>
          <w:lang w:val="en-US" w:eastAsia="en-US"/>
        </w:rPr>
        <w:t>leukocytes</w:t>
      </w:r>
      <w:r w:rsidRPr="0035030C">
        <w:rPr>
          <w:lang w:val="uk-UA" w:eastAsia="en-US"/>
        </w:rPr>
        <w:t xml:space="preserve"> 4-10 </w:t>
      </w:r>
      <w:r w:rsidRPr="0035030C">
        <w:rPr>
          <w:lang w:val="en-US" w:eastAsia="en-US"/>
        </w:rPr>
        <w:t>in sight</w:t>
      </w:r>
      <w:r w:rsidRPr="0035030C">
        <w:rPr>
          <w:lang w:val="uk-UA" w:eastAsia="en-US"/>
        </w:rPr>
        <w:t xml:space="preserve">. </w:t>
      </w:r>
      <w:r w:rsidRPr="0035030C">
        <w:rPr>
          <w:lang w:val="en-US" w:eastAsia="en-US"/>
        </w:rPr>
        <w:t>Flora is conditionally pathogenic</w:t>
      </w:r>
      <w:r w:rsidRPr="0035030C">
        <w:rPr>
          <w:lang w:val="uk-UA" w:eastAsia="en-US"/>
        </w:rPr>
        <w:t xml:space="preserve">, </w:t>
      </w:r>
      <w:r w:rsidRPr="0035030C">
        <w:rPr>
          <w:lang w:val="en-US" w:eastAsia="en-US"/>
        </w:rPr>
        <w:t>aerobic – up to</w:t>
      </w:r>
      <w:r w:rsidRPr="0035030C">
        <w:rPr>
          <w:lang w:val="uk-UA" w:eastAsia="en-US"/>
        </w:rPr>
        <w:t xml:space="preserve"> 30 % – 10</w:t>
      </w:r>
      <w:r w:rsidRPr="0035030C">
        <w:rPr>
          <w:vertAlign w:val="superscript"/>
          <w:lang w:val="uk-UA" w:eastAsia="en-US"/>
        </w:rPr>
        <w:t>3</w:t>
      </w:r>
      <w:r w:rsidRPr="0035030C">
        <w:rPr>
          <w:lang w:val="uk-UA" w:eastAsia="en-US"/>
        </w:rPr>
        <w:t xml:space="preserve">; </w:t>
      </w:r>
      <w:r w:rsidRPr="0035030C">
        <w:rPr>
          <w:lang w:val="en-US" w:eastAsia="en-US"/>
        </w:rPr>
        <w:t>anaerobes - to</w:t>
      </w:r>
      <w:r w:rsidRPr="0035030C">
        <w:rPr>
          <w:lang w:val="uk-UA" w:eastAsia="en-US"/>
        </w:rPr>
        <w:t xml:space="preserve"> 10</w:t>
      </w:r>
      <w:r w:rsidRPr="0035030C">
        <w:rPr>
          <w:vertAlign w:val="superscript"/>
          <w:lang w:val="uk-UA" w:eastAsia="en-US"/>
        </w:rPr>
        <w:t>3</w:t>
      </w:r>
      <w:r w:rsidRPr="0035030C">
        <w:rPr>
          <w:lang w:val="uk-UA" w:eastAsia="en-US"/>
        </w:rPr>
        <w:t xml:space="preserve">. </w:t>
      </w:r>
      <w:r w:rsidRPr="0035030C">
        <w:rPr>
          <w:lang w:val="en-US" w:eastAsia="en-US"/>
        </w:rPr>
        <w:t>No clinical manifestations</w:t>
      </w:r>
      <w:r w:rsidRPr="0035030C">
        <w:rPr>
          <w:lang w:val="uk-UA" w:eastAsia="en-US"/>
        </w:rPr>
        <w:t xml:space="preserve">. </w:t>
      </w:r>
      <w:r w:rsidRPr="0035030C">
        <w:rPr>
          <w:lang w:val="en-US" w:eastAsia="en-US"/>
        </w:rPr>
        <w:t>But</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smears</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intermediate</w:t>
      </w:r>
      <w:r w:rsidRPr="0035030C">
        <w:rPr>
          <w:lang w:val="uk-UA" w:eastAsia="en-US"/>
        </w:rPr>
        <w:t xml:space="preserve"> </w:t>
      </w:r>
      <w:r w:rsidRPr="0035030C">
        <w:rPr>
          <w:lang w:val="en-US" w:eastAsia="en-US"/>
        </w:rPr>
        <w:t>type</w:t>
      </w:r>
      <w:r w:rsidRPr="0035030C">
        <w:rPr>
          <w:lang w:val="uk-UA" w:eastAsia="en-US"/>
        </w:rPr>
        <w:t xml:space="preserve"> </w:t>
      </w:r>
      <w:r w:rsidRPr="0035030C">
        <w:rPr>
          <w:lang w:val="en-US" w:eastAsia="en-US"/>
        </w:rPr>
        <w:t>there</w:t>
      </w:r>
      <w:r w:rsidRPr="0035030C">
        <w:rPr>
          <w:lang w:val="uk-UA" w:eastAsia="en-US"/>
        </w:rPr>
        <w:t xml:space="preserve"> </w:t>
      </w:r>
      <w:r w:rsidRPr="0035030C">
        <w:rPr>
          <w:lang w:val="en-US" w:eastAsia="en-US"/>
        </w:rPr>
        <w:t>was</w:t>
      </w:r>
      <w:r w:rsidRPr="0035030C">
        <w:rPr>
          <w:lang w:val="uk-UA" w:eastAsia="en-US"/>
        </w:rPr>
        <w:t xml:space="preserve"> </w:t>
      </w:r>
      <w:r w:rsidRPr="0035030C">
        <w:rPr>
          <w:lang w:val="en-US" w:eastAsia="en-US"/>
        </w:rPr>
        <w:t>a</w:t>
      </w:r>
      <w:r w:rsidRPr="0035030C">
        <w:rPr>
          <w:lang w:val="uk-UA" w:eastAsia="en-US"/>
        </w:rPr>
        <w:t xml:space="preserve"> </w:t>
      </w:r>
      <w:r w:rsidRPr="0035030C">
        <w:rPr>
          <w:lang w:val="en-US" w:eastAsia="en-US"/>
        </w:rPr>
        <w:t>certain</w:t>
      </w:r>
      <w:r w:rsidRPr="0035030C">
        <w:rPr>
          <w:lang w:val="uk-UA" w:eastAsia="en-US"/>
        </w:rPr>
        <w:t xml:space="preserve"> </w:t>
      </w:r>
      <w:r w:rsidRPr="0035030C">
        <w:rPr>
          <w:lang w:val="en-US" w:eastAsia="en-US"/>
        </w:rPr>
        <w:t>amount</w:t>
      </w:r>
      <w:r w:rsidRPr="0035030C">
        <w:rPr>
          <w:lang w:val="uk-UA" w:eastAsia="en-US"/>
        </w:rPr>
        <w:t xml:space="preserve"> </w:t>
      </w:r>
      <w:r w:rsidRPr="0035030C">
        <w:rPr>
          <w:lang w:val="en-US" w:eastAsia="en-US"/>
        </w:rPr>
        <w:t xml:space="preserve">of leukocytes. </w:t>
      </w:r>
    </w:p>
    <w:p w:rsidR="00163DB4" w:rsidRPr="0035030C" w:rsidRDefault="00163DB4" w:rsidP="00163DB4">
      <w:pPr>
        <w:spacing w:line="360" w:lineRule="auto"/>
        <w:ind w:firstLine="709"/>
        <w:jc w:val="both"/>
        <w:rPr>
          <w:lang w:val="uk-UA" w:eastAsia="en-US"/>
        </w:rPr>
      </w:pPr>
      <w:r w:rsidRPr="0035030C">
        <w:rPr>
          <w:b/>
          <w:lang w:val="uk-UA" w:eastAsia="en-US"/>
        </w:rPr>
        <w:t xml:space="preserve">• III </w:t>
      </w:r>
      <w:r w:rsidRPr="0035030C">
        <w:rPr>
          <w:b/>
          <w:lang w:val="en-US" w:eastAsia="en-US"/>
        </w:rPr>
        <w:t>type</w:t>
      </w:r>
      <w:r w:rsidRPr="0035030C">
        <w:rPr>
          <w:b/>
          <w:lang w:val="uk-UA" w:eastAsia="en-US"/>
        </w:rPr>
        <w:t xml:space="preserve"> –  </w:t>
      </w:r>
      <w:r w:rsidRPr="0035030C">
        <w:rPr>
          <w:b/>
          <w:lang w:val="en-US" w:eastAsia="en-US"/>
        </w:rPr>
        <w:t>bacterial</w:t>
      </w:r>
      <w:r w:rsidRPr="0035030C">
        <w:rPr>
          <w:b/>
          <w:lang w:val="uk-UA" w:eastAsia="en-US"/>
        </w:rPr>
        <w:t xml:space="preserve"> </w:t>
      </w:r>
      <w:proofErr w:type="spellStart"/>
      <w:r w:rsidRPr="0035030C">
        <w:rPr>
          <w:b/>
          <w:lang w:val="en-US" w:eastAsia="en-US"/>
        </w:rPr>
        <w:t>vaginosis</w:t>
      </w:r>
      <w:proofErr w:type="spellEnd"/>
      <w:r w:rsidRPr="0035030C">
        <w:rPr>
          <w:b/>
          <w:lang w:val="uk-UA" w:eastAsia="en-US"/>
        </w:rPr>
        <w:t>:</w:t>
      </w:r>
      <w:r w:rsidRPr="0035030C">
        <w:rPr>
          <w:lang w:val="uk-UA" w:eastAsia="en-US"/>
        </w:rPr>
        <w:t xml:space="preserve"> (</w:t>
      </w:r>
      <w:r w:rsidRPr="0035030C">
        <w:rPr>
          <w:lang w:val="en-US" w:eastAsia="en-US"/>
        </w:rPr>
        <w:t>increasing</w:t>
      </w:r>
      <w:r w:rsidRPr="0035030C">
        <w:rPr>
          <w:lang w:val="uk-UA" w:eastAsia="en-US"/>
        </w:rPr>
        <w:t xml:space="preserve"> </w:t>
      </w:r>
      <w:r w:rsidRPr="0035030C">
        <w:rPr>
          <w:lang w:val="en-US" w:eastAsia="en-US"/>
        </w:rPr>
        <w:t>of</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4,5 </w:t>
      </w:r>
      <w:r w:rsidRPr="0035030C">
        <w:rPr>
          <w:lang w:val="en-US" w:eastAsia="en-US"/>
        </w:rPr>
        <w:t>into</w:t>
      </w:r>
      <w:r w:rsidRPr="0035030C">
        <w:rPr>
          <w:lang w:val="uk-UA" w:eastAsia="en-US"/>
        </w:rPr>
        <w:t xml:space="preserve"> </w:t>
      </w:r>
      <w:r w:rsidRPr="0035030C">
        <w:rPr>
          <w:lang w:val="en-US" w:eastAsia="en-US"/>
        </w:rPr>
        <w:t>acidic</w:t>
      </w:r>
      <w:r w:rsidRPr="0035030C">
        <w:rPr>
          <w:lang w:val="uk-UA" w:eastAsia="en-US"/>
        </w:rPr>
        <w:t xml:space="preserve"> </w:t>
      </w:r>
      <w:r w:rsidRPr="0035030C">
        <w:rPr>
          <w:lang w:val="en-US" w:eastAsia="en-US"/>
        </w:rPr>
        <w:t>environment</w:t>
      </w:r>
      <w:r w:rsidRPr="0035030C">
        <w:rPr>
          <w:lang w:val="uk-UA" w:eastAsia="en-US"/>
        </w:rPr>
        <w:t xml:space="preserve"> </w:t>
      </w:r>
      <w:r w:rsidRPr="0035030C">
        <w:rPr>
          <w:lang w:val="en-US" w:eastAsia="en-US"/>
        </w:rPr>
        <w:t>proved</w:t>
      </w:r>
      <w:r w:rsidRPr="0035030C">
        <w:rPr>
          <w:lang w:val="uk-UA" w:eastAsia="en-US"/>
        </w:rPr>
        <w:t xml:space="preserve"> </w:t>
      </w:r>
      <w:r w:rsidRPr="0035030C">
        <w:rPr>
          <w:lang w:val="en-US" w:eastAsia="en-US"/>
        </w:rPr>
        <w:t>about</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development</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BV</w:t>
      </w:r>
      <w:r w:rsidRPr="0035030C">
        <w:rPr>
          <w:lang w:val="uk-UA" w:eastAsia="en-US"/>
        </w:rPr>
        <w:t xml:space="preserve"> </w:t>
      </w:r>
      <w:r w:rsidRPr="0035030C">
        <w:rPr>
          <w:lang w:val="en-US" w:eastAsia="en-US"/>
        </w:rPr>
        <w:t>and</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ability</w:t>
      </w:r>
      <w:r w:rsidRPr="0035030C">
        <w:rPr>
          <w:lang w:val="uk-UA" w:eastAsia="en-US"/>
        </w:rPr>
        <w:t xml:space="preserve"> </w:t>
      </w:r>
      <w:r w:rsidRPr="0035030C">
        <w:rPr>
          <w:lang w:val="en-US" w:eastAsia="en-US"/>
        </w:rPr>
        <w:t>to</w:t>
      </w:r>
      <w:r w:rsidRPr="0035030C">
        <w:rPr>
          <w:lang w:val="uk-UA" w:eastAsia="en-US"/>
        </w:rPr>
        <w:t xml:space="preserve"> </w:t>
      </w:r>
      <w:r w:rsidRPr="0035030C">
        <w:rPr>
          <w:lang w:val="en-US" w:eastAsia="en-US"/>
        </w:rPr>
        <w:t>form</w:t>
      </w:r>
      <w:r w:rsidRPr="0035030C">
        <w:rPr>
          <w:lang w:val="uk-UA" w:eastAsia="en-US"/>
        </w:rPr>
        <w:t xml:space="preserve"> </w:t>
      </w:r>
      <w:r w:rsidRPr="0035030C">
        <w:rPr>
          <w:lang w:val="en-US" w:eastAsia="en-US"/>
        </w:rPr>
        <w:t>pathogenic</w:t>
      </w:r>
      <w:r w:rsidRPr="0035030C">
        <w:rPr>
          <w:lang w:val="uk-UA" w:eastAsia="en-US"/>
        </w:rPr>
        <w:t xml:space="preserve"> </w:t>
      </w:r>
      <w:r w:rsidRPr="0035030C">
        <w:rPr>
          <w:lang w:val="en-US" w:eastAsia="en-US"/>
        </w:rPr>
        <w:t>biofilms</w:t>
      </w:r>
      <w:r w:rsidRPr="0035030C">
        <w:rPr>
          <w:lang w:val="uk-UA" w:eastAsia="en-US"/>
        </w:rPr>
        <w:t xml:space="preserve">),  </w:t>
      </w:r>
      <w:proofErr w:type="spellStart"/>
      <w:r w:rsidRPr="0035030C">
        <w:rPr>
          <w:lang w:val="en-US" w:eastAsia="en-US"/>
        </w:rPr>
        <w:t>disbiosis</w:t>
      </w:r>
      <w:proofErr w:type="spellEnd"/>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&gt;4,7 - 5,0; </w:t>
      </w:r>
      <w:r w:rsidRPr="0035030C">
        <w:rPr>
          <w:lang w:val="en-US" w:eastAsia="en-US"/>
        </w:rPr>
        <w:t>TBM</w:t>
      </w:r>
      <w:r w:rsidRPr="0035030C">
        <w:rPr>
          <w:lang w:val="uk-UA" w:eastAsia="en-US"/>
        </w:rPr>
        <w:t xml:space="preserve"> –10 </w:t>
      </w:r>
      <w:r w:rsidRPr="0035030C">
        <w:rPr>
          <w:vertAlign w:val="superscript"/>
          <w:lang w:val="uk-UA" w:eastAsia="en-US"/>
        </w:rPr>
        <w:t>5,8</w:t>
      </w:r>
      <w:r w:rsidRPr="0035030C">
        <w:rPr>
          <w:lang w:val="uk-UA" w:eastAsia="en-US"/>
        </w:rPr>
        <w:t xml:space="preserve">;  </w:t>
      </w:r>
      <w:proofErr w:type="spellStart"/>
      <w:r w:rsidRPr="0035030C">
        <w:rPr>
          <w:lang w:val="en-US" w:eastAsia="en-US"/>
        </w:rPr>
        <w:t>lactobacteria</w:t>
      </w:r>
      <w:proofErr w:type="spellEnd"/>
      <w:r w:rsidRPr="0035030C">
        <w:rPr>
          <w:lang w:val="en-US" w:eastAsia="en-US"/>
        </w:rPr>
        <w:t xml:space="preserve"> in biotope are decreased</w:t>
      </w:r>
      <w:r w:rsidRPr="0035030C">
        <w:rPr>
          <w:lang w:val="uk-UA" w:eastAsia="en-US"/>
        </w:rPr>
        <w:t xml:space="preserve"> – </w:t>
      </w:r>
      <w:r w:rsidRPr="0035030C">
        <w:rPr>
          <w:lang w:val="en-US" w:eastAsia="en-US"/>
        </w:rPr>
        <w:t>from</w:t>
      </w:r>
      <w:r w:rsidRPr="0035030C">
        <w:rPr>
          <w:lang w:val="uk-UA" w:eastAsia="en-US"/>
        </w:rPr>
        <w:t xml:space="preserve"> 36 % </w:t>
      </w:r>
      <w:r w:rsidRPr="0035030C">
        <w:rPr>
          <w:lang w:val="en-US" w:eastAsia="en-US"/>
        </w:rPr>
        <w:t>to</w:t>
      </w:r>
      <w:r w:rsidRPr="0035030C">
        <w:rPr>
          <w:lang w:val="uk-UA" w:eastAsia="en-US"/>
        </w:rPr>
        <w:t xml:space="preserve"> 0 %.  </w:t>
      </w:r>
      <w:r w:rsidRPr="0035030C">
        <w:rPr>
          <w:lang w:val="en-US" w:eastAsia="en-US"/>
        </w:rPr>
        <w:t>leukocytes</w:t>
      </w:r>
      <w:r w:rsidRPr="0035030C">
        <w:rPr>
          <w:lang w:val="uk-UA" w:eastAsia="en-US"/>
        </w:rPr>
        <w:t xml:space="preserve"> – 0–7 </w:t>
      </w:r>
      <w:r w:rsidRPr="0035030C">
        <w:rPr>
          <w:lang w:val="en-US" w:eastAsia="en-US"/>
        </w:rPr>
        <w:t>in</w:t>
      </w:r>
      <w:r w:rsidRPr="0035030C">
        <w:rPr>
          <w:lang w:val="uk-UA" w:eastAsia="en-US"/>
        </w:rPr>
        <w:t xml:space="preserve"> </w:t>
      </w:r>
      <w:r w:rsidRPr="0035030C">
        <w:rPr>
          <w:lang w:val="en-US" w:eastAsia="en-US"/>
        </w:rPr>
        <w:t>sight</w:t>
      </w:r>
      <w:r w:rsidRPr="0035030C">
        <w:rPr>
          <w:lang w:val="uk-UA" w:eastAsia="en-US"/>
        </w:rPr>
        <w:t xml:space="preserve">. </w:t>
      </w:r>
      <w:r w:rsidRPr="0035030C">
        <w:rPr>
          <w:lang w:val="en-US" w:eastAsia="en-US"/>
        </w:rPr>
        <w:t>Anaerobic</w:t>
      </w:r>
      <w:r w:rsidRPr="0035030C">
        <w:rPr>
          <w:lang w:val="uk-UA" w:eastAsia="en-US"/>
        </w:rPr>
        <w:t xml:space="preserve"> </w:t>
      </w:r>
      <w:r w:rsidRPr="0035030C">
        <w:rPr>
          <w:lang w:val="en-US" w:eastAsia="en-US"/>
        </w:rPr>
        <w:t>flora</w:t>
      </w:r>
      <w:r w:rsidRPr="0035030C">
        <w:rPr>
          <w:lang w:val="uk-UA" w:eastAsia="en-US"/>
        </w:rPr>
        <w:t xml:space="preserve"> </w:t>
      </w:r>
      <w:r w:rsidRPr="0035030C">
        <w:rPr>
          <w:lang w:val="en-US" w:eastAsia="en-US"/>
        </w:rPr>
        <w:t>prevailed</w:t>
      </w:r>
      <w:r w:rsidRPr="0035030C">
        <w:rPr>
          <w:lang w:val="uk-UA" w:eastAsia="en-US"/>
        </w:rPr>
        <w:t xml:space="preserve">: </w:t>
      </w:r>
      <w:proofErr w:type="spellStart"/>
      <w:r w:rsidRPr="0035030C">
        <w:rPr>
          <w:i/>
          <w:lang w:val="uk-UA" w:eastAsia="en-US"/>
        </w:rPr>
        <w:t>Gardnerella</w:t>
      </w:r>
      <w:proofErr w:type="spellEnd"/>
      <w:r w:rsidRPr="0035030C">
        <w:rPr>
          <w:i/>
          <w:lang w:val="uk-UA" w:eastAsia="en-US"/>
        </w:rPr>
        <w:t xml:space="preserve"> </w:t>
      </w:r>
      <w:proofErr w:type="spellStart"/>
      <w:r w:rsidRPr="0035030C">
        <w:rPr>
          <w:i/>
          <w:lang w:val="uk-UA" w:eastAsia="en-US"/>
        </w:rPr>
        <w:t>vaginalis</w:t>
      </w:r>
      <w:proofErr w:type="spellEnd"/>
      <w:r w:rsidRPr="0035030C">
        <w:rPr>
          <w:i/>
          <w:lang w:val="uk-UA" w:eastAsia="en-US"/>
        </w:rPr>
        <w:t xml:space="preserve"> </w:t>
      </w:r>
      <w:r w:rsidRPr="0035030C">
        <w:rPr>
          <w:lang w:val="en-US" w:eastAsia="en-US"/>
        </w:rPr>
        <w:t>in</w:t>
      </w:r>
      <w:r w:rsidRPr="0035030C">
        <w:rPr>
          <w:lang w:val="uk-UA" w:eastAsia="en-US"/>
        </w:rPr>
        <w:t xml:space="preserve"> </w:t>
      </w:r>
      <w:r w:rsidRPr="0035030C">
        <w:rPr>
          <w:lang w:val="en-US" w:eastAsia="en-US"/>
        </w:rPr>
        <w:t>concentration</w:t>
      </w:r>
      <w:r w:rsidRPr="0035030C">
        <w:rPr>
          <w:lang w:val="uk-UA" w:eastAsia="en-US"/>
        </w:rPr>
        <w:t xml:space="preserve"> &gt;10</w:t>
      </w:r>
      <w:r w:rsidRPr="0035030C">
        <w:rPr>
          <w:vertAlign w:val="superscript"/>
          <w:lang w:val="uk-UA" w:eastAsia="en-US"/>
        </w:rPr>
        <w:t>5.3</w:t>
      </w:r>
      <w:proofErr w:type="gramStart"/>
      <w:r w:rsidRPr="0035030C">
        <w:rPr>
          <w:lang w:val="uk-UA" w:eastAsia="en-US"/>
        </w:rPr>
        <w:t xml:space="preserve">,  </w:t>
      </w:r>
      <w:proofErr w:type="spellStart"/>
      <w:r w:rsidRPr="0035030C">
        <w:rPr>
          <w:i/>
          <w:lang w:val="uk-UA" w:eastAsia="en-US"/>
        </w:rPr>
        <w:t>Atopobium</w:t>
      </w:r>
      <w:proofErr w:type="spellEnd"/>
      <w:proofErr w:type="gramEnd"/>
      <w:r w:rsidRPr="0035030C">
        <w:rPr>
          <w:i/>
          <w:lang w:val="uk-UA" w:eastAsia="en-US"/>
        </w:rPr>
        <w:t xml:space="preserve"> </w:t>
      </w:r>
      <w:proofErr w:type="spellStart"/>
      <w:r w:rsidRPr="0035030C">
        <w:rPr>
          <w:i/>
          <w:lang w:val="uk-UA" w:eastAsia="en-US"/>
        </w:rPr>
        <w:t>vagта</w:t>
      </w:r>
      <w:proofErr w:type="spellEnd"/>
      <w:r w:rsidRPr="0035030C">
        <w:rPr>
          <w:i/>
          <w:lang w:val="uk-UA" w:eastAsia="en-US"/>
        </w:rPr>
        <w:t xml:space="preserve"> </w:t>
      </w:r>
      <w:r w:rsidRPr="0035030C">
        <w:rPr>
          <w:lang w:val="uk-UA" w:eastAsia="en-US"/>
        </w:rPr>
        <w:t>- &lt;10</w:t>
      </w:r>
      <w:r w:rsidRPr="0035030C">
        <w:rPr>
          <w:vertAlign w:val="superscript"/>
          <w:lang w:val="uk-UA" w:eastAsia="en-US"/>
        </w:rPr>
        <w:t>3</w:t>
      </w:r>
      <w:r w:rsidRPr="0035030C">
        <w:rPr>
          <w:lang w:val="uk-UA" w:eastAsia="en-US"/>
        </w:rPr>
        <w:t xml:space="preserve">, </w:t>
      </w:r>
      <w:r w:rsidRPr="0035030C">
        <w:rPr>
          <w:i/>
          <w:lang w:val="uk-UA" w:eastAsia="en-US"/>
        </w:rPr>
        <w:t xml:space="preserve"> </w:t>
      </w:r>
      <w:r w:rsidRPr="0035030C">
        <w:rPr>
          <w:lang w:val="en-US" w:eastAsia="en-US"/>
        </w:rPr>
        <w:t>which</w:t>
      </w:r>
      <w:r w:rsidRPr="0035030C">
        <w:rPr>
          <w:lang w:val="uk-UA" w:eastAsia="en-US"/>
        </w:rPr>
        <w:t xml:space="preserve"> </w:t>
      </w:r>
      <w:r w:rsidRPr="0035030C">
        <w:rPr>
          <w:lang w:val="en-US" w:eastAsia="en-US"/>
        </w:rPr>
        <w:t>resulted</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bacteria</w:t>
      </w:r>
      <w:r w:rsidRPr="0035030C">
        <w:rPr>
          <w:lang w:val="uk-UA" w:eastAsia="en-US"/>
        </w:rPr>
        <w:t xml:space="preserve"> </w:t>
      </w:r>
      <w:r w:rsidRPr="0035030C">
        <w:rPr>
          <w:lang w:val="en-US" w:eastAsia="en-US"/>
        </w:rPr>
        <w:t>accumulation</w:t>
      </w:r>
      <w:r w:rsidRPr="0035030C">
        <w:rPr>
          <w:lang w:val="uk-UA" w:eastAsia="en-US"/>
        </w:rPr>
        <w:t xml:space="preserve"> </w:t>
      </w:r>
      <w:r w:rsidRPr="0035030C">
        <w:rPr>
          <w:lang w:val="en-US" w:eastAsia="en-US"/>
        </w:rPr>
        <w:t>and</w:t>
      </w:r>
      <w:r w:rsidRPr="0035030C">
        <w:rPr>
          <w:lang w:val="uk-UA" w:eastAsia="en-US"/>
        </w:rPr>
        <w:t xml:space="preserve"> </w:t>
      </w:r>
      <w:r w:rsidRPr="0035030C">
        <w:rPr>
          <w:lang w:val="en-US" w:eastAsia="en-US"/>
        </w:rPr>
        <w:t>pathogenic</w:t>
      </w:r>
      <w:r w:rsidRPr="0035030C">
        <w:rPr>
          <w:lang w:val="uk-UA" w:eastAsia="en-US"/>
        </w:rPr>
        <w:t xml:space="preserve"> </w:t>
      </w:r>
      <w:r w:rsidRPr="0035030C">
        <w:rPr>
          <w:lang w:val="en-US" w:eastAsia="en-US"/>
        </w:rPr>
        <w:t>biofilms</w:t>
      </w:r>
      <w:r w:rsidRPr="0035030C">
        <w:rPr>
          <w:lang w:val="uk-UA" w:eastAsia="en-US"/>
        </w:rPr>
        <w:t xml:space="preserve"> </w:t>
      </w:r>
      <w:r w:rsidRPr="0035030C">
        <w:rPr>
          <w:lang w:val="en-US" w:eastAsia="en-US"/>
        </w:rPr>
        <w:t>formation</w:t>
      </w:r>
      <w:r w:rsidRPr="0035030C">
        <w:rPr>
          <w:lang w:val="uk-UA" w:eastAsia="en-US"/>
        </w:rPr>
        <w:t xml:space="preserve"> </w:t>
      </w:r>
      <w:r w:rsidRPr="0035030C">
        <w:rPr>
          <w:lang w:val="en-US" w:eastAsia="en-US"/>
        </w:rPr>
        <w:t>because</w:t>
      </w:r>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this</w:t>
      </w:r>
      <w:r w:rsidRPr="0035030C">
        <w:rPr>
          <w:lang w:val="uk-UA" w:eastAsia="en-US"/>
        </w:rPr>
        <w:t xml:space="preserve"> </w:t>
      </w:r>
      <w:r w:rsidRPr="0035030C">
        <w:rPr>
          <w:lang w:val="en-US" w:eastAsia="en-US"/>
        </w:rPr>
        <w:t>group</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IUC</w:t>
      </w:r>
      <w:r w:rsidRPr="0035030C">
        <w:rPr>
          <w:lang w:val="uk-UA" w:eastAsia="en-US"/>
        </w:rPr>
        <w:t xml:space="preserve"> </w:t>
      </w:r>
      <w:r w:rsidRPr="0035030C">
        <w:rPr>
          <w:lang w:val="en-US" w:eastAsia="en-US"/>
        </w:rPr>
        <w:t>was</w:t>
      </w:r>
      <w:r w:rsidRPr="0035030C">
        <w:rPr>
          <w:lang w:val="uk-UA" w:eastAsia="en-US"/>
        </w:rPr>
        <w:t xml:space="preserve"> </w:t>
      </w:r>
      <w:r w:rsidRPr="0035030C">
        <w:rPr>
          <w:lang w:val="en-US" w:eastAsia="en-US"/>
        </w:rPr>
        <w:t>used</w:t>
      </w:r>
      <w:r w:rsidRPr="0035030C">
        <w:rPr>
          <w:lang w:val="uk-UA" w:eastAsia="en-US"/>
        </w:rPr>
        <w:t xml:space="preserve"> </w:t>
      </w:r>
      <w:r w:rsidRPr="0035030C">
        <w:rPr>
          <w:lang w:val="en-US" w:eastAsia="en-US"/>
        </w:rPr>
        <w:t>more</w:t>
      </w:r>
      <w:r w:rsidRPr="0035030C">
        <w:rPr>
          <w:lang w:val="uk-UA" w:eastAsia="en-US"/>
        </w:rPr>
        <w:t xml:space="preserve"> </w:t>
      </w:r>
      <w:r w:rsidRPr="0035030C">
        <w:rPr>
          <w:lang w:val="en-US" w:eastAsia="en-US"/>
        </w:rPr>
        <w:t>than</w:t>
      </w:r>
      <w:r w:rsidRPr="0035030C">
        <w:rPr>
          <w:lang w:val="uk-UA" w:eastAsia="en-US"/>
        </w:rPr>
        <w:t xml:space="preserve"> 2 </w:t>
      </w:r>
      <w:r w:rsidRPr="0035030C">
        <w:rPr>
          <w:lang w:val="en-US" w:eastAsia="en-US"/>
        </w:rPr>
        <w:t>years</w:t>
      </w:r>
      <w:r w:rsidRPr="0035030C">
        <w:rPr>
          <w:lang w:val="uk-UA" w:eastAsia="en-US"/>
        </w:rPr>
        <w:t xml:space="preserve">. </w:t>
      </w:r>
    </w:p>
    <w:p w:rsidR="00163DB4" w:rsidRPr="0035030C" w:rsidRDefault="00163DB4" w:rsidP="00163DB4">
      <w:pPr>
        <w:spacing w:line="360" w:lineRule="auto"/>
        <w:ind w:firstLine="709"/>
        <w:jc w:val="both"/>
        <w:rPr>
          <w:i/>
          <w:lang w:val="uk-UA" w:eastAsia="en-US"/>
        </w:rPr>
      </w:pPr>
      <w:r w:rsidRPr="0035030C">
        <w:rPr>
          <w:lang w:val="en-US" w:eastAsia="en-US"/>
        </w:rPr>
        <w:t>At</w:t>
      </w:r>
      <w:r w:rsidRPr="0035030C">
        <w:rPr>
          <w:lang w:val="uk-UA" w:eastAsia="en-US"/>
        </w:rPr>
        <w:t xml:space="preserve"> </w:t>
      </w:r>
      <w:proofErr w:type="spellStart"/>
      <w:proofErr w:type="gramStart"/>
      <w:r w:rsidRPr="0035030C">
        <w:rPr>
          <w:lang w:val="uk-UA" w:eastAsia="en-US"/>
        </w:rPr>
        <w:t>рН</w:t>
      </w:r>
      <w:proofErr w:type="spellEnd"/>
      <w:r w:rsidRPr="0035030C">
        <w:rPr>
          <w:lang w:val="uk-UA" w:eastAsia="en-US"/>
        </w:rPr>
        <w:t xml:space="preserve">  5,0</w:t>
      </w:r>
      <w:proofErr w:type="gramEnd"/>
      <w:r w:rsidRPr="0035030C">
        <w:rPr>
          <w:lang w:val="uk-UA" w:eastAsia="en-US"/>
        </w:rPr>
        <w:t xml:space="preserve"> </w:t>
      </w:r>
      <w:r w:rsidRPr="0035030C">
        <w:rPr>
          <w:lang w:val="en-US" w:eastAsia="en-US"/>
        </w:rPr>
        <w:t>concentration of</w:t>
      </w:r>
      <w:r w:rsidRPr="0035030C">
        <w:rPr>
          <w:lang w:val="uk-UA" w:eastAsia="en-US"/>
        </w:rPr>
        <w:t xml:space="preserve"> </w:t>
      </w:r>
      <w:proofErr w:type="spellStart"/>
      <w:r w:rsidRPr="0035030C">
        <w:rPr>
          <w:i/>
          <w:lang w:val="uk-UA" w:eastAsia="en-US"/>
        </w:rPr>
        <w:t>Gardnerella</w:t>
      </w:r>
      <w:proofErr w:type="spellEnd"/>
      <w:r w:rsidRPr="0035030C">
        <w:rPr>
          <w:i/>
          <w:lang w:val="uk-UA" w:eastAsia="en-US"/>
        </w:rPr>
        <w:t xml:space="preserve"> </w:t>
      </w:r>
      <w:proofErr w:type="spellStart"/>
      <w:r w:rsidRPr="0035030C">
        <w:rPr>
          <w:i/>
          <w:lang w:val="uk-UA" w:eastAsia="en-US"/>
        </w:rPr>
        <w:t>vaginalis</w:t>
      </w:r>
      <w:proofErr w:type="spellEnd"/>
      <w:r w:rsidRPr="0035030C">
        <w:rPr>
          <w:i/>
          <w:lang w:val="uk-UA" w:eastAsia="en-US"/>
        </w:rPr>
        <w:t xml:space="preserve"> </w:t>
      </w:r>
      <w:r w:rsidRPr="0035030C">
        <w:rPr>
          <w:lang w:val="uk-UA" w:eastAsia="en-US"/>
        </w:rPr>
        <w:t>&gt;10</w:t>
      </w:r>
      <w:r w:rsidRPr="0035030C">
        <w:rPr>
          <w:vertAlign w:val="superscript"/>
          <w:lang w:val="uk-UA" w:eastAsia="en-US"/>
        </w:rPr>
        <w:t>5</w:t>
      </w:r>
      <w:r w:rsidRPr="0035030C">
        <w:rPr>
          <w:lang w:val="uk-UA" w:eastAsia="en-US"/>
        </w:rPr>
        <w:t xml:space="preserve">, </w:t>
      </w:r>
      <w:proofErr w:type="spellStart"/>
      <w:r w:rsidRPr="0035030C">
        <w:rPr>
          <w:i/>
          <w:lang w:val="uk-UA" w:eastAsia="en-US"/>
        </w:rPr>
        <w:t>Atopobium</w:t>
      </w:r>
      <w:proofErr w:type="spellEnd"/>
      <w:r w:rsidRPr="0035030C">
        <w:rPr>
          <w:i/>
          <w:lang w:val="uk-UA" w:eastAsia="en-US"/>
        </w:rPr>
        <w:t xml:space="preserve"> </w:t>
      </w:r>
      <w:proofErr w:type="spellStart"/>
      <w:r w:rsidRPr="0035030C">
        <w:rPr>
          <w:i/>
          <w:lang w:val="uk-UA" w:eastAsia="en-US"/>
        </w:rPr>
        <w:t>vagта</w:t>
      </w:r>
      <w:r w:rsidRPr="0035030C">
        <w:rPr>
          <w:lang w:val="uk-UA" w:eastAsia="en-US"/>
        </w:rPr>
        <w:t>-</w:t>
      </w:r>
      <w:proofErr w:type="spellEnd"/>
      <w:r w:rsidRPr="0035030C">
        <w:rPr>
          <w:lang w:val="uk-UA" w:eastAsia="en-US"/>
        </w:rPr>
        <w:t xml:space="preserve"> &lt;10</w:t>
      </w:r>
      <w:r w:rsidRPr="0035030C">
        <w:rPr>
          <w:vertAlign w:val="superscript"/>
          <w:lang w:val="uk-UA" w:eastAsia="en-US"/>
        </w:rPr>
        <w:t>5</w:t>
      </w:r>
      <w:r w:rsidRPr="0035030C">
        <w:rPr>
          <w:i/>
          <w:lang w:val="uk-UA" w:eastAsia="en-US"/>
        </w:rPr>
        <w:t xml:space="preserve">, </w:t>
      </w:r>
      <w:proofErr w:type="spellStart"/>
      <w:r w:rsidRPr="0035030C">
        <w:rPr>
          <w:i/>
          <w:lang w:val="uk-UA" w:eastAsia="en-US"/>
        </w:rPr>
        <w:t>Сandida</w:t>
      </w:r>
      <w:proofErr w:type="spellEnd"/>
      <w:r w:rsidRPr="0035030C">
        <w:rPr>
          <w:lang w:val="uk-UA" w:eastAsia="en-US"/>
        </w:rPr>
        <w:t xml:space="preserve"> – </w:t>
      </w:r>
      <w:r w:rsidRPr="0035030C">
        <w:rPr>
          <w:lang w:val="en-US" w:eastAsia="en-US"/>
        </w:rPr>
        <w:t>was to</w:t>
      </w:r>
      <w:r w:rsidRPr="0035030C">
        <w:rPr>
          <w:lang w:val="uk-UA" w:eastAsia="en-US"/>
        </w:rPr>
        <w:t xml:space="preserve"> 10</w:t>
      </w:r>
      <w:r w:rsidRPr="0035030C">
        <w:rPr>
          <w:vertAlign w:val="superscript"/>
          <w:lang w:val="uk-UA" w:eastAsia="en-US"/>
        </w:rPr>
        <w:t>3</w:t>
      </w:r>
      <w:r w:rsidRPr="0035030C">
        <w:rPr>
          <w:lang w:val="uk-UA" w:eastAsia="en-US"/>
        </w:rPr>
        <w:t xml:space="preserve">. </w:t>
      </w:r>
      <w:r w:rsidRPr="0035030C">
        <w:rPr>
          <w:lang w:val="en-US" w:eastAsia="en-US"/>
        </w:rPr>
        <w:t>Flora</w:t>
      </w:r>
      <w:r w:rsidRPr="0035030C">
        <w:rPr>
          <w:lang w:val="uk-UA" w:eastAsia="en-US"/>
        </w:rPr>
        <w:t xml:space="preserve"> </w:t>
      </w:r>
      <w:r w:rsidRPr="0035030C">
        <w:rPr>
          <w:lang w:val="en-US" w:eastAsia="en-US"/>
        </w:rPr>
        <w:t>is</w:t>
      </w:r>
      <w:r w:rsidRPr="0035030C">
        <w:rPr>
          <w:lang w:val="uk-UA" w:eastAsia="en-US"/>
        </w:rPr>
        <w:t xml:space="preserve"> </w:t>
      </w:r>
      <w:r w:rsidRPr="0035030C">
        <w:rPr>
          <w:lang w:val="en-US" w:eastAsia="en-US"/>
        </w:rPr>
        <w:t>anaerobically</w:t>
      </w:r>
      <w:r w:rsidRPr="0035030C">
        <w:rPr>
          <w:lang w:val="uk-UA" w:eastAsia="en-US"/>
        </w:rPr>
        <w:t xml:space="preserve"> </w:t>
      </w:r>
      <w:r w:rsidRPr="0035030C">
        <w:rPr>
          <w:lang w:val="en-US" w:eastAsia="en-US"/>
        </w:rPr>
        <w:t>pathogenic</w:t>
      </w:r>
      <w:r w:rsidRPr="0035030C">
        <w:rPr>
          <w:lang w:val="uk-UA" w:eastAsia="en-US"/>
        </w:rPr>
        <w:t xml:space="preserve">, </w:t>
      </w:r>
      <w:r w:rsidRPr="0035030C">
        <w:rPr>
          <w:lang w:val="en-US" w:eastAsia="en-US"/>
        </w:rPr>
        <w:t>conditionally</w:t>
      </w:r>
      <w:r w:rsidRPr="0035030C">
        <w:rPr>
          <w:lang w:val="uk-UA" w:eastAsia="en-US"/>
        </w:rPr>
        <w:t xml:space="preserve"> </w:t>
      </w:r>
      <w:r w:rsidRPr="0035030C">
        <w:rPr>
          <w:lang w:val="en-US" w:eastAsia="en-US"/>
        </w:rPr>
        <w:t>pathogenic</w:t>
      </w:r>
      <w:r w:rsidRPr="0035030C">
        <w:rPr>
          <w:lang w:val="uk-UA" w:eastAsia="en-US"/>
        </w:rPr>
        <w:t xml:space="preserve"> </w:t>
      </w:r>
      <w:r w:rsidRPr="0035030C">
        <w:rPr>
          <w:lang w:val="en-US" w:eastAsia="en-US"/>
        </w:rPr>
        <w:t>to</w:t>
      </w:r>
      <w:r w:rsidRPr="0035030C">
        <w:rPr>
          <w:lang w:val="uk-UA" w:eastAsia="en-US"/>
        </w:rPr>
        <w:t xml:space="preserve"> 20 % </w:t>
      </w:r>
      <w:r w:rsidRPr="0035030C">
        <w:rPr>
          <w:lang w:val="en-US" w:eastAsia="en-US"/>
        </w:rPr>
        <w:t>from total biotope</w:t>
      </w:r>
      <w:r w:rsidRPr="0035030C">
        <w:rPr>
          <w:lang w:val="uk-UA" w:eastAsia="en-US"/>
        </w:rPr>
        <w:t xml:space="preserve">, </w:t>
      </w:r>
      <w:r w:rsidRPr="0035030C">
        <w:rPr>
          <w:lang w:val="en-US" w:eastAsia="en-US"/>
        </w:rPr>
        <w:t>concentration to</w:t>
      </w:r>
      <w:r w:rsidRPr="0035030C">
        <w:rPr>
          <w:lang w:val="uk-UA" w:eastAsia="en-US"/>
        </w:rPr>
        <w:t xml:space="preserve"> 10</w:t>
      </w:r>
      <w:r w:rsidRPr="0035030C">
        <w:rPr>
          <w:vertAlign w:val="superscript"/>
          <w:lang w:val="uk-UA" w:eastAsia="en-US"/>
        </w:rPr>
        <w:t>3</w:t>
      </w:r>
      <w:r w:rsidRPr="0035030C">
        <w:rPr>
          <w:lang w:val="uk-UA" w:eastAsia="en-US"/>
        </w:rPr>
        <w:t xml:space="preserve">; </w:t>
      </w:r>
      <w:r w:rsidRPr="0035030C">
        <w:rPr>
          <w:lang w:val="en-US" w:eastAsia="en-US"/>
        </w:rPr>
        <w:t>anaerobes to</w:t>
      </w:r>
      <w:r w:rsidRPr="0035030C">
        <w:rPr>
          <w:lang w:val="uk-UA" w:eastAsia="en-US"/>
        </w:rPr>
        <w:t xml:space="preserve"> 10</w:t>
      </w:r>
      <w:r w:rsidRPr="0035030C">
        <w:rPr>
          <w:vertAlign w:val="superscript"/>
          <w:lang w:val="uk-UA" w:eastAsia="en-US"/>
        </w:rPr>
        <w:t>3</w:t>
      </w:r>
      <w:r w:rsidRPr="0035030C">
        <w:rPr>
          <w:lang w:val="uk-UA" w:eastAsia="en-US"/>
        </w:rPr>
        <w:t xml:space="preserve">, </w:t>
      </w:r>
      <w:r w:rsidRPr="0035030C">
        <w:rPr>
          <w:lang w:val="en-US" w:eastAsia="en-US"/>
        </w:rPr>
        <w:t>conditionally pathogenic flora of</w:t>
      </w:r>
      <w:r w:rsidRPr="0035030C">
        <w:rPr>
          <w:lang w:val="uk-UA" w:eastAsia="en-US"/>
        </w:rPr>
        <w:t xml:space="preserve"> </w:t>
      </w:r>
      <w:r w:rsidRPr="0035030C">
        <w:rPr>
          <w:i/>
          <w:lang w:val="fr-FR" w:eastAsia="en-US"/>
        </w:rPr>
        <w:t>E</w:t>
      </w:r>
      <w:r w:rsidRPr="0035030C">
        <w:rPr>
          <w:i/>
          <w:lang w:val="uk-UA" w:eastAsia="en-US"/>
        </w:rPr>
        <w:t xml:space="preserve">. </w:t>
      </w:r>
      <w:r w:rsidRPr="0035030C">
        <w:rPr>
          <w:i/>
          <w:lang w:val="fr-FR" w:eastAsia="en-US"/>
        </w:rPr>
        <w:t>coli</w:t>
      </w:r>
      <w:r w:rsidRPr="0035030C">
        <w:rPr>
          <w:i/>
          <w:lang w:val="uk-UA" w:eastAsia="en-US"/>
        </w:rPr>
        <w:t>.</w:t>
      </w:r>
    </w:p>
    <w:p w:rsidR="00163DB4" w:rsidRPr="0035030C" w:rsidRDefault="00163DB4" w:rsidP="00163DB4">
      <w:pPr>
        <w:spacing w:line="360" w:lineRule="auto"/>
        <w:ind w:firstLine="709"/>
        <w:jc w:val="both"/>
        <w:rPr>
          <w:lang w:val="uk-UA" w:eastAsia="en-US"/>
        </w:rPr>
      </w:pPr>
      <w:r w:rsidRPr="0035030C">
        <w:rPr>
          <w:lang w:val="en-US" w:eastAsia="en-US"/>
        </w:rPr>
        <w:t>At</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4,7 </w:t>
      </w:r>
      <w:r w:rsidRPr="0035030C">
        <w:rPr>
          <w:lang w:val="en-US" w:eastAsia="en-US"/>
        </w:rPr>
        <w:t>only</w:t>
      </w:r>
      <w:r w:rsidRPr="0035030C">
        <w:rPr>
          <w:lang w:val="uk-UA" w:eastAsia="en-US"/>
        </w:rPr>
        <w:t xml:space="preserve"> 8,3 % </w:t>
      </w:r>
      <w:r w:rsidRPr="0035030C">
        <w:rPr>
          <w:lang w:val="en-US" w:eastAsia="en-US"/>
        </w:rPr>
        <w:t>of</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complained</w:t>
      </w:r>
      <w:r w:rsidRPr="0035030C">
        <w:rPr>
          <w:lang w:val="uk-UA" w:eastAsia="en-US"/>
        </w:rPr>
        <w:t xml:space="preserve"> </w:t>
      </w:r>
      <w:r w:rsidRPr="0035030C">
        <w:rPr>
          <w:lang w:val="en-US" w:eastAsia="en-US"/>
        </w:rPr>
        <w:t>about</w:t>
      </w:r>
      <w:r w:rsidRPr="0035030C">
        <w:rPr>
          <w:lang w:val="uk-UA" w:eastAsia="en-US"/>
        </w:rPr>
        <w:t xml:space="preserve"> </w:t>
      </w:r>
      <w:r w:rsidRPr="0035030C">
        <w:rPr>
          <w:lang w:val="en-US" w:eastAsia="en-US"/>
        </w:rPr>
        <w:t>vaginal</w:t>
      </w:r>
      <w:r w:rsidRPr="0035030C">
        <w:rPr>
          <w:lang w:val="uk-UA" w:eastAsia="en-US"/>
        </w:rPr>
        <w:t xml:space="preserve"> </w:t>
      </w:r>
      <w:r w:rsidRPr="0035030C">
        <w:rPr>
          <w:lang w:val="en-US" w:eastAsia="en-US"/>
        </w:rPr>
        <w:t>pathologic</w:t>
      </w:r>
      <w:r w:rsidRPr="0035030C">
        <w:rPr>
          <w:lang w:val="uk-UA" w:eastAsia="en-US"/>
        </w:rPr>
        <w:t xml:space="preserve"> </w:t>
      </w:r>
      <w:r w:rsidRPr="0035030C">
        <w:rPr>
          <w:lang w:val="en-US" w:eastAsia="en-US"/>
        </w:rPr>
        <w:t>discharges</w:t>
      </w:r>
      <w:r w:rsidRPr="0035030C">
        <w:rPr>
          <w:lang w:val="uk-UA" w:eastAsia="en-US"/>
        </w:rPr>
        <w:t xml:space="preserve"> </w:t>
      </w:r>
      <w:r w:rsidRPr="0035030C">
        <w:rPr>
          <w:lang w:val="en-US" w:eastAsia="en-US"/>
        </w:rPr>
        <w:t>without certain characteristics</w:t>
      </w:r>
      <w:r w:rsidRPr="0035030C">
        <w:rPr>
          <w:lang w:val="uk-UA" w:eastAsia="en-US"/>
        </w:rPr>
        <w:t xml:space="preserve">. </w:t>
      </w:r>
      <w:r w:rsidRPr="0035030C">
        <w:rPr>
          <w:lang w:val="en-US" w:eastAsia="en-US"/>
        </w:rPr>
        <w:t>At</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5,0 (74 % </w:t>
      </w:r>
      <w:r w:rsidRPr="0035030C">
        <w:rPr>
          <w:lang w:val="en-US" w:eastAsia="en-US"/>
        </w:rPr>
        <w:t>of</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complained</w:t>
      </w:r>
      <w:r w:rsidRPr="0035030C">
        <w:rPr>
          <w:lang w:val="uk-UA" w:eastAsia="en-US"/>
        </w:rPr>
        <w:t xml:space="preserve"> </w:t>
      </w:r>
      <w:r w:rsidRPr="0035030C">
        <w:rPr>
          <w:lang w:val="en-US" w:eastAsia="en-US"/>
        </w:rPr>
        <w:t>about</w:t>
      </w:r>
      <w:r w:rsidRPr="0035030C">
        <w:rPr>
          <w:lang w:val="uk-UA" w:eastAsia="en-US"/>
        </w:rPr>
        <w:t xml:space="preserve"> </w:t>
      </w:r>
      <w:r w:rsidRPr="0035030C">
        <w:rPr>
          <w:lang w:val="en-US" w:eastAsia="en-US"/>
        </w:rPr>
        <w:t>discharges</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grey</w:t>
      </w:r>
      <w:r w:rsidRPr="0035030C">
        <w:rPr>
          <w:lang w:val="uk-UA" w:eastAsia="en-US"/>
        </w:rPr>
        <w:t>-</w:t>
      </w:r>
      <w:r w:rsidRPr="0035030C">
        <w:rPr>
          <w:lang w:val="en-US" w:eastAsia="en-US"/>
        </w:rPr>
        <w:t>white</w:t>
      </w:r>
      <w:r w:rsidRPr="0035030C">
        <w:rPr>
          <w:lang w:val="uk-UA" w:eastAsia="en-US"/>
        </w:rPr>
        <w:t xml:space="preserve"> </w:t>
      </w:r>
      <w:r w:rsidRPr="0035030C">
        <w:rPr>
          <w:lang w:val="en-US" w:eastAsia="en-US"/>
        </w:rPr>
        <w:t>color</w:t>
      </w:r>
      <w:r w:rsidRPr="0035030C">
        <w:rPr>
          <w:lang w:val="uk-UA" w:eastAsia="en-US"/>
        </w:rPr>
        <w:t xml:space="preserve">, </w:t>
      </w:r>
      <w:r w:rsidRPr="0035030C">
        <w:rPr>
          <w:lang w:val="en-US" w:eastAsia="en-US"/>
        </w:rPr>
        <w:t>abundant</w:t>
      </w:r>
      <w:r w:rsidRPr="0035030C">
        <w:rPr>
          <w:lang w:val="uk-UA" w:eastAsia="en-US"/>
        </w:rPr>
        <w:t xml:space="preserve">, </w:t>
      </w:r>
      <w:r w:rsidRPr="0035030C">
        <w:rPr>
          <w:lang w:val="en-US" w:eastAsia="en-US"/>
        </w:rPr>
        <w:t>with</w:t>
      </w:r>
      <w:r w:rsidRPr="0035030C">
        <w:rPr>
          <w:lang w:val="uk-UA" w:eastAsia="en-US"/>
        </w:rPr>
        <w:t xml:space="preserve"> </w:t>
      </w:r>
      <w:r w:rsidRPr="0035030C">
        <w:rPr>
          <w:lang w:val="en-US" w:eastAsia="en-US"/>
        </w:rPr>
        <w:t>bad</w:t>
      </w:r>
      <w:r w:rsidRPr="0035030C">
        <w:rPr>
          <w:lang w:val="uk-UA" w:eastAsia="en-US"/>
        </w:rPr>
        <w:t xml:space="preserve"> </w:t>
      </w:r>
      <w:r w:rsidRPr="0035030C">
        <w:rPr>
          <w:lang w:val="en-US" w:eastAsia="en-US"/>
        </w:rPr>
        <w:t>smell</w:t>
      </w:r>
      <w:r w:rsidRPr="0035030C">
        <w:rPr>
          <w:lang w:val="uk-UA" w:eastAsia="en-US"/>
        </w:rPr>
        <w:t xml:space="preserve">. </w:t>
      </w:r>
    </w:p>
    <w:p w:rsidR="002E37C6" w:rsidRPr="0035030C" w:rsidRDefault="00163DB4" w:rsidP="002E37C6">
      <w:pPr>
        <w:autoSpaceDE w:val="0"/>
        <w:autoSpaceDN w:val="0"/>
        <w:adjustRightInd w:val="0"/>
        <w:spacing w:line="360" w:lineRule="auto"/>
        <w:ind w:firstLine="709"/>
        <w:jc w:val="both"/>
        <w:rPr>
          <w:lang w:val="en-US"/>
        </w:rPr>
      </w:pPr>
      <w:r w:rsidRPr="0035030C">
        <w:rPr>
          <w:b/>
          <w:lang w:val="uk-UA"/>
        </w:rPr>
        <w:t xml:space="preserve">• IV </w:t>
      </w:r>
      <w:r w:rsidRPr="0035030C">
        <w:rPr>
          <w:b/>
          <w:lang w:val="en-US"/>
        </w:rPr>
        <w:t>type</w:t>
      </w:r>
      <w:r w:rsidRPr="0035030C">
        <w:rPr>
          <w:b/>
          <w:lang w:val="uk-UA"/>
        </w:rPr>
        <w:t xml:space="preserve">  – </w:t>
      </w:r>
      <w:proofErr w:type="spellStart"/>
      <w:r w:rsidRPr="0035030C">
        <w:rPr>
          <w:b/>
          <w:lang w:val="en-US"/>
        </w:rPr>
        <w:t>biocenosis</w:t>
      </w:r>
      <w:proofErr w:type="spellEnd"/>
      <w:r w:rsidRPr="0035030C">
        <w:rPr>
          <w:b/>
          <w:lang w:val="uk-UA"/>
        </w:rPr>
        <w:t xml:space="preserve"> </w:t>
      </w:r>
      <w:r w:rsidRPr="0035030C">
        <w:rPr>
          <w:b/>
          <w:lang w:val="en-US"/>
        </w:rPr>
        <w:t>corresponds</w:t>
      </w:r>
      <w:r w:rsidRPr="0035030C">
        <w:rPr>
          <w:b/>
          <w:lang w:val="uk-UA"/>
        </w:rPr>
        <w:t xml:space="preserve"> </w:t>
      </w:r>
      <w:r w:rsidRPr="0035030C">
        <w:rPr>
          <w:b/>
          <w:lang w:val="en-US"/>
        </w:rPr>
        <w:t>to</w:t>
      </w:r>
      <w:r w:rsidRPr="0035030C">
        <w:rPr>
          <w:b/>
          <w:lang w:val="uk-UA"/>
        </w:rPr>
        <w:t xml:space="preserve"> </w:t>
      </w:r>
      <w:r w:rsidRPr="0035030C">
        <w:rPr>
          <w:b/>
          <w:lang w:val="en-US"/>
        </w:rPr>
        <w:t>non</w:t>
      </w:r>
      <w:r w:rsidRPr="0035030C">
        <w:rPr>
          <w:b/>
          <w:lang w:val="uk-UA"/>
        </w:rPr>
        <w:t>-</w:t>
      </w:r>
      <w:r w:rsidRPr="0035030C">
        <w:rPr>
          <w:b/>
          <w:lang w:val="en-US"/>
        </w:rPr>
        <w:t>specific</w:t>
      </w:r>
      <w:r w:rsidRPr="0035030C">
        <w:rPr>
          <w:b/>
          <w:lang w:val="uk-UA"/>
        </w:rPr>
        <w:t xml:space="preserve"> </w:t>
      </w:r>
      <w:r w:rsidRPr="0035030C">
        <w:rPr>
          <w:b/>
          <w:lang w:val="en-US"/>
        </w:rPr>
        <w:t>and</w:t>
      </w:r>
      <w:r w:rsidRPr="0035030C">
        <w:rPr>
          <w:b/>
          <w:lang w:val="uk-UA"/>
        </w:rPr>
        <w:t xml:space="preserve"> </w:t>
      </w:r>
      <w:r w:rsidRPr="0035030C">
        <w:rPr>
          <w:b/>
          <w:lang w:val="en-US"/>
        </w:rPr>
        <w:t>hybrid</w:t>
      </w:r>
      <w:r w:rsidRPr="0035030C">
        <w:rPr>
          <w:b/>
          <w:lang w:val="uk-UA"/>
        </w:rPr>
        <w:t xml:space="preserve"> </w:t>
      </w:r>
      <w:r w:rsidRPr="0035030C">
        <w:rPr>
          <w:b/>
          <w:lang w:val="en-US"/>
        </w:rPr>
        <w:t>vaginitis</w:t>
      </w:r>
      <w:r w:rsidRPr="0035030C">
        <w:rPr>
          <w:b/>
          <w:lang w:val="uk-UA"/>
        </w:rPr>
        <w:t xml:space="preserve"> </w:t>
      </w:r>
      <w:r w:rsidRPr="0035030C">
        <w:rPr>
          <w:lang w:val="uk-UA"/>
        </w:rPr>
        <w:t xml:space="preserve">- </w:t>
      </w:r>
      <w:proofErr w:type="spellStart"/>
      <w:r w:rsidRPr="0035030C">
        <w:rPr>
          <w:lang w:val="uk-UA"/>
        </w:rPr>
        <w:t>рН</w:t>
      </w:r>
      <w:proofErr w:type="spellEnd"/>
      <w:r w:rsidRPr="0035030C">
        <w:rPr>
          <w:lang w:val="uk-UA"/>
        </w:rPr>
        <w:t xml:space="preserve">&gt;5,0; </w:t>
      </w:r>
      <w:r w:rsidRPr="0035030C">
        <w:rPr>
          <w:lang w:val="en-US"/>
        </w:rPr>
        <w:t>TBM</w:t>
      </w:r>
      <w:r w:rsidRPr="0035030C">
        <w:rPr>
          <w:lang w:val="uk-UA"/>
        </w:rPr>
        <w:t xml:space="preserve"> - 10</w:t>
      </w:r>
      <w:r w:rsidRPr="0035030C">
        <w:rPr>
          <w:vertAlign w:val="superscript"/>
          <w:lang w:val="uk-UA"/>
        </w:rPr>
        <w:t>8</w:t>
      </w:r>
      <w:r w:rsidRPr="0035030C">
        <w:rPr>
          <w:lang w:val="uk-UA"/>
        </w:rPr>
        <w:t xml:space="preserve">. </w:t>
      </w:r>
      <w:proofErr w:type="spellStart"/>
      <w:r w:rsidRPr="0035030C">
        <w:rPr>
          <w:lang w:val="en-US"/>
        </w:rPr>
        <w:t>Lactobacteria</w:t>
      </w:r>
      <w:proofErr w:type="spellEnd"/>
      <w:r w:rsidRPr="0035030C">
        <w:rPr>
          <w:lang w:val="uk-UA"/>
        </w:rPr>
        <w:t xml:space="preserve"> </w:t>
      </w:r>
      <w:r w:rsidRPr="0035030C">
        <w:rPr>
          <w:lang w:val="en-US"/>
        </w:rPr>
        <w:t>number</w:t>
      </w:r>
      <w:r w:rsidRPr="0035030C">
        <w:rPr>
          <w:lang w:val="uk-UA"/>
        </w:rPr>
        <w:t xml:space="preserve"> </w:t>
      </w:r>
      <w:r w:rsidRPr="0035030C">
        <w:rPr>
          <w:lang w:val="en-US"/>
        </w:rPr>
        <w:t>is</w:t>
      </w:r>
      <w:r w:rsidRPr="0035030C">
        <w:rPr>
          <w:lang w:val="uk-UA"/>
        </w:rPr>
        <w:t xml:space="preserve"> </w:t>
      </w:r>
      <w:r w:rsidRPr="0035030C">
        <w:rPr>
          <w:lang w:val="en-US"/>
        </w:rPr>
        <w:t>sharply</w:t>
      </w:r>
      <w:r w:rsidRPr="0035030C">
        <w:rPr>
          <w:lang w:val="uk-UA"/>
        </w:rPr>
        <w:t xml:space="preserve"> </w:t>
      </w:r>
      <w:r w:rsidRPr="0035030C">
        <w:rPr>
          <w:lang w:val="en-US"/>
        </w:rPr>
        <w:t xml:space="preserve">decreased or absent. Biotope is presented by various flora: coccus, sticks in concentration more than </w:t>
      </w:r>
      <w:r w:rsidRPr="0035030C">
        <w:rPr>
          <w:lang w:val="uk-UA"/>
        </w:rPr>
        <w:t>10</w:t>
      </w:r>
      <w:r w:rsidRPr="0035030C">
        <w:rPr>
          <w:vertAlign w:val="superscript"/>
          <w:lang w:val="uk-UA"/>
        </w:rPr>
        <w:t>5</w:t>
      </w:r>
      <w:r w:rsidRPr="0035030C">
        <w:rPr>
          <w:lang w:val="uk-UA"/>
        </w:rPr>
        <w:t xml:space="preserve">; </w:t>
      </w:r>
      <w:r w:rsidRPr="0035030C">
        <w:rPr>
          <w:lang w:val="en-US"/>
        </w:rPr>
        <w:t>aerobes – more than</w:t>
      </w:r>
      <w:r w:rsidRPr="0035030C">
        <w:rPr>
          <w:lang w:val="uk-UA"/>
        </w:rPr>
        <w:t xml:space="preserve"> 10</w:t>
      </w:r>
      <w:r w:rsidRPr="0035030C">
        <w:rPr>
          <w:vertAlign w:val="superscript"/>
          <w:lang w:val="uk-UA"/>
        </w:rPr>
        <w:t>3</w:t>
      </w:r>
      <w:r w:rsidRPr="0035030C">
        <w:rPr>
          <w:lang w:val="uk-UA"/>
        </w:rPr>
        <w:t xml:space="preserve">. </w:t>
      </w:r>
      <w:r w:rsidRPr="0035030C">
        <w:rPr>
          <w:lang w:val="en-US"/>
        </w:rPr>
        <w:t>IUC</w:t>
      </w:r>
      <w:r w:rsidRPr="0035030C">
        <w:rPr>
          <w:lang w:val="uk-UA"/>
        </w:rPr>
        <w:t xml:space="preserve"> </w:t>
      </w:r>
      <w:r w:rsidRPr="0035030C">
        <w:rPr>
          <w:lang w:val="en-US"/>
        </w:rPr>
        <w:t>was</w:t>
      </w:r>
      <w:r w:rsidRPr="0035030C">
        <w:rPr>
          <w:lang w:val="uk-UA"/>
        </w:rPr>
        <w:t xml:space="preserve"> </w:t>
      </w:r>
      <w:r w:rsidRPr="0035030C">
        <w:rPr>
          <w:lang w:val="en-US"/>
        </w:rPr>
        <w:t>used</w:t>
      </w:r>
      <w:r w:rsidRPr="0035030C">
        <w:rPr>
          <w:lang w:val="uk-UA"/>
        </w:rPr>
        <w:t xml:space="preserve"> </w:t>
      </w:r>
      <w:r w:rsidRPr="0035030C">
        <w:rPr>
          <w:lang w:val="en-US"/>
        </w:rPr>
        <w:t>during</w:t>
      </w:r>
      <w:r w:rsidRPr="0035030C">
        <w:rPr>
          <w:lang w:val="uk-UA"/>
        </w:rPr>
        <w:t xml:space="preserve"> 5-8 </w:t>
      </w:r>
      <w:r w:rsidRPr="0035030C">
        <w:rPr>
          <w:lang w:val="en-US"/>
        </w:rPr>
        <w:t>years</w:t>
      </w:r>
      <w:r w:rsidRPr="0035030C">
        <w:rPr>
          <w:lang w:val="uk-UA"/>
        </w:rPr>
        <w:t xml:space="preserve">, </w:t>
      </w:r>
      <w:r w:rsidRPr="0035030C">
        <w:rPr>
          <w:lang w:val="en-US"/>
        </w:rPr>
        <w:t>which</w:t>
      </w:r>
      <w:r w:rsidRPr="0035030C">
        <w:rPr>
          <w:lang w:val="uk-UA"/>
        </w:rPr>
        <w:t xml:space="preserve"> </w:t>
      </w:r>
      <w:r w:rsidRPr="0035030C">
        <w:rPr>
          <w:lang w:val="en-US"/>
        </w:rPr>
        <w:t>resulted</w:t>
      </w:r>
      <w:r w:rsidRPr="0035030C">
        <w:rPr>
          <w:lang w:val="uk-UA"/>
        </w:rPr>
        <w:t xml:space="preserve"> </w:t>
      </w:r>
      <w:r w:rsidRPr="0035030C">
        <w:rPr>
          <w:lang w:val="en-US"/>
        </w:rPr>
        <w:t>in</w:t>
      </w:r>
      <w:r w:rsidRPr="0035030C">
        <w:rPr>
          <w:lang w:val="uk-UA"/>
        </w:rPr>
        <w:t xml:space="preserve"> </w:t>
      </w:r>
      <w:r w:rsidRPr="0035030C">
        <w:rPr>
          <w:lang w:val="en-US"/>
        </w:rPr>
        <w:t>biofilm</w:t>
      </w:r>
      <w:r w:rsidRPr="0035030C">
        <w:rPr>
          <w:lang w:val="uk-UA"/>
        </w:rPr>
        <w:t xml:space="preserve"> </w:t>
      </w:r>
      <w:r w:rsidRPr="0035030C">
        <w:rPr>
          <w:lang w:val="en-US"/>
        </w:rPr>
        <w:t>formation</w:t>
      </w:r>
      <w:r w:rsidRPr="0035030C">
        <w:rPr>
          <w:lang w:val="uk-UA"/>
        </w:rPr>
        <w:t xml:space="preserve"> </w:t>
      </w:r>
      <w:r w:rsidRPr="0035030C">
        <w:rPr>
          <w:lang w:val="en-US"/>
        </w:rPr>
        <w:t>by</w:t>
      </w:r>
      <w:r w:rsidRPr="0035030C">
        <w:rPr>
          <w:lang w:val="uk-UA"/>
        </w:rPr>
        <w:t xml:space="preserve"> </w:t>
      </w:r>
      <w:r w:rsidRPr="0035030C">
        <w:rPr>
          <w:lang w:val="en-US"/>
        </w:rPr>
        <w:t>anaerobic</w:t>
      </w:r>
      <w:r w:rsidRPr="0035030C">
        <w:rPr>
          <w:lang w:val="uk-UA"/>
        </w:rPr>
        <w:t xml:space="preserve"> </w:t>
      </w:r>
      <w:r w:rsidRPr="0035030C">
        <w:rPr>
          <w:lang w:val="en-US"/>
        </w:rPr>
        <w:t>bacteria</w:t>
      </w:r>
      <w:r w:rsidRPr="0035030C">
        <w:rPr>
          <w:lang w:val="uk-UA"/>
        </w:rPr>
        <w:t xml:space="preserve"> </w:t>
      </w:r>
      <w:r w:rsidRPr="0035030C">
        <w:rPr>
          <w:lang w:val="en-US"/>
        </w:rPr>
        <w:t>as</w:t>
      </w:r>
      <w:r w:rsidRPr="0035030C">
        <w:rPr>
          <w:lang w:val="uk-UA"/>
        </w:rPr>
        <w:t xml:space="preserve"> </w:t>
      </w:r>
      <w:r w:rsidRPr="0035030C">
        <w:rPr>
          <w:lang w:val="en-US"/>
        </w:rPr>
        <w:t>a</w:t>
      </w:r>
      <w:r w:rsidRPr="0035030C">
        <w:rPr>
          <w:lang w:val="uk-UA"/>
        </w:rPr>
        <w:t xml:space="preserve"> </w:t>
      </w:r>
      <w:r w:rsidRPr="0035030C">
        <w:rPr>
          <w:lang w:val="en-US"/>
        </w:rPr>
        <w:t>response</w:t>
      </w:r>
      <w:r w:rsidRPr="0035030C">
        <w:rPr>
          <w:lang w:val="uk-UA"/>
        </w:rPr>
        <w:t xml:space="preserve"> </w:t>
      </w:r>
      <w:r w:rsidRPr="0035030C">
        <w:rPr>
          <w:lang w:val="en-US"/>
        </w:rPr>
        <w:t>factor</w:t>
      </w:r>
      <w:r w:rsidRPr="0035030C">
        <w:rPr>
          <w:lang w:val="uk-UA"/>
        </w:rPr>
        <w:t xml:space="preserve"> </w:t>
      </w:r>
      <w:r w:rsidRPr="0035030C">
        <w:rPr>
          <w:lang w:val="en-US"/>
        </w:rPr>
        <w:lastRenderedPageBreak/>
        <w:t>on</w:t>
      </w:r>
      <w:r w:rsidRPr="0035030C">
        <w:rPr>
          <w:lang w:val="uk-UA"/>
        </w:rPr>
        <w:t xml:space="preserve"> </w:t>
      </w:r>
      <w:r w:rsidRPr="0035030C">
        <w:rPr>
          <w:lang w:val="en-US"/>
        </w:rPr>
        <w:t>long</w:t>
      </w:r>
      <w:r w:rsidRPr="0035030C">
        <w:rPr>
          <w:lang w:val="uk-UA"/>
        </w:rPr>
        <w:t>-</w:t>
      </w:r>
      <w:r w:rsidRPr="0035030C">
        <w:rPr>
          <w:lang w:val="en-US"/>
        </w:rPr>
        <w:t>term</w:t>
      </w:r>
      <w:r w:rsidRPr="0035030C">
        <w:rPr>
          <w:lang w:val="uk-UA"/>
        </w:rPr>
        <w:t xml:space="preserve"> </w:t>
      </w:r>
      <w:r w:rsidRPr="0035030C">
        <w:rPr>
          <w:lang w:val="en-US"/>
        </w:rPr>
        <w:t>presence</w:t>
      </w:r>
      <w:r w:rsidRPr="0035030C">
        <w:rPr>
          <w:lang w:val="uk-UA"/>
        </w:rPr>
        <w:t xml:space="preserve"> </w:t>
      </w:r>
      <w:r w:rsidRPr="0035030C">
        <w:rPr>
          <w:lang w:val="en-US"/>
        </w:rPr>
        <w:t>of</w:t>
      </w:r>
      <w:r w:rsidRPr="0035030C">
        <w:rPr>
          <w:lang w:val="uk-UA"/>
        </w:rPr>
        <w:t xml:space="preserve"> </w:t>
      </w:r>
      <w:r w:rsidRPr="0035030C">
        <w:rPr>
          <w:lang w:val="en-US"/>
        </w:rPr>
        <w:t>implant</w:t>
      </w:r>
      <w:r w:rsidRPr="0035030C">
        <w:rPr>
          <w:lang w:val="uk-UA"/>
        </w:rPr>
        <w:t>-</w:t>
      </w:r>
      <w:r w:rsidRPr="0035030C">
        <w:rPr>
          <w:lang w:val="en-US"/>
        </w:rPr>
        <w:t>associated</w:t>
      </w:r>
      <w:r w:rsidRPr="0035030C">
        <w:rPr>
          <w:lang w:val="uk-UA"/>
        </w:rPr>
        <w:t xml:space="preserve"> </w:t>
      </w:r>
      <w:r w:rsidRPr="0035030C">
        <w:rPr>
          <w:lang w:val="en-US"/>
        </w:rPr>
        <w:t>aggressor</w:t>
      </w:r>
      <w:r w:rsidRPr="0035030C">
        <w:rPr>
          <w:lang w:val="uk-UA"/>
        </w:rPr>
        <w:t xml:space="preserve"> </w:t>
      </w:r>
      <w:r w:rsidRPr="0035030C">
        <w:rPr>
          <w:lang w:val="en-US"/>
        </w:rPr>
        <w:t>in</w:t>
      </w:r>
      <w:r w:rsidRPr="0035030C">
        <w:rPr>
          <w:lang w:val="uk-UA"/>
        </w:rPr>
        <w:t xml:space="preserve"> </w:t>
      </w:r>
      <w:r w:rsidRPr="0035030C">
        <w:rPr>
          <w:lang w:val="en-US"/>
        </w:rPr>
        <w:t>vaginal</w:t>
      </w:r>
      <w:r w:rsidRPr="0035030C">
        <w:rPr>
          <w:lang w:val="uk-UA"/>
        </w:rPr>
        <w:t xml:space="preserve"> </w:t>
      </w:r>
      <w:r w:rsidRPr="0035030C">
        <w:rPr>
          <w:lang w:val="en-US"/>
        </w:rPr>
        <w:t>cavity</w:t>
      </w:r>
      <w:r w:rsidRPr="0035030C">
        <w:rPr>
          <w:lang w:val="uk-UA"/>
        </w:rPr>
        <w:t>.</w:t>
      </w:r>
      <w:r w:rsidRPr="0035030C">
        <w:rPr>
          <w:lang w:val="en-US"/>
        </w:rPr>
        <w:t xml:space="preserve"> </w:t>
      </w:r>
      <w:r w:rsidRPr="0035030C">
        <w:rPr>
          <w:lang w:val="uk-UA"/>
        </w:rPr>
        <w:t xml:space="preserve"> </w:t>
      </w:r>
      <w:r w:rsidRPr="0035030C">
        <w:rPr>
          <w:lang w:val="en-US"/>
        </w:rPr>
        <w:t>Patients</w:t>
      </w:r>
      <w:r w:rsidRPr="0035030C">
        <w:rPr>
          <w:lang w:val="uk-UA"/>
        </w:rPr>
        <w:t xml:space="preserve"> </w:t>
      </w:r>
      <w:r w:rsidRPr="0035030C">
        <w:rPr>
          <w:lang w:val="en-US"/>
        </w:rPr>
        <w:t>complained</w:t>
      </w:r>
      <w:r w:rsidRPr="0035030C">
        <w:rPr>
          <w:lang w:val="uk-UA"/>
        </w:rPr>
        <w:t xml:space="preserve"> </w:t>
      </w:r>
      <w:r w:rsidRPr="0035030C">
        <w:rPr>
          <w:lang w:val="en-US"/>
        </w:rPr>
        <w:t>about</w:t>
      </w:r>
      <w:r w:rsidRPr="0035030C">
        <w:rPr>
          <w:lang w:val="uk-UA"/>
        </w:rPr>
        <w:t xml:space="preserve"> </w:t>
      </w:r>
      <w:r w:rsidRPr="0035030C">
        <w:rPr>
          <w:lang w:val="en-US"/>
        </w:rPr>
        <w:t>expressed</w:t>
      </w:r>
      <w:r w:rsidRPr="0035030C">
        <w:rPr>
          <w:lang w:val="uk-UA"/>
        </w:rPr>
        <w:t xml:space="preserve"> </w:t>
      </w:r>
      <w:r w:rsidRPr="0035030C">
        <w:rPr>
          <w:lang w:val="en-US"/>
        </w:rPr>
        <w:t>discomfort</w:t>
      </w:r>
      <w:r w:rsidRPr="0035030C">
        <w:rPr>
          <w:lang w:val="uk-UA"/>
        </w:rPr>
        <w:t xml:space="preserve">, </w:t>
      </w:r>
      <w:r w:rsidRPr="0035030C">
        <w:rPr>
          <w:lang w:val="en-US"/>
        </w:rPr>
        <w:t>odorous</w:t>
      </w:r>
      <w:r w:rsidRPr="0035030C">
        <w:rPr>
          <w:lang w:val="uk-UA"/>
        </w:rPr>
        <w:t xml:space="preserve"> </w:t>
      </w:r>
      <w:r w:rsidRPr="0035030C">
        <w:rPr>
          <w:lang w:val="en-US"/>
        </w:rPr>
        <w:t>discharges</w:t>
      </w:r>
      <w:r w:rsidRPr="0035030C">
        <w:rPr>
          <w:lang w:val="uk-UA"/>
        </w:rPr>
        <w:t xml:space="preserve">, </w:t>
      </w:r>
      <w:r w:rsidRPr="0035030C">
        <w:rPr>
          <w:lang w:val="en-US"/>
        </w:rPr>
        <w:t>burning</w:t>
      </w:r>
      <w:r w:rsidRPr="0035030C">
        <w:rPr>
          <w:lang w:val="uk-UA"/>
        </w:rPr>
        <w:t xml:space="preserve">, </w:t>
      </w:r>
      <w:r w:rsidRPr="0035030C">
        <w:rPr>
          <w:lang w:val="en-US"/>
        </w:rPr>
        <w:t>itching, pain. Number of leukocytes – more than</w:t>
      </w:r>
      <w:r w:rsidRPr="0035030C">
        <w:rPr>
          <w:lang w:val="uk-UA"/>
        </w:rPr>
        <w:t xml:space="preserve"> 50 (</w:t>
      </w:r>
      <w:r w:rsidRPr="0035030C">
        <w:rPr>
          <w:lang w:val="en-US"/>
        </w:rPr>
        <w:t>table</w:t>
      </w:r>
      <w:r w:rsidRPr="0035030C">
        <w:rPr>
          <w:lang w:val="uk-UA"/>
        </w:rPr>
        <w:t xml:space="preserve">. </w:t>
      </w:r>
      <w:r w:rsidRPr="0035030C">
        <w:rPr>
          <w:lang w:val="en-US"/>
        </w:rPr>
        <w:t>II</w:t>
      </w:r>
      <w:r w:rsidRPr="0035030C">
        <w:rPr>
          <w:lang w:val="uk-UA"/>
        </w:rPr>
        <w:t>)</w:t>
      </w:r>
      <w:r w:rsidR="002E37C6" w:rsidRPr="0035030C">
        <w:rPr>
          <w:lang w:val="en-US"/>
        </w:rPr>
        <w:t>.</w:t>
      </w:r>
    </w:p>
    <w:p w:rsidR="002E37C6" w:rsidRPr="0035030C" w:rsidRDefault="004A3A5B" w:rsidP="002E37C6">
      <w:pPr>
        <w:jc w:val="center"/>
        <w:rPr>
          <w:lang w:val="en-US"/>
        </w:rPr>
      </w:pPr>
      <w:r w:rsidRPr="0035030C">
        <w:rPr>
          <w:lang w:val="en-US"/>
        </w:rPr>
        <w:t>Table. 2.</w:t>
      </w:r>
      <w:r w:rsidR="002E37C6" w:rsidRPr="0035030C">
        <w:rPr>
          <w:lang w:val="en-US"/>
        </w:rPr>
        <w:t xml:space="preserve"> </w:t>
      </w:r>
      <w:r w:rsidRPr="0035030C">
        <w:rPr>
          <w:lang w:val="en-US"/>
        </w:rPr>
        <w:t xml:space="preserve">Types of vaginal </w:t>
      </w:r>
      <w:proofErr w:type="spellStart"/>
      <w:r w:rsidRPr="0035030C">
        <w:rPr>
          <w:lang w:val="en-US"/>
        </w:rPr>
        <w:t>biocenosis</w:t>
      </w:r>
      <w:proofErr w:type="spellEnd"/>
      <w:r w:rsidRPr="0035030C">
        <w:rPr>
          <w:lang w:val="en-US"/>
        </w:rPr>
        <w:t xml:space="preserve"> in the studied women</w:t>
      </w:r>
    </w:p>
    <w:p w:rsidR="002E37C6" w:rsidRPr="0035030C" w:rsidRDefault="002E37C6" w:rsidP="002E37C6">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5030C" w:rsidRPr="0035030C" w:rsidTr="006B588F">
        <w:tc>
          <w:tcPr>
            <w:tcW w:w="3190" w:type="dxa"/>
            <w:shd w:val="clear" w:color="auto" w:fill="auto"/>
          </w:tcPr>
          <w:p w:rsidR="00525DBE" w:rsidRPr="0035030C" w:rsidRDefault="00525DBE" w:rsidP="00525DBE">
            <w:pPr>
              <w:jc w:val="center"/>
            </w:pPr>
            <w:proofErr w:type="spellStart"/>
            <w:r w:rsidRPr="0035030C">
              <w:t>Type</w:t>
            </w:r>
            <w:proofErr w:type="spellEnd"/>
            <w:r w:rsidRPr="0035030C">
              <w:t xml:space="preserve"> </w:t>
            </w:r>
            <w:proofErr w:type="spellStart"/>
            <w:r w:rsidRPr="0035030C">
              <w:t>of</w:t>
            </w:r>
            <w:proofErr w:type="spellEnd"/>
            <w:r w:rsidRPr="0035030C">
              <w:t xml:space="preserve"> </w:t>
            </w:r>
            <w:proofErr w:type="spellStart"/>
            <w:r w:rsidRPr="0035030C">
              <w:t>smear</w:t>
            </w:r>
            <w:proofErr w:type="spellEnd"/>
          </w:p>
          <w:p w:rsidR="002E37C6" w:rsidRPr="0035030C" w:rsidRDefault="002E37C6" w:rsidP="00525DBE">
            <w:pPr>
              <w:jc w:val="center"/>
              <w:rPr>
                <w:lang w:val="uk-UA"/>
              </w:rPr>
            </w:pPr>
          </w:p>
        </w:tc>
        <w:tc>
          <w:tcPr>
            <w:tcW w:w="3190" w:type="dxa"/>
            <w:shd w:val="clear" w:color="auto" w:fill="auto"/>
          </w:tcPr>
          <w:p w:rsidR="00525DBE" w:rsidRPr="0035030C" w:rsidRDefault="00525DBE" w:rsidP="00525DBE">
            <w:pPr>
              <w:jc w:val="center"/>
            </w:pPr>
            <w:proofErr w:type="spellStart"/>
            <w:r w:rsidRPr="0035030C">
              <w:t>Control</w:t>
            </w:r>
            <w:proofErr w:type="spellEnd"/>
            <w:r w:rsidRPr="0035030C">
              <w:t xml:space="preserve"> </w:t>
            </w:r>
            <w:proofErr w:type="spellStart"/>
            <w:r w:rsidRPr="0035030C">
              <w:t>group</w:t>
            </w:r>
            <w:proofErr w:type="spellEnd"/>
          </w:p>
          <w:p w:rsidR="002E37C6" w:rsidRPr="0035030C" w:rsidRDefault="002E37C6" w:rsidP="00525DBE">
            <w:pPr>
              <w:jc w:val="center"/>
              <w:rPr>
                <w:lang w:val="en-US"/>
              </w:rPr>
            </w:pPr>
            <w:r w:rsidRPr="0035030C">
              <w:rPr>
                <w:lang w:val="uk-UA"/>
              </w:rPr>
              <w:t>n-30</w:t>
            </w:r>
          </w:p>
        </w:tc>
        <w:tc>
          <w:tcPr>
            <w:tcW w:w="3191" w:type="dxa"/>
            <w:shd w:val="clear" w:color="auto" w:fill="auto"/>
          </w:tcPr>
          <w:p w:rsidR="00525DBE" w:rsidRPr="0035030C" w:rsidRDefault="00525DBE" w:rsidP="00525DBE">
            <w:pPr>
              <w:jc w:val="center"/>
            </w:pPr>
            <w:proofErr w:type="spellStart"/>
            <w:r w:rsidRPr="0035030C">
              <w:t>Main</w:t>
            </w:r>
            <w:proofErr w:type="spellEnd"/>
            <w:r w:rsidRPr="0035030C">
              <w:t xml:space="preserve"> </w:t>
            </w:r>
            <w:proofErr w:type="spellStart"/>
            <w:r w:rsidRPr="0035030C">
              <w:t>group</w:t>
            </w:r>
            <w:proofErr w:type="spellEnd"/>
          </w:p>
          <w:p w:rsidR="002E37C6" w:rsidRPr="0035030C" w:rsidRDefault="002E37C6" w:rsidP="00525DBE">
            <w:pPr>
              <w:jc w:val="center"/>
              <w:rPr>
                <w:lang w:val="uk-UA"/>
              </w:rPr>
            </w:pPr>
            <w:r w:rsidRPr="0035030C">
              <w:rPr>
                <w:lang w:val="en-US"/>
              </w:rPr>
              <w:t>n-34</w:t>
            </w:r>
          </w:p>
        </w:tc>
      </w:tr>
      <w:tr w:rsidR="0035030C" w:rsidRPr="0035030C" w:rsidTr="006B588F">
        <w:tc>
          <w:tcPr>
            <w:tcW w:w="3190" w:type="dxa"/>
            <w:shd w:val="clear" w:color="auto" w:fill="auto"/>
          </w:tcPr>
          <w:p w:rsidR="002E37C6" w:rsidRPr="0035030C" w:rsidRDefault="002E37C6" w:rsidP="00525DBE">
            <w:pPr>
              <w:jc w:val="center"/>
              <w:rPr>
                <w:lang w:val="en-GB"/>
              </w:rPr>
            </w:pPr>
            <w:r w:rsidRPr="0035030C">
              <w:rPr>
                <w:lang w:val="en-US"/>
              </w:rPr>
              <w:t>I</w:t>
            </w:r>
            <w:r w:rsidR="00525DBE" w:rsidRPr="0035030C">
              <w:rPr>
                <w:lang w:val="uk-UA"/>
              </w:rPr>
              <w:t xml:space="preserve"> </w:t>
            </w:r>
            <w:proofErr w:type="spellStart"/>
            <w:r w:rsidR="00525DBE" w:rsidRPr="0035030C">
              <w:rPr>
                <w:lang w:val="en-US" w:eastAsia="en-US"/>
              </w:rPr>
              <w:t>Normocenosis</w:t>
            </w:r>
            <w:proofErr w:type="spellEnd"/>
          </w:p>
        </w:tc>
        <w:tc>
          <w:tcPr>
            <w:tcW w:w="3190" w:type="dxa"/>
            <w:shd w:val="clear" w:color="auto" w:fill="auto"/>
          </w:tcPr>
          <w:p w:rsidR="002E37C6" w:rsidRPr="0035030C" w:rsidRDefault="002E37C6" w:rsidP="00525DBE">
            <w:pPr>
              <w:jc w:val="center"/>
              <w:rPr>
                <w:lang w:val="uk-UA"/>
              </w:rPr>
            </w:pPr>
            <w:r w:rsidRPr="0035030C">
              <w:rPr>
                <w:lang w:val="uk-UA"/>
              </w:rPr>
              <w:t>10 (33,3 %)</w:t>
            </w:r>
          </w:p>
        </w:tc>
        <w:tc>
          <w:tcPr>
            <w:tcW w:w="3191" w:type="dxa"/>
            <w:shd w:val="clear" w:color="auto" w:fill="auto"/>
          </w:tcPr>
          <w:p w:rsidR="002E37C6" w:rsidRPr="0035030C" w:rsidRDefault="002E37C6" w:rsidP="00525DBE">
            <w:pPr>
              <w:jc w:val="center"/>
              <w:rPr>
                <w:lang w:val="uk-UA"/>
              </w:rPr>
            </w:pPr>
            <w:r w:rsidRPr="0035030C">
              <w:rPr>
                <w:lang w:val="uk-UA"/>
              </w:rPr>
              <w:t>-</w:t>
            </w:r>
          </w:p>
        </w:tc>
      </w:tr>
      <w:tr w:rsidR="0035030C" w:rsidRPr="0035030C" w:rsidTr="006B588F">
        <w:tc>
          <w:tcPr>
            <w:tcW w:w="3190" w:type="dxa"/>
            <w:shd w:val="clear" w:color="auto" w:fill="auto"/>
          </w:tcPr>
          <w:p w:rsidR="002E37C6" w:rsidRPr="0035030C" w:rsidRDefault="002E37C6" w:rsidP="00525DBE">
            <w:pPr>
              <w:jc w:val="center"/>
              <w:rPr>
                <w:lang w:val="en-GB"/>
              </w:rPr>
            </w:pPr>
            <w:r w:rsidRPr="0035030C">
              <w:rPr>
                <w:lang w:val="en-US"/>
              </w:rPr>
              <w:t>II</w:t>
            </w:r>
            <w:r w:rsidR="00525DBE" w:rsidRPr="0035030C">
              <w:rPr>
                <w:lang w:val="uk-UA"/>
              </w:rPr>
              <w:t xml:space="preserve"> </w:t>
            </w:r>
            <w:r w:rsidR="00525DBE" w:rsidRPr="0035030C">
              <w:rPr>
                <w:lang w:val="en-US" w:eastAsia="en-US"/>
              </w:rPr>
              <w:t>Intermediate</w:t>
            </w:r>
            <w:r w:rsidR="00525DBE" w:rsidRPr="0035030C">
              <w:rPr>
                <w:lang w:val="uk-UA" w:eastAsia="en-US"/>
              </w:rPr>
              <w:t xml:space="preserve"> </w:t>
            </w:r>
            <w:r w:rsidR="00525DBE" w:rsidRPr="0035030C">
              <w:rPr>
                <w:lang w:val="en-US" w:eastAsia="en-US"/>
              </w:rPr>
              <w:t>type</w:t>
            </w:r>
          </w:p>
        </w:tc>
        <w:tc>
          <w:tcPr>
            <w:tcW w:w="3190" w:type="dxa"/>
            <w:shd w:val="clear" w:color="auto" w:fill="auto"/>
          </w:tcPr>
          <w:p w:rsidR="002E37C6" w:rsidRPr="0035030C" w:rsidRDefault="002E37C6" w:rsidP="00525DBE">
            <w:pPr>
              <w:jc w:val="center"/>
              <w:rPr>
                <w:lang w:val="uk-UA"/>
              </w:rPr>
            </w:pPr>
            <w:r w:rsidRPr="0035030C">
              <w:rPr>
                <w:lang w:val="uk-UA"/>
              </w:rPr>
              <w:t>20 (66,6 %)</w:t>
            </w:r>
          </w:p>
        </w:tc>
        <w:tc>
          <w:tcPr>
            <w:tcW w:w="3191" w:type="dxa"/>
            <w:shd w:val="clear" w:color="auto" w:fill="auto"/>
          </w:tcPr>
          <w:p w:rsidR="002E37C6" w:rsidRPr="0035030C" w:rsidRDefault="002E37C6" w:rsidP="00525DBE">
            <w:pPr>
              <w:jc w:val="center"/>
              <w:rPr>
                <w:lang w:val="uk-UA"/>
              </w:rPr>
            </w:pPr>
            <w:r w:rsidRPr="0035030C">
              <w:rPr>
                <w:lang w:val="uk-UA"/>
              </w:rPr>
              <w:t>10 (29,4 %)</w:t>
            </w:r>
          </w:p>
        </w:tc>
      </w:tr>
      <w:tr w:rsidR="0035030C" w:rsidRPr="0035030C" w:rsidTr="006B588F">
        <w:tc>
          <w:tcPr>
            <w:tcW w:w="3190" w:type="dxa"/>
            <w:shd w:val="clear" w:color="auto" w:fill="auto"/>
          </w:tcPr>
          <w:p w:rsidR="002E37C6" w:rsidRPr="0035030C" w:rsidRDefault="002E37C6" w:rsidP="00525DBE">
            <w:pPr>
              <w:jc w:val="center"/>
              <w:rPr>
                <w:lang w:val="en-GB"/>
              </w:rPr>
            </w:pPr>
            <w:r w:rsidRPr="0035030C">
              <w:rPr>
                <w:lang w:val="en-US"/>
              </w:rPr>
              <w:t>III</w:t>
            </w:r>
            <w:r w:rsidR="00525DBE" w:rsidRPr="0035030C">
              <w:rPr>
                <w:lang w:val="uk-UA"/>
              </w:rPr>
              <w:t xml:space="preserve"> </w:t>
            </w:r>
            <w:r w:rsidR="00525DBE" w:rsidRPr="0035030C">
              <w:rPr>
                <w:lang w:val="en-US" w:eastAsia="en-US"/>
              </w:rPr>
              <w:t>Bacterial</w:t>
            </w:r>
            <w:r w:rsidR="00525DBE" w:rsidRPr="0035030C">
              <w:rPr>
                <w:lang w:val="uk-UA" w:eastAsia="en-US"/>
              </w:rPr>
              <w:t xml:space="preserve"> </w:t>
            </w:r>
            <w:proofErr w:type="spellStart"/>
            <w:r w:rsidR="00525DBE" w:rsidRPr="0035030C">
              <w:rPr>
                <w:lang w:val="en-US" w:eastAsia="en-US"/>
              </w:rPr>
              <w:t>vaginosis</w:t>
            </w:r>
            <w:proofErr w:type="spellEnd"/>
          </w:p>
        </w:tc>
        <w:tc>
          <w:tcPr>
            <w:tcW w:w="3190" w:type="dxa"/>
            <w:shd w:val="clear" w:color="auto" w:fill="auto"/>
          </w:tcPr>
          <w:p w:rsidR="002E37C6" w:rsidRPr="0035030C" w:rsidRDefault="002E37C6" w:rsidP="00525DBE">
            <w:pPr>
              <w:jc w:val="center"/>
              <w:rPr>
                <w:lang w:val="uk-UA"/>
              </w:rPr>
            </w:pPr>
            <w:r w:rsidRPr="0035030C">
              <w:rPr>
                <w:lang w:val="uk-UA"/>
              </w:rPr>
              <w:t>-</w:t>
            </w:r>
          </w:p>
        </w:tc>
        <w:tc>
          <w:tcPr>
            <w:tcW w:w="3191" w:type="dxa"/>
            <w:shd w:val="clear" w:color="auto" w:fill="auto"/>
          </w:tcPr>
          <w:p w:rsidR="002E37C6" w:rsidRPr="0035030C" w:rsidRDefault="002E37C6" w:rsidP="00525DBE">
            <w:pPr>
              <w:jc w:val="center"/>
              <w:rPr>
                <w:lang w:val="uk-UA"/>
              </w:rPr>
            </w:pPr>
            <w:r w:rsidRPr="0035030C">
              <w:rPr>
                <w:lang w:val="uk-UA"/>
              </w:rPr>
              <w:t>19 (55,8 %)</w:t>
            </w:r>
          </w:p>
        </w:tc>
      </w:tr>
      <w:tr w:rsidR="002E37C6" w:rsidRPr="0035030C" w:rsidTr="006B588F">
        <w:tc>
          <w:tcPr>
            <w:tcW w:w="3190" w:type="dxa"/>
            <w:shd w:val="clear" w:color="auto" w:fill="auto"/>
          </w:tcPr>
          <w:p w:rsidR="002E37C6" w:rsidRPr="0035030C" w:rsidRDefault="002E37C6" w:rsidP="00525DBE">
            <w:pPr>
              <w:jc w:val="center"/>
              <w:rPr>
                <w:lang w:val="uk-UA"/>
              </w:rPr>
            </w:pPr>
            <w:r w:rsidRPr="0035030C">
              <w:rPr>
                <w:lang w:val="en-US"/>
              </w:rPr>
              <w:t>IV</w:t>
            </w:r>
            <w:r w:rsidR="00525DBE" w:rsidRPr="0035030C">
              <w:rPr>
                <w:lang w:val="en-US"/>
              </w:rPr>
              <w:t xml:space="preserve"> Vaginitis</w:t>
            </w:r>
          </w:p>
        </w:tc>
        <w:tc>
          <w:tcPr>
            <w:tcW w:w="3190" w:type="dxa"/>
            <w:shd w:val="clear" w:color="auto" w:fill="auto"/>
          </w:tcPr>
          <w:p w:rsidR="002E37C6" w:rsidRPr="0035030C" w:rsidRDefault="002E37C6" w:rsidP="00525DBE">
            <w:pPr>
              <w:jc w:val="center"/>
              <w:rPr>
                <w:lang w:val="uk-UA"/>
              </w:rPr>
            </w:pPr>
            <w:r w:rsidRPr="0035030C">
              <w:rPr>
                <w:lang w:val="uk-UA"/>
              </w:rPr>
              <w:t>-</w:t>
            </w:r>
          </w:p>
        </w:tc>
        <w:tc>
          <w:tcPr>
            <w:tcW w:w="3191" w:type="dxa"/>
            <w:shd w:val="clear" w:color="auto" w:fill="auto"/>
          </w:tcPr>
          <w:p w:rsidR="002E37C6" w:rsidRPr="0035030C" w:rsidRDefault="002E37C6" w:rsidP="00525DBE">
            <w:pPr>
              <w:jc w:val="center"/>
              <w:rPr>
                <w:lang w:val="uk-UA"/>
              </w:rPr>
            </w:pPr>
            <w:r w:rsidRPr="0035030C">
              <w:rPr>
                <w:lang w:val="uk-UA"/>
              </w:rPr>
              <w:t>5 (14,7 %)</w:t>
            </w:r>
          </w:p>
        </w:tc>
      </w:tr>
    </w:tbl>
    <w:p w:rsidR="002E37C6" w:rsidRPr="0035030C" w:rsidRDefault="002E37C6" w:rsidP="002E37C6">
      <w:pPr>
        <w:autoSpaceDE w:val="0"/>
        <w:autoSpaceDN w:val="0"/>
        <w:adjustRightInd w:val="0"/>
        <w:spacing w:line="360" w:lineRule="auto"/>
        <w:ind w:firstLine="709"/>
        <w:jc w:val="both"/>
        <w:rPr>
          <w:lang w:val="en-US"/>
        </w:rPr>
      </w:pPr>
    </w:p>
    <w:p w:rsidR="00163DB4" w:rsidRPr="0035030C" w:rsidRDefault="00163DB4" w:rsidP="00163DB4">
      <w:pPr>
        <w:autoSpaceDE w:val="0"/>
        <w:autoSpaceDN w:val="0"/>
        <w:adjustRightInd w:val="0"/>
        <w:spacing w:line="360" w:lineRule="auto"/>
        <w:ind w:firstLine="709"/>
        <w:jc w:val="both"/>
        <w:rPr>
          <w:lang w:val="uk-UA"/>
        </w:rPr>
      </w:pPr>
      <w:r w:rsidRPr="0035030C">
        <w:rPr>
          <w:lang w:val="en-US"/>
        </w:rPr>
        <w:t>Increase</w:t>
      </w:r>
      <w:r w:rsidRPr="0035030C">
        <w:rPr>
          <w:lang w:val="uk-UA"/>
        </w:rPr>
        <w:t xml:space="preserve"> </w:t>
      </w:r>
      <w:r w:rsidRPr="0035030C">
        <w:rPr>
          <w:lang w:val="en-US"/>
        </w:rPr>
        <w:t>of</w:t>
      </w:r>
      <w:r w:rsidRPr="0035030C">
        <w:rPr>
          <w:lang w:val="uk-UA"/>
        </w:rPr>
        <w:t xml:space="preserve"> </w:t>
      </w:r>
      <w:r w:rsidRPr="0035030C">
        <w:rPr>
          <w:lang w:val="en-US"/>
        </w:rPr>
        <w:t>optical</w:t>
      </w:r>
      <w:r w:rsidRPr="0035030C">
        <w:rPr>
          <w:lang w:val="uk-UA"/>
        </w:rPr>
        <w:t xml:space="preserve"> </w:t>
      </w:r>
      <w:r w:rsidRPr="0035030C">
        <w:rPr>
          <w:lang w:val="en-US"/>
        </w:rPr>
        <w:t>density</w:t>
      </w:r>
      <w:r w:rsidRPr="0035030C">
        <w:rPr>
          <w:lang w:val="uk-UA"/>
        </w:rPr>
        <w:t xml:space="preserve"> </w:t>
      </w:r>
      <w:r w:rsidRPr="0035030C">
        <w:rPr>
          <w:lang w:val="en-US"/>
        </w:rPr>
        <w:t>of</w:t>
      </w:r>
      <w:r w:rsidRPr="0035030C">
        <w:rPr>
          <w:lang w:val="uk-UA"/>
        </w:rPr>
        <w:t xml:space="preserve"> </w:t>
      </w:r>
      <w:r w:rsidRPr="0035030C">
        <w:rPr>
          <w:lang w:val="en-US"/>
        </w:rPr>
        <w:t>inoculated</w:t>
      </w:r>
      <w:r w:rsidRPr="0035030C">
        <w:rPr>
          <w:lang w:val="uk-UA"/>
        </w:rPr>
        <w:t xml:space="preserve"> </w:t>
      </w:r>
      <w:r w:rsidRPr="0035030C">
        <w:rPr>
          <w:lang w:val="en-US"/>
        </w:rPr>
        <w:t>isolates</w:t>
      </w:r>
      <w:r w:rsidRPr="0035030C">
        <w:rPr>
          <w:lang w:val="uk-UA"/>
        </w:rPr>
        <w:t xml:space="preserve"> </w:t>
      </w:r>
      <w:r w:rsidRPr="0035030C">
        <w:rPr>
          <w:lang w:val="en-US"/>
        </w:rPr>
        <w:t>in</w:t>
      </w:r>
      <w:r w:rsidRPr="0035030C">
        <w:rPr>
          <w:lang w:val="uk-UA"/>
        </w:rPr>
        <w:t xml:space="preserve"> </w:t>
      </w:r>
      <w:r w:rsidRPr="0035030C">
        <w:rPr>
          <w:lang w:val="en-US"/>
        </w:rPr>
        <w:t>immune</w:t>
      </w:r>
      <w:r w:rsidRPr="0035030C">
        <w:rPr>
          <w:lang w:val="uk-UA"/>
        </w:rPr>
        <w:t xml:space="preserve"> </w:t>
      </w:r>
      <w:r w:rsidRPr="0035030C">
        <w:rPr>
          <w:lang w:val="en-US"/>
        </w:rPr>
        <w:t>enzyme</w:t>
      </w:r>
      <w:r w:rsidRPr="0035030C">
        <w:rPr>
          <w:lang w:val="uk-UA"/>
        </w:rPr>
        <w:t xml:space="preserve"> </w:t>
      </w:r>
      <w:r w:rsidRPr="0035030C">
        <w:rPr>
          <w:lang w:val="en-US"/>
        </w:rPr>
        <w:t>analysis</w:t>
      </w:r>
      <w:r w:rsidRPr="0035030C">
        <w:rPr>
          <w:lang w:val="uk-UA"/>
        </w:rPr>
        <w:t xml:space="preserve"> </w:t>
      </w:r>
      <w:r w:rsidRPr="0035030C">
        <w:rPr>
          <w:lang w:val="en-US"/>
        </w:rPr>
        <w:t>proves</w:t>
      </w:r>
      <w:r w:rsidRPr="0035030C">
        <w:rPr>
          <w:lang w:val="uk-UA"/>
        </w:rPr>
        <w:t xml:space="preserve"> </w:t>
      </w:r>
      <w:r w:rsidRPr="0035030C">
        <w:rPr>
          <w:lang w:val="en-US"/>
        </w:rPr>
        <w:t xml:space="preserve">about </w:t>
      </w:r>
      <w:proofErr w:type="gramStart"/>
      <w:r w:rsidRPr="0035030C">
        <w:rPr>
          <w:lang w:val="en-US"/>
        </w:rPr>
        <w:t>microorganisms</w:t>
      </w:r>
      <w:proofErr w:type="gramEnd"/>
      <w:r w:rsidRPr="0035030C">
        <w:rPr>
          <w:lang w:val="en-US"/>
        </w:rPr>
        <w:t xml:space="preserve"> reproduction. High level of optical density in a number of microbial bodies allows following the kinetics of microorganisms reproduction, receiving and assessment of bacteria growth and ability to form biofilms. </w:t>
      </w:r>
    </w:p>
    <w:p w:rsidR="00163DB4" w:rsidRPr="0035030C" w:rsidRDefault="00163DB4" w:rsidP="00163DB4">
      <w:pPr>
        <w:spacing w:line="360" w:lineRule="auto"/>
        <w:ind w:firstLine="709"/>
        <w:jc w:val="both"/>
        <w:rPr>
          <w:b/>
          <w:lang w:val="uk-UA"/>
        </w:rPr>
      </w:pPr>
      <w:r w:rsidRPr="0035030C">
        <w:rPr>
          <w:b/>
          <w:lang w:val="en-US"/>
        </w:rPr>
        <w:t>Discussion</w:t>
      </w:r>
      <w:r w:rsidRPr="0035030C">
        <w:rPr>
          <w:b/>
          <w:lang w:val="uk-UA"/>
        </w:rPr>
        <w:t>:</w:t>
      </w:r>
    </w:p>
    <w:p w:rsidR="00163DB4" w:rsidRPr="0035030C" w:rsidRDefault="00163DB4" w:rsidP="00163DB4">
      <w:pPr>
        <w:spacing w:line="360" w:lineRule="auto"/>
        <w:ind w:firstLine="709"/>
        <w:jc w:val="both"/>
        <w:rPr>
          <w:lang w:val="uk-UA"/>
        </w:rPr>
      </w:pPr>
      <w:r w:rsidRPr="0035030C">
        <w:rPr>
          <w:lang w:val="en-US"/>
        </w:rPr>
        <w:t>As</w:t>
      </w:r>
      <w:r w:rsidRPr="0035030C">
        <w:rPr>
          <w:lang w:val="uk-UA"/>
        </w:rPr>
        <w:t xml:space="preserve"> </w:t>
      </w:r>
      <w:r w:rsidRPr="0035030C">
        <w:rPr>
          <w:lang w:val="en-US"/>
        </w:rPr>
        <w:t>a</w:t>
      </w:r>
      <w:r w:rsidRPr="0035030C">
        <w:rPr>
          <w:lang w:val="uk-UA"/>
        </w:rPr>
        <w:t xml:space="preserve"> </w:t>
      </w:r>
      <w:r w:rsidRPr="0035030C">
        <w:rPr>
          <w:lang w:val="en-US"/>
        </w:rPr>
        <w:t>result</w:t>
      </w:r>
      <w:r w:rsidRPr="0035030C">
        <w:rPr>
          <w:lang w:val="uk-UA"/>
        </w:rPr>
        <w:t xml:space="preserve"> </w:t>
      </w:r>
      <w:r w:rsidRPr="0035030C">
        <w:rPr>
          <w:lang w:val="en-US"/>
        </w:rPr>
        <w:t>of</w:t>
      </w:r>
      <w:r w:rsidRPr="0035030C">
        <w:rPr>
          <w:lang w:val="uk-UA"/>
        </w:rPr>
        <w:t xml:space="preserve"> </w:t>
      </w:r>
      <w:r w:rsidRPr="0035030C">
        <w:rPr>
          <w:lang w:val="en-US"/>
        </w:rPr>
        <w:t>the</w:t>
      </w:r>
      <w:r w:rsidRPr="0035030C">
        <w:rPr>
          <w:lang w:val="uk-UA"/>
        </w:rPr>
        <w:t xml:space="preserve"> </w:t>
      </w:r>
      <w:r w:rsidRPr="0035030C">
        <w:rPr>
          <w:lang w:val="en-US"/>
        </w:rPr>
        <w:t>study</w:t>
      </w:r>
      <w:r w:rsidRPr="0035030C">
        <w:rPr>
          <w:lang w:val="uk-UA"/>
        </w:rPr>
        <w:t xml:space="preserve"> </w:t>
      </w:r>
      <w:r w:rsidRPr="0035030C">
        <w:rPr>
          <w:lang w:val="en-US"/>
        </w:rPr>
        <w:t>it</w:t>
      </w:r>
      <w:r w:rsidRPr="0035030C">
        <w:rPr>
          <w:lang w:val="uk-UA"/>
        </w:rPr>
        <w:t xml:space="preserve"> </w:t>
      </w:r>
      <w:r w:rsidRPr="0035030C">
        <w:rPr>
          <w:lang w:val="en-US"/>
        </w:rPr>
        <w:t>was</w:t>
      </w:r>
      <w:r w:rsidRPr="0035030C">
        <w:rPr>
          <w:lang w:val="uk-UA"/>
        </w:rPr>
        <w:t xml:space="preserve"> </w:t>
      </w:r>
      <w:r w:rsidRPr="0035030C">
        <w:rPr>
          <w:lang w:val="en-US"/>
        </w:rPr>
        <w:t>determined</w:t>
      </w:r>
      <w:r w:rsidRPr="0035030C">
        <w:rPr>
          <w:lang w:val="uk-UA"/>
        </w:rPr>
        <w:t xml:space="preserve"> </w:t>
      </w:r>
      <w:r w:rsidRPr="0035030C">
        <w:rPr>
          <w:lang w:val="en-US"/>
        </w:rPr>
        <w:t>that</w:t>
      </w:r>
      <w:r w:rsidRPr="0035030C">
        <w:rPr>
          <w:lang w:val="uk-UA"/>
        </w:rPr>
        <w:t xml:space="preserve"> </w:t>
      </w:r>
      <w:r w:rsidRPr="0035030C">
        <w:rPr>
          <w:lang w:val="en-US"/>
        </w:rPr>
        <w:t>in</w:t>
      </w:r>
      <w:r w:rsidRPr="0035030C">
        <w:rPr>
          <w:lang w:val="uk-UA"/>
        </w:rPr>
        <w:t xml:space="preserve"> </w:t>
      </w:r>
      <w:r w:rsidRPr="0035030C">
        <w:rPr>
          <w:lang w:val="en-US"/>
        </w:rPr>
        <w:t>patients</w:t>
      </w:r>
      <w:r w:rsidRPr="0035030C">
        <w:rPr>
          <w:lang w:val="uk-UA"/>
        </w:rPr>
        <w:t xml:space="preserve"> </w:t>
      </w:r>
      <w:r w:rsidRPr="0035030C">
        <w:rPr>
          <w:lang w:val="en-US"/>
        </w:rPr>
        <w:t>of</w:t>
      </w:r>
      <w:r w:rsidRPr="0035030C">
        <w:rPr>
          <w:lang w:val="uk-UA"/>
        </w:rPr>
        <w:t xml:space="preserve"> </w:t>
      </w:r>
      <w:r w:rsidRPr="0035030C">
        <w:rPr>
          <w:lang w:val="en-US"/>
        </w:rPr>
        <w:t>control</w:t>
      </w:r>
      <w:r w:rsidRPr="0035030C">
        <w:rPr>
          <w:lang w:val="uk-UA"/>
        </w:rPr>
        <w:t xml:space="preserve"> </w:t>
      </w:r>
      <w:r w:rsidRPr="0035030C">
        <w:rPr>
          <w:lang w:val="en-US"/>
        </w:rPr>
        <w:t>group</w:t>
      </w:r>
      <w:r w:rsidRPr="0035030C">
        <w:rPr>
          <w:lang w:val="uk-UA"/>
        </w:rPr>
        <w:t xml:space="preserve"> </w:t>
      </w:r>
      <w:r w:rsidRPr="0035030C">
        <w:rPr>
          <w:lang w:val="en-US"/>
        </w:rPr>
        <w:t>vaginal</w:t>
      </w:r>
      <w:r w:rsidRPr="0035030C">
        <w:rPr>
          <w:lang w:val="uk-UA"/>
        </w:rPr>
        <w:t xml:space="preserve"> </w:t>
      </w:r>
      <w:proofErr w:type="spellStart"/>
      <w:r w:rsidRPr="0035030C">
        <w:rPr>
          <w:lang w:val="en-US"/>
        </w:rPr>
        <w:t>microbiocenosis</w:t>
      </w:r>
      <w:proofErr w:type="spellEnd"/>
      <w:r w:rsidRPr="0035030C">
        <w:rPr>
          <w:lang w:val="uk-UA"/>
        </w:rPr>
        <w:t xml:space="preserve"> </w:t>
      </w:r>
      <w:r w:rsidRPr="0035030C">
        <w:rPr>
          <w:lang w:val="en-US"/>
        </w:rPr>
        <w:t>data</w:t>
      </w:r>
      <w:r w:rsidRPr="0035030C">
        <w:rPr>
          <w:lang w:val="uk-UA"/>
        </w:rPr>
        <w:t xml:space="preserve"> </w:t>
      </w:r>
      <w:r w:rsidRPr="0035030C">
        <w:rPr>
          <w:lang w:val="en-US"/>
        </w:rPr>
        <w:t>were</w:t>
      </w:r>
      <w:r w:rsidRPr="0035030C">
        <w:rPr>
          <w:lang w:val="uk-UA"/>
        </w:rPr>
        <w:t xml:space="preserve"> </w:t>
      </w:r>
      <w:r w:rsidRPr="0035030C">
        <w:rPr>
          <w:lang w:val="en-US"/>
        </w:rPr>
        <w:t>combined</w:t>
      </w:r>
      <w:r w:rsidRPr="0035030C">
        <w:rPr>
          <w:lang w:val="uk-UA"/>
        </w:rPr>
        <w:t xml:space="preserve"> </w:t>
      </w:r>
      <w:r w:rsidRPr="0035030C">
        <w:rPr>
          <w:lang w:val="en-US"/>
        </w:rPr>
        <w:t>with</w:t>
      </w:r>
      <w:r w:rsidRPr="0035030C">
        <w:rPr>
          <w:lang w:val="uk-UA"/>
        </w:rPr>
        <w:t xml:space="preserve"> </w:t>
      </w:r>
      <w:r w:rsidRPr="0035030C">
        <w:rPr>
          <w:lang w:val="en-US"/>
        </w:rPr>
        <w:t>pH</w:t>
      </w:r>
      <w:r w:rsidRPr="0035030C">
        <w:rPr>
          <w:lang w:val="uk-UA"/>
        </w:rPr>
        <w:t xml:space="preserve"> </w:t>
      </w:r>
      <w:r w:rsidRPr="0035030C">
        <w:rPr>
          <w:lang w:val="en-US"/>
        </w:rPr>
        <w:t>secretion</w:t>
      </w:r>
      <w:r w:rsidRPr="0035030C">
        <w:rPr>
          <w:lang w:val="uk-UA"/>
        </w:rPr>
        <w:t xml:space="preserve"> </w:t>
      </w:r>
      <w:r w:rsidRPr="0035030C">
        <w:rPr>
          <w:lang w:val="en-US"/>
        </w:rPr>
        <w:t>which</w:t>
      </w:r>
      <w:r w:rsidRPr="0035030C">
        <w:rPr>
          <w:lang w:val="uk-UA"/>
        </w:rPr>
        <w:t xml:space="preserve"> </w:t>
      </w:r>
      <w:r w:rsidRPr="0035030C">
        <w:rPr>
          <w:lang w:val="en-US"/>
        </w:rPr>
        <w:t>corresponded</w:t>
      </w:r>
      <w:r w:rsidRPr="0035030C">
        <w:rPr>
          <w:lang w:val="uk-UA"/>
        </w:rPr>
        <w:t xml:space="preserve"> </w:t>
      </w:r>
      <w:r w:rsidRPr="0035030C">
        <w:rPr>
          <w:lang w:val="en-US"/>
        </w:rPr>
        <w:t>to</w:t>
      </w:r>
      <w:r w:rsidRPr="0035030C">
        <w:rPr>
          <w:lang w:val="uk-UA"/>
        </w:rPr>
        <w:t xml:space="preserve"> </w:t>
      </w:r>
      <w:proofErr w:type="spellStart"/>
      <w:r w:rsidRPr="0035030C">
        <w:rPr>
          <w:lang w:val="en-US"/>
        </w:rPr>
        <w:t>microcenosis</w:t>
      </w:r>
      <w:proofErr w:type="spellEnd"/>
      <w:r w:rsidRPr="0035030C">
        <w:rPr>
          <w:lang w:val="uk-UA"/>
        </w:rPr>
        <w:t xml:space="preserve"> </w:t>
      </w:r>
      <w:r w:rsidRPr="0035030C">
        <w:rPr>
          <w:lang w:val="en-US"/>
        </w:rPr>
        <w:t>of</w:t>
      </w:r>
      <w:r w:rsidRPr="0035030C">
        <w:rPr>
          <w:lang w:val="uk-UA"/>
        </w:rPr>
        <w:t xml:space="preserve"> </w:t>
      </w:r>
      <w:r w:rsidRPr="0035030C">
        <w:rPr>
          <w:lang w:val="en-US"/>
        </w:rPr>
        <w:t>the</w:t>
      </w:r>
      <w:r w:rsidRPr="0035030C">
        <w:rPr>
          <w:lang w:val="uk-UA"/>
        </w:rPr>
        <w:t xml:space="preserve"> </w:t>
      </w:r>
      <w:r w:rsidRPr="0035030C">
        <w:rPr>
          <w:lang w:val="en-US"/>
        </w:rPr>
        <w:t>I</w:t>
      </w:r>
      <w:r w:rsidRPr="0035030C">
        <w:rPr>
          <w:lang w:val="uk-UA"/>
        </w:rPr>
        <w:t xml:space="preserve"> </w:t>
      </w:r>
      <w:r w:rsidRPr="0035030C">
        <w:rPr>
          <w:lang w:val="en-US"/>
        </w:rPr>
        <w:t>and</w:t>
      </w:r>
      <w:r w:rsidRPr="0035030C">
        <w:rPr>
          <w:lang w:val="uk-UA"/>
        </w:rPr>
        <w:t xml:space="preserve"> </w:t>
      </w:r>
      <w:r w:rsidRPr="0035030C">
        <w:rPr>
          <w:lang w:val="en-US"/>
        </w:rPr>
        <w:t>II</w:t>
      </w:r>
      <w:r w:rsidRPr="0035030C">
        <w:rPr>
          <w:lang w:val="uk-UA"/>
        </w:rPr>
        <w:t xml:space="preserve"> </w:t>
      </w:r>
      <w:r w:rsidRPr="0035030C">
        <w:rPr>
          <w:lang w:val="en-US"/>
        </w:rPr>
        <w:t>type</w:t>
      </w:r>
      <w:r w:rsidRPr="0035030C">
        <w:rPr>
          <w:lang w:val="uk-UA"/>
        </w:rPr>
        <w:t xml:space="preserve"> (</w:t>
      </w:r>
      <w:proofErr w:type="spellStart"/>
      <w:r w:rsidRPr="0035030C">
        <w:rPr>
          <w:lang w:val="en-US"/>
        </w:rPr>
        <w:t>normocenosis</w:t>
      </w:r>
      <w:proofErr w:type="spellEnd"/>
      <w:r w:rsidRPr="0035030C">
        <w:rPr>
          <w:lang w:val="uk-UA"/>
        </w:rPr>
        <w:t xml:space="preserve">, </w:t>
      </w:r>
      <w:r w:rsidRPr="0035030C">
        <w:rPr>
          <w:lang w:val="en-US"/>
        </w:rPr>
        <w:t>intermediate type</w:t>
      </w:r>
      <w:r w:rsidRPr="0035030C">
        <w:rPr>
          <w:lang w:val="uk-UA"/>
        </w:rPr>
        <w:t>).</w:t>
      </w:r>
    </w:p>
    <w:p w:rsidR="00163DB4" w:rsidRPr="0035030C" w:rsidRDefault="00163DB4" w:rsidP="00163DB4">
      <w:pPr>
        <w:spacing w:line="360" w:lineRule="auto"/>
        <w:ind w:firstLine="709"/>
        <w:jc w:val="both"/>
        <w:rPr>
          <w:lang w:val="uk-UA"/>
        </w:rPr>
      </w:pPr>
      <w:r w:rsidRPr="0035030C">
        <w:rPr>
          <w:lang w:val="en-US"/>
        </w:rPr>
        <w:t>While</w:t>
      </w:r>
      <w:r w:rsidRPr="0035030C">
        <w:rPr>
          <w:lang w:val="uk-UA"/>
        </w:rPr>
        <w:t xml:space="preserve"> </w:t>
      </w:r>
      <w:r w:rsidRPr="0035030C">
        <w:rPr>
          <w:lang w:val="en-US"/>
        </w:rPr>
        <w:t>investigating</w:t>
      </w:r>
      <w:r w:rsidRPr="0035030C">
        <w:rPr>
          <w:lang w:val="uk-UA"/>
        </w:rPr>
        <w:t xml:space="preserve"> </w:t>
      </w:r>
      <w:r w:rsidRPr="0035030C">
        <w:rPr>
          <w:lang w:val="en-US"/>
        </w:rPr>
        <w:t>the</w:t>
      </w:r>
      <w:r w:rsidRPr="0035030C">
        <w:rPr>
          <w:lang w:val="uk-UA"/>
        </w:rPr>
        <w:t xml:space="preserve"> </w:t>
      </w:r>
      <w:r w:rsidRPr="0035030C">
        <w:rPr>
          <w:lang w:val="en-US"/>
        </w:rPr>
        <w:t>main</w:t>
      </w:r>
      <w:r w:rsidRPr="0035030C">
        <w:rPr>
          <w:lang w:val="uk-UA"/>
        </w:rPr>
        <w:t xml:space="preserve"> </w:t>
      </w:r>
      <w:r w:rsidRPr="0035030C">
        <w:rPr>
          <w:lang w:val="en-US"/>
        </w:rPr>
        <w:t>group</w:t>
      </w:r>
      <w:r w:rsidRPr="0035030C">
        <w:rPr>
          <w:lang w:val="uk-UA"/>
        </w:rPr>
        <w:t xml:space="preserve"> </w:t>
      </w:r>
      <w:r w:rsidRPr="0035030C">
        <w:rPr>
          <w:lang w:val="en-US"/>
        </w:rPr>
        <w:t>of</w:t>
      </w:r>
      <w:r w:rsidRPr="0035030C">
        <w:rPr>
          <w:lang w:val="uk-UA"/>
        </w:rPr>
        <w:t xml:space="preserve"> </w:t>
      </w:r>
      <w:r w:rsidRPr="0035030C">
        <w:rPr>
          <w:lang w:val="en-US"/>
        </w:rPr>
        <w:t>vaginal</w:t>
      </w:r>
      <w:r w:rsidRPr="0035030C">
        <w:rPr>
          <w:lang w:val="uk-UA"/>
        </w:rPr>
        <w:t xml:space="preserve"> </w:t>
      </w:r>
      <w:proofErr w:type="spellStart"/>
      <w:r w:rsidRPr="0035030C">
        <w:rPr>
          <w:lang w:val="en-US"/>
        </w:rPr>
        <w:t>microbiocenosis</w:t>
      </w:r>
      <w:proofErr w:type="spellEnd"/>
      <w:r w:rsidRPr="0035030C">
        <w:rPr>
          <w:lang w:val="uk-UA"/>
        </w:rPr>
        <w:t xml:space="preserve"> </w:t>
      </w:r>
      <w:r w:rsidRPr="0035030C">
        <w:rPr>
          <w:lang w:val="en-US"/>
        </w:rPr>
        <w:t>contaminations</w:t>
      </w:r>
      <w:r w:rsidRPr="0035030C">
        <w:rPr>
          <w:lang w:val="uk-UA"/>
        </w:rPr>
        <w:t xml:space="preserve"> </w:t>
      </w:r>
      <w:r w:rsidRPr="0035030C">
        <w:rPr>
          <w:lang w:val="en-US"/>
        </w:rPr>
        <w:t>of</w:t>
      </w:r>
      <w:r w:rsidRPr="0035030C">
        <w:rPr>
          <w:lang w:val="uk-UA"/>
        </w:rPr>
        <w:t xml:space="preserve"> </w:t>
      </w:r>
      <w:r w:rsidRPr="0035030C">
        <w:rPr>
          <w:lang w:val="en-US"/>
        </w:rPr>
        <w:t xml:space="preserve">opportunistic and pathogenic flora were found which gave rise to combination of some bacterial associations and biofilms development. </w:t>
      </w:r>
    </w:p>
    <w:p w:rsidR="00163DB4" w:rsidRPr="0035030C" w:rsidRDefault="00163DB4" w:rsidP="00163DB4">
      <w:pPr>
        <w:spacing w:line="360" w:lineRule="auto"/>
        <w:ind w:firstLine="709"/>
        <w:jc w:val="both"/>
        <w:rPr>
          <w:lang w:val="uk-UA"/>
        </w:rPr>
      </w:pPr>
      <w:r w:rsidRPr="0035030C">
        <w:rPr>
          <w:lang w:val="uk-UA"/>
        </w:rPr>
        <w:t xml:space="preserve"> </w:t>
      </w:r>
      <w:r w:rsidRPr="0035030C">
        <w:rPr>
          <w:lang w:val="en-US"/>
        </w:rPr>
        <w:t>Attention</w:t>
      </w:r>
      <w:r w:rsidRPr="0035030C">
        <w:rPr>
          <w:lang w:val="uk-UA"/>
        </w:rPr>
        <w:t xml:space="preserve"> </w:t>
      </w:r>
      <w:r w:rsidRPr="0035030C">
        <w:rPr>
          <w:lang w:val="en-US"/>
        </w:rPr>
        <w:t>should</w:t>
      </w:r>
      <w:r w:rsidRPr="0035030C">
        <w:rPr>
          <w:lang w:val="uk-UA"/>
        </w:rPr>
        <w:t xml:space="preserve"> </w:t>
      </w:r>
      <w:r w:rsidRPr="0035030C">
        <w:rPr>
          <w:lang w:val="en-US"/>
        </w:rPr>
        <w:t>be</w:t>
      </w:r>
      <w:r w:rsidRPr="0035030C">
        <w:rPr>
          <w:lang w:val="uk-UA"/>
        </w:rPr>
        <w:t xml:space="preserve"> </w:t>
      </w:r>
      <w:r w:rsidRPr="0035030C">
        <w:rPr>
          <w:lang w:val="en-US"/>
        </w:rPr>
        <w:t>paid</w:t>
      </w:r>
      <w:r w:rsidRPr="0035030C">
        <w:rPr>
          <w:lang w:val="uk-UA"/>
        </w:rPr>
        <w:t xml:space="preserve"> </w:t>
      </w:r>
      <w:r w:rsidRPr="0035030C">
        <w:rPr>
          <w:lang w:val="en-US"/>
        </w:rPr>
        <w:t>on</w:t>
      </w:r>
      <w:r w:rsidRPr="0035030C">
        <w:rPr>
          <w:lang w:val="uk-UA"/>
        </w:rPr>
        <w:t xml:space="preserve"> </w:t>
      </w:r>
      <w:r w:rsidRPr="0035030C">
        <w:rPr>
          <w:lang w:val="en-US"/>
        </w:rPr>
        <w:t>the</w:t>
      </w:r>
      <w:r w:rsidRPr="0035030C">
        <w:rPr>
          <w:lang w:val="uk-UA"/>
        </w:rPr>
        <w:t xml:space="preserve"> </w:t>
      </w:r>
      <w:r w:rsidRPr="0035030C">
        <w:rPr>
          <w:lang w:val="en-US"/>
        </w:rPr>
        <w:t>fact</w:t>
      </w:r>
      <w:r w:rsidRPr="0035030C">
        <w:rPr>
          <w:lang w:val="uk-UA"/>
        </w:rPr>
        <w:t xml:space="preserve"> </w:t>
      </w:r>
      <w:r w:rsidRPr="0035030C">
        <w:rPr>
          <w:lang w:val="en-US"/>
        </w:rPr>
        <w:t>that</w:t>
      </w:r>
      <w:r w:rsidRPr="0035030C">
        <w:rPr>
          <w:lang w:val="uk-UA"/>
        </w:rPr>
        <w:t xml:space="preserve"> </w:t>
      </w:r>
      <w:r w:rsidRPr="0035030C">
        <w:rPr>
          <w:lang w:val="en-US"/>
        </w:rPr>
        <w:t>smears</w:t>
      </w:r>
      <w:r w:rsidRPr="0035030C">
        <w:rPr>
          <w:lang w:val="uk-UA"/>
        </w:rPr>
        <w:t xml:space="preserve"> </w:t>
      </w:r>
      <w:r w:rsidRPr="0035030C">
        <w:rPr>
          <w:lang w:val="en-US"/>
        </w:rPr>
        <w:t>with</w:t>
      </w:r>
      <w:r w:rsidRPr="0035030C">
        <w:rPr>
          <w:lang w:val="uk-UA"/>
        </w:rPr>
        <w:t xml:space="preserve"> </w:t>
      </w:r>
      <w:proofErr w:type="spellStart"/>
      <w:r w:rsidRPr="0035030C">
        <w:rPr>
          <w:lang w:val="en-US"/>
        </w:rPr>
        <w:t>normocenosis</w:t>
      </w:r>
      <w:proofErr w:type="spellEnd"/>
      <w:r w:rsidRPr="0035030C">
        <w:rPr>
          <w:lang w:val="uk-UA"/>
        </w:rPr>
        <w:t xml:space="preserve"> </w:t>
      </w:r>
      <w:r w:rsidRPr="0035030C">
        <w:rPr>
          <w:lang w:val="en-US"/>
        </w:rPr>
        <w:t>were</w:t>
      </w:r>
      <w:r w:rsidRPr="0035030C">
        <w:rPr>
          <w:lang w:val="uk-UA"/>
        </w:rPr>
        <w:t xml:space="preserve"> </w:t>
      </w:r>
      <w:r w:rsidRPr="0035030C">
        <w:rPr>
          <w:lang w:val="en-US"/>
        </w:rPr>
        <w:t>not</w:t>
      </w:r>
      <w:r w:rsidRPr="0035030C">
        <w:rPr>
          <w:lang w:val="uk-UA"/>
        </w:rPr>
        <w:t xml:space="preserve"> </w:t>
      </w:r>
      <w:r w:rsidRPr="0035030C">
        <w:rPr>
          <w:lang w:val="en-US"/>
        </w:rPr>
        <w:t>found</w:t>
      </w:r>
      <w:r w:rsidRPr="0035030C">
        <w:rPr>
          <w:lang w:val="uk-UA"/>
        </w:rPr>
        <w:t xml:space="preserve">, </w:t>
      </w:r>
      <w:r w:rsidRPr="0035030C">
        <w:rPr>
          <w:lang w:val="en-US"/>
        </w:rPr>
        <w:t>conformity</w:t>
      </w:r>
      <w:r w:rsidRPr="0035030C">
        <w:rPr>
          <w:lang w:val="uk-UA"/>
        </w:rPr>
        <w:t xml:space="preserve"> </w:t>
      </w:r>
      <w:r w:rsidRPr="0035030C">
        <w:rPr>
          <w:lang w:val="en-US"/>
        </w:rPr>
        <w:t>to</w:t>
      </w:r>
      <w:r w:rsidRPr="0035030C">
        <w:rPr>
          <w:lang w:val="uk-UA"/>
        </w:rPr>
        <w:t xml:space="preserve"> </w:t>
      </w:r>
      <w:r w:rsidRPr="0035030C">
        <w:rPr>
          <w:lang w:val="en-US"/>
        </w:rPr>
        <w:t>smear</w:t>
      </w:r>
      <w:r w:rsidRPr="0035030C">
        <w:rPr>
          <w:lang w:val="uk-UA"/>
        </w:rPr>
        <w:t xml:space="preserve"> </w:t>
      </w:r>
      <w:r w:rsidRPr="0035030C">
        <w:rPr>
          <w:lang w:val="en-US"/>
        </w:rPr>
        <w:t>of</w:t>
      </w:r>
      <w:r w:rsidRPr="0035030C">
        <w:rPr>
          <w:lang w:val="uk-UA"/>
        </w:rPr>
        <w:t xml:space="preserve"> </w:t>
      </w:r>
      <w:r w:rsidRPr="0035030C">
        <w:rPr>
          <w:lang w:val="en-US"/>
        </w:rPr>
        <w:t>the</w:t>
      </w:r>
      <w:r w:rsidRPr="0035030C">
        <w:rPr>
          <w:lang w:val="uk-UA"/>
        </w:rPr>
        <w:t xml:space="preserve"> </w:t>
      </w:r>
      <w:r w:rsidRPr="0035030C">
        <w:rPr>
          <w:lang w:val="en-US"/>
        </w:rPr>
        <w:t>II</w:t>
      </w:r>
      <w:r w:rsidRPr="0035030C">
        <w:rPr>
          <w:lang w:val="uk-UA"/>
        </w:rPr>
        <w:t xml:space="preserve"> </w:t>
      </w:r>
      <w:r w:rsidRPr="0035030C">
        <w:rPr>
          <w:lang w:val="en-US"/>
        </w:rPr>
        <w:t>type</w:t>
      </w:r>
      <w:r w:rsidRPr="0035030C">
        <w:rPr>
          <w:lang w:val="uk-UA"/>
        </w:rPr>
        <w:t xml:space="preserve"> </w:t>
      </w:r>
      <w:r w:rsidRPr="0035030C">
        <w:rPr>
          <w:lang w:val="en-US"/>
        </w:rPr>
        <w:t>was</w:t>
      </w:r>
      <w:r w:rsidRPr="0035030C">
        <w:rPr>
          <w:lang w:val="uk-UA"/>
        </w:rPr>
        <w:t xml:space="preserve"> </w:t>
      </w:r>
      <w:r w:rsidRPr="0035030C">
        <w:rPr>
          <w:lang w:val="en-US"/>
        </w:rPr>
        <w:t>found</w:t>
      </w:r>
      <w:r w:rsidRPr="0035030C">
        <w:rPr>
          <w:lang w:val="uk-UA"/>
        </w:rPr>
        <w:t xml:space="preserve"> </w:t>
      </w:r>
      <w:r w:rsidRPr="0035030C">
        <w:rPr>
          <w:lang w:val="en-US"/>
        </w:rPr>
        <w:t>in</w:t>
      </w:r>
      <w:r w:rsidRPr="0035030C">
        <w:rPr>
          <w:lang w:val="uk-UA"/>
        </w:rPr>
        <w:t xml:space="preserve"> 29,4 %, </w:t>
      </w:r>
      <w:r w:rsidRPr="0035030C">
        <w:rPr>
          <w:lang w:val="en-US"/>
        </w:rPr>
        <w:t>duration of IUC - up to</w:t>
      </w:r>
      <w:r w:rsidRPr="0035030C">
        <w:rPr>
          <w:lang w:val="uk-UA"/>
        </w:rPr>
        <w:t xml:space="preserve"> 12 </w:t>
      </w:r>
      <w:r w:rsidRPr="0035030C">
        <w:rPr>
          <w:lang w:val="en-US"/>
        </w:rPr>
        <w:t>months</w:t>
      </w:r>
      <w:r w:rsidRPr="0035030C">
        <w:rPr>
          <w:lang w:val="uk-UA"/>
        </w:rPr>
        <w:t>.</w:t>
      </w:r>
    </w:p>
    <w:p w:rsidR="00163DB4" w:rsidRPr="0035030C" w:rsidRDefault="00163DB4" w:rsidP="00163DB4">
      <w:pPr>
        <w:spacing w:line="360" w:lineRule="auto"/>
        <w:ind w:firstLine="709"/>
        <w:jc w:val="both"/>
        <w:rPr>
          <w:lang w:val="en-US"/>
        </w:rPr>
      </w:pPr>
      <w:r w:rsidRPr="0035030C">
        <w:rPr>
          <w:lang w:val="en-US"/>
        </w:rPr>
        <w:t>III</w:t>
      </w:r>
      <w:r w:rsidRPr="0035030C">
        <w:rPr>
          <w:lang w:val="uk-UA"/>
        </w:rPr>
        <w:t xml:space="preserve"> </w:t>
      </w:r>
      <w:r w:rsidRPr="0035030C">
        <w:rPr>
          <w:lang w:val="en-US"/>
        </w:rPr>
        <w:t>type</w:t>
      </w:r>
      <w:r w:rsidRPr="0035030C">
        <w:rPr>
          <w:lang w:val="uk-UA"/>
        </w:rPr>
        <w:t xml:space="preserve"> </w:t>
      </w:r>
      <w:r w:rsidRPr="0035030C">
        <w:rPr>
          <w:lang w:val="en-US"/>
        </w:rPr>
        <w:t>was observed</w:t>
      </w:r>
      <w:r w:rsidRPr="0035030C">
        <w:rPr>
          <w:lang w:val="uk-UA"/>
        </w:rPr>
        <w:t xml:space="preserve"> </w:t>
      </w:r>
      <w:r w:rsidRPr="0035030C">
        <w:rPr>
          <w:lang w:val="en-US"/>
        </w:rPr>
        <w:t>in</w:t>
      </w:r>
      <w:r w:rsidRPr="0035030C">
        <w:rPr>
          <w:lang w:val="uk-UA"/>
        </w:rPr>
        <w:t xml:space="preserve"> 55,8 %, </w:t>
      </w:r>
      <w:r w:rsidRPr="0035030C">
        <w:rPr>
          <w:lang w:val="en-US"/>
        </w:rPr>
        <w:t>clinical</w:t>
      </w:r>
      <w:r w:rsidRPr="0035030C">
        <w:rPr>
          <w:lang w:val="uk-UA"/>
        </w:rPr>
        <w:t xml:space="preserve"> </w:t>
      </w:r>
      <w:r w:rsidRPr="0035030C">
        <w:rPr>
          <w:lang w:val="en-US"/>
        </w:rPr>
        <w:t>manifestations</w:t>
      </w:r>
      <w:r w:rsidRPr="0035030C">
        <w:rPr>
          <w:lang w:val="uk-UA"/>
        </w:rPr>
        <w:t xml:space="preserve"> </w:t>
      </w:r>
      <w:r w:rsidRPr="0035030C">
        <w:rPr>
          <w:lang w:val="en-US"/>
        </w:rPr>
        <w:t>were</w:t>
      </w:r>
      <w:r w:rsidRPr="0035030C">
        <w:rPr>
          <w:lang w:val="uk-UA"/>
        </w:rPr>
        <w:t xml:space="preserve"> </w:t>
      </w:r>
      <w:r w:rsidRPr="0035030C">
        <w:rPr>
          <w:lang w:val="en-US"/>
        </w:rPr>
        <w:t>not</w:t>
      </w:r>
      <w:r w:rsidRPr="0035030C">
        <w:rPr>
          <w:lang w:val="uk-UA"/>
        </w:rPr>
        <w:t xml:space="preserve"> </w:t>
      </w:r>
      <w:r w:rsidRPr="0035030C">
        <w:rPr>
          <w:lang w:val="en-US"/>
        </w:rPr>
        <w:t>registered</w:t>
      </w:r>
      <w:r w:rsidRPr="0035030C">
        <w:rPr>
          <w:lang w:val="uk-UA"/>
        </w:rPr>
        <w:t xml:space="preserve"> </w:t>
      </w:r>
      <w:r w:rsidRPr="0035030C">
        <w:rPr>
          <w:lang w:val="en-US"/>
        </w:rPr>
        <w:t>in</w:t>
      </w:r>
      <w:r w:rsidRPr="0035030C">
        <w:rPr>
          <w:lang w:val="uk-UA"/>
        </w:rPr>
        <w:t xml:space="preserve"> </w:t>
      </w:r>
      <w:r w:rsidRPr="0035030C">
        <w:rPr>
          <w:lang w:val="en-US"/>
        </w:rPr>
        <w:t>these</w:t>
      </w:r>
      <w:r w:rsidRPr="0035030C">
        <w:rPr>
          <w:lang w:val="uk-UA"/>
        </w:rPr>
        <w:t xml:space="preserve"> </w:t>
      </w:r>
      <w:r w:rsidRPr="0035030C">
        <w:rPr>
          <w:lang w:val="en-US"/>
        </w:rPr>
        <w:t>women</w:t>
      </w:r>
      <w:r w:rsidRPr="0035030C">
        <w:rPr>
          <w:lang w:val="uk-UA"/>
        </w:rPr>
        <w:t xml:space="preserve"> </w:t>
      </w:r>
      <w:r w:rsidRPr="0035030C">
        <w:rPr>
          <w:lang w:val="en-US"/>
        </w:rPr>
        <w:t>but</w:t>
      </w:r>
      <w:r w:rsidRPr="0035030C">
        <w:rPr>
          <w:lang w:val="uk-UA"/>
        </w:rPr>
        <w:t xml:space="preserve"> </w:t>
      </w:r>
      <w:r w:rsidRPr="0035030C">
        <w:rPr>
          <w:lang w:val="en-US"/>
        </w:rPr>
        <w:t>the</w:t>
      </w:r>
      <w:r w:rsidRPr="0035030C">
        <w:rPr>
          <w:lang w:val="uk-UA"/>
        </w:rPr>
        <w:t xml:space="preserve"> </w:t>
      </w:r>
      <w:r w:rsidRPr="0035030C">
        <w:rPr>
          <w:lang w:val="en-US"/>
        </w:rPr>
        <w:t>smear</w:t>
      </w:r>
      <w:r w:rsidRPr="0035030C">
        <w:rPr>
          <w:lang w:val="uk-UA"/>
        </w:rPr>
        <w:t xml:space="preserve"> </w:t>
      </w:r>
      <w:r w:rsidRPr="0035030C">
        <w:rPr>
          <w:lang w:val="en-US"/>
        </w:rPr>
        <w:t>type</w:t>
      </w:r>
      <w:r w:rsidRPr="0035030C">
        <w:rPr>
          <w:lang w:val="uk-UA"/>
        </w:rPr>
        <w:t xml:space="preserve"> </w:t>
      </w:r>
      <w:r w:rsidRPr="0035030C">
        <w:rPr>
          <w:lang w:val="en-US"/>
        </w:rPr>
        <w:t>depended</w:t>
      </w:r>
      <w:r w:rsidRPr="0035030C">
        <w:rPr>
          <w:lang w:val="uk-UA"/>
        </w:rPr>
        <w:t xml:space="preserve"> </w:t>
      </w:r>
      <w:r w:rsidRPr="0035030C">
        <w:rPr>
          <w:lang w:val="en-US"/>
        </w:rPr>
        <w:t>on</w:t>
      </w:r>
      <w:r w:rsidRPr="0035030C">
        <w:rPr>
          <w:lang w:val="uk-UA"/>
        </w:rPr>
        <w:t xml:space="preserve"> </w:t>
      </w:r>
      <w:r w:rsidRPr="0035030C">
        <w:rPr>
          <w:lang w:val="en-US"/>
        </w:rPr>
        <w:t>the</w:t>
      </w:r>
      <w:r w:rsidRPr="0035030C">
        <w:rPr>
          <w:lang w:val="uk-UA"/>
        </w:rPr>
        <w:t xml:space="preserve"> </w:t>
      </w:r>
      <w:r w:rsidRPr="0035030C">
        <w:rPr>
          <w:lang w:val="en-US"/>
        </w:rPr>
        <w:t>duration</w:t>
      </w:r>
      <w:r w:rsidRPr="0035030C">
        <w:rPr>
          <w:lang w:val="uk-UA"/>
        </w:rPr>
        <w:t xml:space="preserve"> </w:t>
      </w:r>
      <w:r w:rsidRPr="0035030C">
        <w:rPr>
          <w:lang w:val="en-US"/>
        </w:rPr>
        <w:t>of</w:t>
      </w:r>
      <w:r w:rsidRPr="0035030C">
        <w:rPr>
          <w:lang w:val="uk-UA"/>
        </w:rPr>
        <w:t xml:space="preserve"> </w:t>
      </w:r>
      <w:r w:rsidRPr="0035030C">
        <w:rPr>
          <w:lang w:val="en-US"/>
        </w:rPr>
        <w:t>IUC</w:t>
      </w:r>
      <w:r w:rsidRPr="0035030C">
        <w:rPr>
          <w:lang w:val="uk-UA"/>
        </w:rPr>
        <w:t xml:space="preserve"> </w:t>
      </w:r>
      <w:r w:rsidRPr="0035030C">
        <w:rPr>
          <w:lang w:val="en-US"/>
        </w:rPr>
        <w:t>presence</w:t>
      </w:r>
      <w:r w:rsidRPr="0035030C">
        <w:rPr>
          <w:lang w:val="uk-UA"/>
        </w:rPr>
        <w:t xml:space="preserve"> </w:t>
      </w:r>
      <w:r w:rsidRPr="0035030C">
        <w:rPr>
          <w:lang w:val="en-US"/>
        </w:rPr>
        <w:t>in</w:t>
      </w:r>
      <w:r w:rsidRPr="0035030C">
        <w:rPr>
          <w:lang w:val="uk-UA"/>
        </w:rPr>
        <w:t xml:space="preserve"> </w:t>
      </w:r>
      <w:r w:rsidRPr="0035030C">
        <w:rPr>
          <w:lang w:val="en-US"/>
        </w:rPr>
        <w:t>uterus</w:t>
      </w:r>
      <w:r w:rsidRPr="0035030C">
        <w:rPr>
          <w:lang w:val="uk-UA"/>
        </w:rPr>
        <w:t xml:space="preserve"> </w:t>
      </w:r>
      <w:r w:rsidRPr="0035030C">
        <w:rPr>
          <w:lang w:val="en-US"/>
        </w:rPr>
        <w:t>cavity</w:t>
      </w:r>
      <w:r w:rsidRPr="0035030C">
        <w:rPr>
          <w:lang w:val="uk-UA"/>
        </w:rPr>
        <w:t xml:space="preserve">. </w:t>
      </w:r>
      <w:r w:rsidRPr="0035030C">
        <w:rPr>
          <w:lang w:val="en-US"/>
        </w:rPr>
        <w:t>Thus in</w:t>
      </w:r>
      <w:r w:rsidRPr="0035030C">
        <w:rPr>
          <w:lang w:val="uk-UA"/>
        </w:rPr>
        <w:t xml:space="preserve"> 85.6 % </w:t>
      </w:r>
      <w:r w:rsidRPr="0035030C">
        <w:rPr>
          <w:lang w:val="en-US"/>
        </w:rPr>
        <w:t xml:space="preserve">of women duration of IUC was from 2 to 5 years. </w:t>
      </w:r>
    </w:p>
    <w:p w:rsidR="00163DB4" w:rsidRPr="0035030C" w:rsidRDefault="00163DB4" w:rsidP="00163DB4">
      <w:pPr>
        <w:spacing w:line="360" w:lineRule="auto"/>
        <w:ind w:firstLine="709"/>
        <w:jc w:val="both"/>
        <w:rPr>
          <w:lang w:val="en-US"/>
        </w:rPr>
      </w:pPr>
      <w:r w:rsidRPr="0035030C">
        <w:rPr>
          <w:lang w:val="en-US"/>
        </w:rPr>
        <w:t xml:space="preserve">Women of the IV type smear group demonstrated the conformity to non-specific and hybrid vaginitis with expressed complaints which required immediate treatment and extraction of IUC (IUC duration more than 5 years). </w:t>
      </w:r>
    </w:p>
    <w:p w:rsidR="00163DB4" w:rsidRPr="0035030C" w:rsidRDefault="00163DB4" w:rsidP="00163DB4">
      <w:pPr>
        <w:spacing w:line="360" w:lineRule="auto"/>
        <w:ind w:firstLine="709"/>
        <w:jc w:val="both"/>
        <w:rPr>
          <w:lang w:val="en-US"/>
        </w:rPr>
      </w:pPr>
    </w:p>
    <w:p w:rsidR="00163DB4" w:rsidRPr="0035030C" w:rsidRDefault="00163DB4" w:rsidP="00163DB4">
      <w:pPr>
        <w:spacing w:line="360" w:lineRule="auto"/>
        <w:ind w:firstLine="709"/>
        <w:jc w:val="both"/>
        <w:rPr>
          <w:b/>
          <w:lang w:val="uk-UA"/>
        </w:rPr>
      </w:pPr>
      <w:r w:rsidRPr="0035030C">
        <w:rPr>
          <w:b/>
          <w:lang w:val="en-US"/>
        </w:rPr>
        <w:t>Conclusions</w:t>
      </w:r>
      <w:r w:rsidRPr="0035030C">
        <w:rPr>
          <w:b/>
          <w:lang w:val="uk-UA"/>
        </w:rPr>
        <w:t>.</w:t>
      </w:r>
    </w:p>
    <w:p w:rsidR="00163DB4" w:rsidRPr="0035030C" w:rsidRDefault="00163DB4" w:rsidP="00163DB4">
      <w:pPr>
        <w:spacing w:line="360" w:lineRule="auto"/>
        <w:ind w:firstLine="709"/>
        <w:jc w:val="both"/>
        <w:rPr>
          <w:lang w:val="uk-UA"/>
        </w:rPr>
      </w:pPr>
      <w:r w:rsidRPr="0035030C">
        <w:rPr>
          <w:lang w:val="en-US"/>
        </w:rPr>
        <w:t>Considering</w:t>
      </w:r>
      <w:r w:rsidRPr="0035030C">
        <w:rPr>
          <w:lang w:val="uk-UA"/>
        </w:rPr>
        <w:t xml:space="preserve"> </w:t>
      </w:r>
      <w:r w:rsidRPr="0035030C">
        <w:rPr>
          <w:lang w:val="en-US"/>
        </w:rPr>
        <w:t>biotopes</w:t>
      </w:r>
      <w:r w:rsidRPr="0035030C">
        <w:rPr>
          <w:lang w:val="uk-UA"/>
        </w:rPr>
        <w:t xml:space="preserve"> </w:t>
      </w:r>
      <w:r w:rsidRPr="0035030C">
        <w:rPr>
          <w:lang w:val="en-US"/>
        </w:rPr>
        <w:t>change</w:t>
      </w:r>
      <w:r w:rsidRPr="0035030C">
        <w:rPr>
          <w:lang w:val="uk-UA"/>
        </w:rPr>
        <w:t xml:space="preserve"> </w:t>
      </w:r>
      <w:r w:rsidRPr="0035030C">
        <w:rPr>
          <w:lang w:val="en-US"/>
        </w:rPr>
        <w:t>under</w:t>
      </w:r>
      <w:r w:rsidRPr="0035030C">
        <w:rPr>
          <w:lang w:val="uk-UA"/>
        </w:rPr>
        <w:t xml:space="preserve"> </w:t>
      </w:r>
      <w:r w:rsidRPr="0035030C">
        <w:rPr>
          <w:lang w:val="en-US"/>
        </w:rPr>
        <w:t>the</w:t>
      </w:r>
      <w:r w:rsidRPr="0035030C">
        <w:rPr>
          <w:lang w:val="uk-UA"/>
        </w:rPr>
        <w:t xml:space="preserve"> </w:t>
      </w:r>
      <w:r w:rsidRPr="0035030C">
        <w:rPr>
          <w:lang w:val="en-US"/>
        </w:rPr>
        <w:t>influence</w:t>
      </w:r>
      <w:r w:rsidRPr="0035030C">
        <w:rPr>
          <w:lang w:val="uk-UA"/>
        </w:rPr>
        <w:t xml:space="preserve"> </w:t>
      </w:r>
      <w:r w:rsidRPr="0035030C">
        <w:rPr>
          <w:lang w:val="en-US"/>
        </w:rPr>
        <w:t>of</w:t>
      </w:r>
      <w:r w:rsidRPr="0035030C">
        <w:rPr>
          <w:lang w:val="uk-UA"/>
        </w:rPr>
        <w:t xml:space="preserve"> </w:t>
      </w:r>
      <w:r w:rsidRPr="0035030C">
        <w:rPr>
          <w:lang w:val="en-US"/>
        </w:rPr>
        <w:t>commensal</w:t>
      </w:r>
      <w:r w:rsidRPr="0035030C">
        <w:rPr>
          <w:lang w:val="uk-UA"/>
        </w:rPr>
        <w:t xml:space="preserve"> </w:t>
      </w:r>
      <w:r w:rsidRPr="0035030C">
        <w:rPr>
          <w:lang w:val="en-US"/>
        </w:rPr>
        <w:t>bacteria</w:t>
      </w:r>
      <w:r w:rsidRPr="0035030C">
        <w:rPr>
          <w:lang w:val="uk-UA"/>
        </w:rPr>
        <w:t xml:space="preserve"> </w:t>
      </w:r>
      <w:r w:rsidRPr="0035030C">
        <w:rPr>
          <w:lang w:val="en-US"/>
        </w:rPr>
        <w:t>development</w:t>
      </w:r>
      <w:r w:rsidRPr="0035030C">
        <w:rPr>
          <w:lang w:val="uk-UA"/>
        </w:rPr>
        <w:t xml:space="preserve"> </w:t>
      </w:r>
      <w:r w:rsidRPr="0035030C">
        <w:rPr>
          <w:lang w:val="en-US"/>
        </w:rPr>
        <w:t>or</w:t>
      </w:r>
      <w:r w:rsidRPr="0035030C">
        <w:rPr>
          <w:lang w:val="uk-UA"/>
        </w:rPr>
        <w:t xml:space="preserve"> </w:t>
      </w:r>
      <w:r w:rsidRPr="0035030C">
        <w:rPr>
          <w:lang w:val="en-US"/>
        </w:rPr>
        <w:t>separate</w:t>
      </w:r>
      <w:r w:rsidRPr="0035030C">
        <w:rPr>
          <w:lang w:val="uk-UA"/>
        </w:rPr>
        <w:t xml:space="preserve"> </w:t>
      </w:r>
      <w:r w:rsidRPr="0035030C">
        <w:rPr>
          <w:lang w:val="en-US"/>
        </w:rPr>
        <w:t>associators</w:t>
      </w:r>
      <w:r w:rsidRPr="0035030C">
        <w:rPr>
          <w:lang w:val="uk-UA"/>
        </w:rPr>
        <w:t xml:space="preserve"> </w:t>
      </w:r>
      <w:r w:rsidRPr="0035030C">
        <w:rPr>
          <w:lang w:val="en-US"/>
        </w:rPr>
        <w:t>it</w:t>
      </w:r>
      <w:r w:rsidRPr="0035030C">
        <w:rPr>
          <w:lang w:val="uk-UA"/>
        </w:rPr>
        <w:t xml:space="preserve"> </w:t>
      </w:r>
      <w:r w:rsidRPr="0035030C">
        <w:rPr>
          <w:lang w:val="en-US"/>
        </w:rPr>
        <w:t>can</w:t>
      </w:r>
      <w:r w:rsidRPr="0035030C">
        <w:rPr>
          <w:lang w:val="uk-UA"/>
        </w:rPr>
        <w:t xml:space="preserve"> </w:t>
      </w:r>
      <w:r w:rsidRPr="0035030C">
        <w:rPr>
          <w:lang w:val="en-US"/>
        </w:rPr>
        <w:t>be</w:t>
      </w:r>
      <w:r w:rsidRPr="0035030C">
        <w:rPr>
          <w:lang w:val="uk-UA"/>
        </w:rPr>
        <w:t xml:space="preserve"> </w:t>
      </w:r>
      <w:r w:rsidRPr="0035030C">
        <w:rPr>
          <w:lang w:val="en-US"/>
        </w:rPr>
        <w:t>assumed</w:t>
      </w:r>
      <w:r w:rsidRPr="0035030C">
        <w:rPr>
          <w:lang w:val="uk-UA"/>
        </w:rPr>
        <w:t xml:space="preserve"> </w:t>
      </w:r>
      <w:r w:rsidRPr="0035030C">
        <w:rPr>
          <w:lang w:val="en-US"/>
        </w:rPr>
        <w:t>that</w:t>
      </w:r>
      <w:r w:rsidRPr="0035030C">
        <w:rPr>
          <w:lang w:val="uk-UA"/>
        </w:rPr>
        <w:t xml:space="preserve"> </w:t>
      </w:r>
      <w:r w:rsidRPr="0035030C">
        <w:rPr>
          <w:lang w:val="en-US"/>
        </w:rPr>
        <w:t>for</w:t>
      </w:r>
      <w:r w:rsidRPr="0035030C">
        <w:rPr>
          <w:lang w:val="uk-UA"/>
        </w:rPr>
        <w:t xml:space="preserve"> </w:t>
      </w:r>
      <w:r w:rsidRPr="0035030C">
        <w:rPr>
          <w:lang w:val="en-US"/>
        </w:rPr>
        <w:t>diagnostic</w:t>
      </w:r>
      <w:r w:rsidRPr="0035030C">
        <w:rPr>
          <w:lang w:val="uk-UA"/>
        </w:rPr>
        <w:t xml:space="preserve"> </w:t>
      </w:r>
      <w:r w:rsidRPr="0035030C">
        <w:rPr>
          <w:lang w:val="en-US"/>
        </w:rPr>
        <w:t>criteria</w:t>
      </w:r>
      <w:r w:rsidRPr="0035030C">
        <w:rPr>
          <w:lang w:val="uk-UA"/>
        </w:rPr>
        <w:t xml:space="preserve"> </w:t>
      </w:r>
      <w:r w:rsidRPr="0035030C">
        <w:rPr>
          <w:lang w:val="en-US"/>
        </w:rPr>
        <w:t>of</w:t>
      </w:r>
      <w:r w:rsidRPr="0035030C">
        <w:rPr>
          <w:lang w:val="uk-UA"/>
        </w:rPr>
        <w:t xml:space="preserve"> </w:t>
      </w:r>
      <w:r w:rsidRPr="0035030C">
        <w:rPr>
          <w:lang w:val="en-US"/>
        </w:rPr>
        <w:t>bacterial</w:t>
      </w:r>
      <w:r w:rsidRPr="0035030C">
        <w:rPr>
          <w:lang w:val="uk-UA"/>
        </w:rPr>
        <w:t xml:space="preserve"> </w:t>
      </w:r>
      <w:r w:rsidRPr="0035030C">
        <w:rPr>
          <w:lang w:val="en-US"/>
        </w:rPr>
        <w:t>vaginosis</w:t>
      </w:r>
      <w:r w:rsidRPr="0035030C">
        <w:rPr>
          <w:lang w:val="uk-UA"/>
        </w:rPr>
        <w:t xml:space="preserve"> </w:t>
      </w:r>
      <w:r w:rsidRPr="0035030C">
        <w:rPr>
          <w:lang w:val="en-US"/>
        </w:rPr>
        <w:t>attention</w:t>
      </w:r>
      <w:r w:rsidRPr="0035030C">
        <w:rPr>
          <w:lang w:val="uk-UA"/>
        </w:rPr>
        <w:t xml:space="preserve"> </w:t>
      </w:r>
      <w:r w:rsidRPr="0035030C">
        <w:rPr>
          <w:lang w:val="en-US"/>
        </w:rPr>
        <w:t>should</w:t>
      </w:r>
      <w:r w:rsidRPr="0035030C">
        <w:rPr>
          <w:lang w:val="uk-UA"/>
        </w:rPr>
        <w:t xml:space="preserve"> </w:t>
      </w:r>
      <w:r w:rsidRPr="0035030C">
        <w:rPr>
          <w:lang w:val="en-US"/>
        </w:rPr>
        <w:t>be</w:t>
      </w:r>
      <w:r w:rsidRPr="0035030C">
        <w:rPr>
          <w:lang w:val="uk-UA"/>
        </w:rPr>
        <w:t xml:space="preserve"> </w:t>
      </w:r>
      <w:r w:rsidRPr="0035030C">
        <w:rPr>
          <w:lang w:val="en-US"/>
        </w:rPr>
        <w:t>paid</w:t>
      </w:r>
      <w:r w:rsidRPr="0035030C">
        <w:rPr>
          <w:lang w:val="uk-UA"/>
        </w:rPr>
        <w:t xml:space="preserve"> </w:t>
      </w:r>
      <w:r w:rsidRPr="0035030C">
        <w:rPr>
          <w:lang w:val="en-US"/>
        </w:rPr>
        <w:t>not</w:t>
      </w:r>
      <w:r w:rsidRPr="0035030C">
        <w:rPr>
          <w:lang w:val="uk-UA"/>
        </w:rPr>
        <w:t xml:space="preserve"> </w:t>
      </w:r>
      <w:r w:rsidRPr="0035030C">
        <w:rPr>
          <w:lang w:val="en-US"/>
        </w:rPr>
        <w:t>only</w:t>
      </w:r>
      <w:r w:rsidRPr="0035030C">
        <w:rPr>
          <w:lang w:val="uk-UA"/>
        </w:rPr>
        <w:t xml:space="preserve"> </w:t>
      </w:r>
      <w:r w:rsidRPr="0035030C">
        <w:rPr>
          <w:lang w:val="en-US"/>
        </w:rPr>
        <w:t>on</w:t>
      </w:r>
      <w:r w:rsidRPr="0035030C">
        <w:rPr>
          <w:lang w:val="uk-UA"/>
        </w:rPr>
        <w:t xml:space="preserve"> </w:t>
      </w:r>
      <w:r w:rsidRPr="0035030C">
        <w:rPr>
          <w:lang w:val="en-US"/>
        </w:rPr>
        <w:t>clinical</w:t>
      </w:r>
      <w:r w:rsidRPr="0035030C">
        <w:rPr>
          <w:lang w:val="uk-UA"/>
        </w:rPr>
        <w:t xml:space="preserve"> </w:t>
      </w:r>
      <w:r w:rsidRPr="0035030C">
        <w:rPr>
          <w:lang w:val="en-US"/>
        </w:rPr>
        <w:t>manifestations</w:t>
      </w:r>
      <w:r w:rsidRPr="0035030C">
        <w:rPr>
          <w:lang w:val="uk-UA"/>
        </w:rPr>
        <w:t xml:space="preserve"> </w:t>
      </w:r>
      <w:r w:rsidRPr="0035030C">
        <w:rPr>
          <w:lang w:val="en-US"/>
        </w:rPr>
        <w:t>of</w:t>
      </w:r>
      <w:r w:rsidRPr="0035030C">
        <w:rPr>
          <w:lang w:val="uk-UA"/>
        </w:rPr>
        <w:t xml:space="preserve"> </w:t>
      </w:r>
      <w:r w:rsidRPr="0035030C">
        <w:rPr>
          <w:lang w:val="en-US"/>
        </w:rPr>
        <w:t>the</w:t>
      </w:r>
      <w:r w:rsidRPr="0035030C">
        <w:rPr>
          <w:lang w:val="uk-UA"/>
        </w:rPr>
        <w:t xml:space="preserve"> </w:t>
      </w:r>
      <w:r w:rsidRPr="0035030C">
        <w:rPr>
          <w:lang w:val="en-US"/>
        </w:rPr>
        <w:t>given</w:t>
      </w:r>
      <w:r w:rsidRPr="0035030C">
        <w:rPr>
          <w:lang w:val="uk-UA"/>
        </w:rPr>
        <w:t xml:space="preserve"> </w:t>
      </w:r>
      <w:r w:rsidRPr="0035030C">
        <w:rPr>
          <w:lang w:val="en-US"/>
        </w:rPr>
        <w:t>disease</w:t>
      </w:r>
      <w:r w:rsidRPr="0035030C">
        <w:rPr>
          <w:lang w:val="uk-UA"/>
        </w:rPr>
        <w:t xml:space="preserve"> </w:t>
      </w:r>
      <w:r w:rsidRPr="0035030C">
        <w:rPr>
          <w:lang w:val="en-US"/>
        </w:rPr>
        <w:t>but</w:t>
      </w:r>
      <w:r w:rsidRPr="0035030C">
        <w:rPr>
          <w:lang w:val="uk-UA"/>
        </w:rPr>
        <w:t xml:space="preserve"> </w:t>
      </w:r>
      <w:r w:rsidRPr="0035030C">
        <w:rPr>
          <w:lang w:val="en-US"/>
        </w:rPr>
        <w:t>also</w:t>
      </w:r>
      <w:r w:rsidRPr="0035030C">
        <w:rPr>
          <w:lang w:val="uk-UA"/>
        </w:rPr>
        <w:t xml:space="preserve"> </w:t>
      </w:r>
      <w:r w:rsidRPr="0035030C">
        <w:rPr>
          <w:lang w:val="en-US"/>
        </w:rPr>
        <w:t xml:space="preserve">on urogenital tract </w:t>
      </w:r>
      <w:proofErr w:type="spellStart"/>
      <w:r w:rsidRPr="0035030C">
        <w:rPr>
          <w:lang w:val="en-US"/>
        </w:rPr>
        <w:t>biocenosis</w:t>
      </w:r>
      <w:proofErr w:type="spellEnd"/>
      <w:r w:rsidRPr="0035030C">
        <w:rPr>
          <w:lang w:val="en-US"/>
        </w:rPr>
        <w:t xml:space="preserve"> study, especially at IUC use because it is the factor for implant-associated infection development. </w:t>
      </w:r>
    </w:p>
    <w:p w:rsidR="00163DB4" w:rsidRPr="0035030C" w:rsidRDefault="00163DB4" w:rsidP="00163DB4">
      <w:pPr>
        <w:spacing w:line="360" w:lineRule="auto"/>
        <w:ind w:firstLine="709"/>
        <w:jc w:val="both"/>
        <w:rPr>
          <w:lang w:val="uk-UA"/>
        </w:rPr>
      </w:pPr>
      <w:r w:rsidRPr="0035030C">
        <w:rPr>
          <w:lang w:val="uk-UA"/>
        </w:rPr>
        <w:lastRenderedPageBreak/>
        <w:t xml:space="preserve">1. </w:t>
      </w:r>
      <w:r w:rsidRPr="0035030C">
        <w:rPr>
          <w:lang w:val="en-US"/>
        </w:rPr>
        <w:t>Change</w:t>
      </w:r>
      <w:r w:rsidRPr="0035030C">
        <w:rPr>
          <w:lang w:val="uk-UA"/>
        </w:rPr>
        <w:t xml:space="preserve"> </w:t>
      </w:r>
      <w:r w:rsidRPr="0035030C">
        <w:rPr>
          <w:lang w:val="en-US"/>
        </w:rPr>
        <w:t>in</w:t>
      </w:r>
      <w:r w:rsidRPr="0035030C">
        <w:rPr>
          <w:lang w:val="uk-UA"/>
        </w:rPr>
        <w:t xml:space="preserve"> </w:t>
      </w:r>
      <w:r w:rsidRPr="0035030C">
        <w:rPr>
          <w:lang w:val="en-US"/>
        </w:rPr>
        <w:t>total</w:t>
      </w:r>
      <w:r w:rsidRPr="0035030C">
        <w:rPr>
          <w:lang w:val="uk-UA"/>
        </w:rPr>
        <w:t xml:space="preserve"> </w:t>
      </w:r>
      <w:r w:rsidRPr="0035030C">
        <w:rPr>
          <w:lang w:val="en-US"/>
        </w:rPr>
        <w:t>bacterial</w:t>
      </w:r>
      <w:r w:rsidRPr="0035030C">
        <w:rPr>
          <w:lang w:val="uk-UA"/>
        </w:rPr>
        <w:t xml:space="preserve"> </w:t>
      </w:r>
      <w:r w:rsidRPr="0035030C">
        <w:rPr>
          <w:lang w:val="en-US"/>
        </w:rPr>
        <w:t>mass</w:t>
      </w:r>
      <w:r w:rsidRPr="0035030C">
        <w:rPr>
          <w:lang w:val="uk-UA"/>
        </w:rPr>
        <w:t xml:space="preserve"> (</w:t>
      </w:r>
      <w:r w:rsidRPr="0035030C">
        <w:rPr>
          <w:lang w:val="en-US"/>
        </w:rPr>
        <w:t>TBM</w:t>
      </w:r>
      <w:r w:rsidRPr="0035030C">
        <w:rPr>
          <w:lang w:val="uk-UA"/>
        </w:rPr>
        <w:t xml:space="preserve">), </w:t>
      </w:r>
      <w:r w:rsidRPr="0035030C">
        <w:rPr>
          <w:lang w:val="en-US"/>
        </w:rPr>
        <w:t>determination</w:t>
      </w:r>
      <w:r w:rsidRPr="0035030C">
        <w:rPr>
          <w:lang w:val="uk-UA"/>
        </w:rPr>
        <w:t xml:space="preserve"> </w:t>
      </w:r>
      <w:r w:rsidRPr="0035030C">
        <w:rPr>
          <w:lang w:val="en-US"/>
        </w:rPr>
        <w:t>of</w:t>
      </w:r>
      <w:r w:rsidRPr="0035030C">
        <w:rPr>
          <w:lang w:val="uk-UA"/>
        </w:rPr>
        <w:t xml:space="preserve"> </w:t>
      </w:r>
      <w:r w:rsidRPr="0035030C">
        <w:rPr>
          <w:lang w:val="en-US"/>
        </w:rPr>
        <w:t>opportunistic</w:t>
      </w:r>
      <w:r w:rsidRPr="0035030C">
        <w:rPr>
          <w:lang w:val="uk-UA"/>
        </w:rPr>
        <w:t xml:space="preserve"> </w:t>
      </w:r>
      <w:r w:rsidRPr="0035030C">
        <w:rPr>
          <w:lang w:val="en-US"/>
        </w:rPr>
        <w:t>or</w:t>
      </w:r>
      <w:r w:rsidRPr="0035030C">
        <w:rPr>
          <w:lang w:val="uk-UA"/>
        </w:rPr>
        <w:t xml:space="preserve"> </w:t>
      </w:r>
      <w:r w:rsidRPr="0035030C">
        <w:rPr>
          <w:lang w:val="en-US"/>
        </w:rPr>
        <w:t>pathogenic</w:t>
      </w:r>
      <w:r w:rsidRPr="0035030C">
        <w:rPr>
          <w:lang w:val="uk-UA"/>
        </w:rPr>
        <w:t xml:space="preserve"> </w:t>
      </w:r>
      <w:r w:rsidRPr="0035030C">
        <w:rPr>
          <w:lang w:val="en-US"/>
        </w:rPr>
        <w:t>flora</w:t>
      </w:r>
      <w:r w:rsidRPr="0035030C">
        <w:rPr>
          <w:lang w:val="uk-UA"/>
        </w:rPr>
        <w:t xml:space="preserve"> </w:t>
      </w:r>
      <w:r w:rsidRPr="0035030C">
        <w:rPr>
          <w:lang w:val="en-US"/>
        </w:rPr>
        <w:t>especially</w:t>
      </w:r>
      <w:r w:rsidRPr="0035030C">
        <w:rPr>
          <w:lang w:val="uk-UA"/>
        </w:rPr>
        <w:t xml:space="preserve"> </w:t>
      </w:r>
      <w:r w:rsidRPr="0035030C">
        <w:rPr>
          <w:lang w:val="en-US"/>
        </w:rPr>
        <w:t>at</w:t>
      </w:r>
      <w:r w:rsidRPr="0035030C">
        <w:rPr>
          <w:lang w:val="uk-UA"/>
        </w:rPr>
        <w:t xml:space="preserve"> </w:t>
      </w:r>
      <w:r w:rsidRPr="0035030C">
        <w:rPr>
          <w:lang w:val="en-US"/>
        </w:rPr>
        <w:t>mixed</w:t>
      </w:r>
      <w:r w:rsidRPr="0035030C">
        <w:rPr>
          <w:lang w:val="uk-UA"/>
        </w:rPr>
        <w:t xml:space="preserve"> </w:t>
      </w:r>
      <w:r w:rsidRPr="0035030C">
        <w:rPr>
          <w:lang w:val="en-US"/>
        </w:rPr>
        <w:t>bacterial</w:t>
      </w:r>
      <w:r w:rsidRPr="0035030C">
        <w:rPr>
          <w:lang w:val="uk-UA"/>
        </w:rPr>
        <w:t xml:space="preserve"> </w:t>
      </w:r>
      <w:r w:rsidRPr="0035030C">
        <w:rPr>
          <w:lang w:val="en-US"/>
        </w:rPr>
        <w:t>associations</w:t>
      </w:r>
      <w:r w:rsidRPr="0035030C">
        <w:rPr>
          <w:lang w:val="uk-UA"/>
        </w:rPr>
        <w:t xml:space="preserve"> </w:t>
      </w:r>
      <w:r w:rsidRPr="0035030C">
        <w:rPr>
          <w:lang w:val="en-US"/>
        </w:rPr>
        <w:t>in</w:t>
      </w:r>
      <w:r w:rsidRPr="0035030C">
        <w:rPr>
          <w:lang w:val="uk-UA"/>
        </w:rPr>
        <w:t xml:space="preserve"> </w:t>
      </w:r>
      <w:r w:rsidRPr="0035030C">
        <w:rPr>
          <w:lang w:val="en-US"/>
        </w:rPr>
        <w:t>women</w:t>
      </w:r>
      <w:r w:rsidRPr="0035030C">
        <w:rPr>
          <w:lang w:val="uk-UA"/>
        </w:rPr>
        <w:t xml:space="preserve"> </w:t>
      </w:r>
      <w:r w:rsidRPr="0035030C">
        <w:rPr>
          <w:lang w:val="en-US"/>
        </w:rPr>
        <w:t>with</w:t>
      </w:r>
      <w:r w:rsidRPr="0035030C">
        <w:rPr>
          <w:lang w:val="uk-UA"/>
        </w:rPr>
        <w:t xml:space="preserve"> </w:t>
      </w:r>
      <w:r w:rsidRPr="0035030C">
        <w:rPr>
          <w:lang w:val="en-US"/>
        </w:rPr>
        <w:t>IUC</w:t>
      </w:r>
      <w:r w:rsidRPr="0035030C">
        <w:rPr>
          <w:lang w:val="uk-UA"/>
        </w:rPr>
        <w:t xml:space="preserve"> </w:t>
      </w:r>
      <w:r w:rsidRPr="0035030C">
        <w:rPr>
          <w:lang w:val="en-US"/>
        </w:rPr>
        <w:t>give</w:t>
      </w:r>
      <w:r w:rsidRPr="0035030C">
        <w:rPr>
          <w:lang w:val="uk-UA"/>
        </w:rPr>
        <w:t xml:space="preserve"> </w:t>
      </w:r>
      <w:r w:rsidRPr="0035030C">
        <w:rPr>
          <w:lang w:val="en-US"/>
        </w:rPr>
        <w:t>rise</w:t>
      </w:r>
      <w:r w:rsidRPr="0035030C">
        <w:rPr>
          <w:lang w:val="uk-UA"/>
        </w:rPr>
        <w:t xml:space="preserve"> </w:t>
      </w:r>
      <w:r w:rsidRPr="0035030C">
        <w:rPr>
          <w:lang w:val="en-US"/>
        </w:rPr>
        <w:t>to</w:t>
      </w:r>
      <w:r w:rsidRPr="0035030C">
        <w:rPr>
          <w:lang w:val="uk-UA"/>
        </w:rPr>
        <w:t xml:space="preserve"> </w:t>
      </w:r>
      <w:r w:rsidRPr="0035030C">
        <w:rPr>
          <w:lang w:val="en-US"/>
        </w:rPr>
        <w:t>vaginal</w:t>
      </w:r>
      <w:r w:rsidRPr="0035030C">
        <w:rPr>
          <w:lang w:val="uk-UA"/>
        </w:rPr>
        <w:t xml:space="preserve"> </w:t>
      </w:r>
      <w:r w:rsidRPr="0035030C">
        <w:rPr>
          <w:lang w:val="en-US"/>
        </w:rPr>
        <w:t>biofilm</w:t>
      </w:r>
      <w:r w:rsidRPr="0035030C">
        <w:rPr>
          <w:lang w:val="uk-UA"/>
        </w:rPr>
        <w:t xml:space="preserve"> </w:t>
      </w:r>
      <w:r w:rsidRPr="0035030C">
        <w:rPr>
          <w:lang w:val="en-US"/>
        </w:rPr>
        <w:t>formation</w:t>
      </w:r>
      <w:r w:rsidRPr="0035030C">
        <w:rPr>
          <w:lang w:val="uk-UA"/>
        </w:rPr>
        <w:t xml:space="preserve">. </w:t>
      </w:r>
    </w:p>
    <w:p w:rsidR="00163DB4" w:rsidRPr="0035030C" w:rsidRDefault="00163DB4" w:rsidP="00163DB4">
      <w:pPr>
        <w:spacing w:line="360" w:lineRule="auto"/>
        <w:ind w:firstLine="709"/>
        <w:jc w:val="both"/>
        <w:rPr>
          <w:lang w:val="uk-UA"/>
        </w:rPr>
      </w:pPr>
      <w:r w:rsidRPr="0035030C">
        <w:rPr>
          <w:lang w:val="uk-UA"/>
        </w:rPr>
        <w:t xml:space="preserve">2. </w:t>
      </w:r>
      <w:r w:rsidRPr="0035030C">
        <w:rPr>
          <w:lang w:val="en-US"/>
        </w:rPr>
        <w:t>Index</w:t>
      </w:r>
      <w:r w:rsidRPr="0035030C">
        <w:rPr>
          <w:lang w:val="uk-UA"/>
        </w:rPr>
        <w:t xml:space="preserve"> </w:t>
      </w:r>
      <w:r w:rsidRPr="0035030C">
        <w:rPr>
          <w:lang w:val="en-US"/>
        </w:rPr>
        <w:t>of</w:t>
      </w:r>
      <w:r w:rsidRPr="0035030C">
        <w:rPr>
          <w:lang w:val="uk-UA"/>
        </w:rPr>
        <w:t xml:space="preserve"> </w:t>
      </w:r>
      <w:r w:rsidRPr="0035030C">
        <w:rPr>
          <w:lang w:val="en-US"/>
        </w:rPr>
        <w:t>vaginal</w:t>
      </w:r>
      <w:r w:rsidRPr="0035030C">
        <w:rPr>
          <w:lang w:val="uk-UA"/>
        </w:rPr>
        <w:t xml:space="preserve"> </w:t>
      </w:r>
      <w:r w:rsidRPr="0035030C">
        <w:rPr>
          <w:lang w:val="en-US"/>
        </w:rPr>
        <w:t>pH</w:t>
      </w:r>
      <w:r w:rsidRPr="0035030C">
        <w:rPr>
          <w:lang w:val="uk-UA"/>
        </w:rPr>
        <w:t xml:space="preserve"> </w:t>
      </w:r>
      <w:r w:rsidRPr="0035030C">
        <w:rPr>
          <w:lang w:val="en-US"/>
        </w:rPr>
        <w:t>secretion</w:t>
      </w:r>
      <w:r w:rsidRPr="0035030C">
        <w:rPr>
          <w:lang w:val="uk-UA"/>
        </w:rPr>
        <w:t xml:space="preserve"> </w:t>
      </w:r>
      <w:r w:rsidRPr="0035030C">
        <w:rPr>
          <w:lang w:val="en-US"/>
        </w:rPr>
        <w:t>can</w:t>
      </w:r>
      <w:r w:rsidRPr="0035030C">
        <w:rPr>
          <w:lang w:val="uk-UA"/>
        </w:rPr>
        <w:t xml:space="preserve"> </w:t>
      </w:r>
      <w:r w:rsidRPr="0035030C">
        <w:rPr>
          <w:lang w:val="en-US"/>
        </w:rPr>
        <w:t>be</w:t>
      </w:r>
      <w:r w:rsidRPr="0035030C">
        <w:rPr>
          <w:lang w:val="uk-UA"/>
        </w:rPr>
        <w:t xml:space="preserve"> </w:t>
      </w:r>
      <w:r w:rsidRPr="0035030C">
        <w:rPr>
          <w:lang w:val="en-US"/>
        </w:rPr>
        <w:t>used</w:t>
      </w:r>
      <w:r w:rsidRPr="0035030C">
        <w:rPr>
          <w:lang w:val="uk-UA"/>
        </w:rPr>
        <w:t xml:space="preserve"> </w:t>
      </w:r>
      <w:r w:rsidRPr="0035030C">
        <w:rPr>
          <w:lang w:val="en-US"/>
        </w:rPr>
        <w:t>as</w:t>
      </w:r>
      <w:r w:rsidRPr="0035030C">
        <w:rPr>
          <w:lang w:val="uk-UA"/>
        </w:rPr>
        <w:t xml:space="preserve"> </w:t>
      </w:r>
      <w:r w:rsidRPr="0035030C">
        <w:rPr>
          <w:lang w:val="en-US"/>
        </w:rPr>
        <w:t>an</w:t>
      </w:r>
      <w:r w:rsidRPr="0035030C">
        <w:rPr>
          <w:lang w:val="uk-UA"/>
        </w:rPr>
        <w:t xml:space="preserve"> </w:t>
      </w:r>
      <w:r w:rsidRPr="0035030C">
        <w:rPr>
          <w:lang w:val="en-US"/>
        </w:rPr>
        <w:t>indicator</w:t>
      </w:r>
      <w:r w:rsidRPr="0035030C">
        <w:rPr>
          <w:lang w:val="uk-UA"/>
        </w:rPr>
        <w:t xml:space="preserve"> </w:t>
      </w:r>
      <w:r w:rsidRPr="0035030C">
        <w:rPr>
          <w:lang w:val="en-US"/>
        </w:rPr>
        <w:t>of</w:t>
      </w:r>
      <w:r w:rsidRPr="0035030C">
        <w:rPr>
          <w:lang w:val="uk-UA"/>
        </w:rPr>
        <w:t xml:space="preserve"> </w:t>
      </w:r>
      <w:r w:rsidRPr="0035030C">
        <w:rPr>
          <w:lang w:val="en-US"/>
        </w:rPr>
        <w:t>vaginal</w:t>
      </w:r>
      <w:r w:rsidRPr="0035030C">
        <w:rPr>
          <w:lang w:val="uk-UA"/>
        </w:rPr>
        <w:t xml:space="preserve"> </w:t>
      </w:r>
      <w:proofErr w:type="spellStart"/>
      <w:r w:rsidRPr="0035030C">
        <w:rPr>
          <w:lang w:val="en-US"/>
        </w:rPr>
        <w:t>biocenosis</w:t>
      </w:r>
      <w:proofErr w:type="spellEnd"/>
      <w:r w:rsidRPr="0035030C">
        <w:rPr>
          <w:lang w:val="uk-UA"/>
        </w:rPr>
        <w:t xml:space="preserve"> </w:t>
      </w:r>
      <w:r w:rsidRPr="0035030C">
        <w:rPr>
          <w:lang w:val="en-US"/>
        </w:rPr>
        <w:t>state</w:t>
      </w:r>
      <w:r w:rsidRPr="0035030C">
        <w:rPr>
          <w:lang w:val="uk-UA"/>
        </w:rPr>
        <w:t xml:space="preserve"> </w:t>
      </w:r>
      <w:r w:rsidRPr="0035030C">
        <w:rPr>
          <w:lang w:val="en-US"/>
        </w:rPr>
        <w:t xml:space="preserve">which responds to quantification of microbiota and presence of </w:t>
      </w:r>
      <w:proofErr w:type="spellStart"/>
      <w:r w:rsidRPr="0035030C">
        <w:rPr>
          <w:lang w:val="en-US"/>
        </w:rPr>
        <w:t>lactobacteria</w:t>
      </w:r>
      <w:proofErr w:type="spellEnd"/>
      <w:r w:rsidRPr="0035030C">
        <w:rPr>
          <w:lang w:val="en-US"/>
        </w:rPr>
        <w:t xml:space="preserve"> in it. </w:t>
      </w:r>
    </w:p>
    <w:p w:rsidR="00163DB4" w:rsidRPr="0035030C" w:rsidRDefault="00163DB4" w:rsidP="00163DB4">
      <w:pPr>
        <w:spacing w:line="360" w:lineRule="auto"/>
        <w:ind w:firstLine="709"/>
        <w:jc w:val="both"/>
        <w:rPr>
          <w:lang w:val="en-GB"/>
        </w:rPr>
      </w:pPr>
      <w:r w:rsidRPr="0035030C">
        <w:rPr>
          <w:lang w:val="uk-UA"/>
        </w:rPr>
        <w:t xml:space="preserve">3. </w:t>
      </w:r>
      <w:r w:rsidRPr="0035030C">
        <w:rPr>
          <w:lang w:val="en-US"/>
        </w:rPr>
        <w:t>Vaginal</w:t>
      </w:r>
      <w:r w:rsidRPr="0035030C">
        <w:rPr>
          <w:lang w:val="uk-UA"/>
        </w:rPr>
        <w:t xml:space="preserve"> </w:t>
      </w:r>
      <w:proofErr w:type="spellStart"/>
      <w:r w:rsidRPr="0035030C">
        <w:rPr>
          <w:lang w:val="uk-UA"/>
        </w:rPr>
        <w:t>рН</w:t>
      </w:r>
      <w:proofErr w:type="spellEnd"/>
      <w:r w:rsidRPr="0035030C">
        <w:rPr>
          <w:lang w:val="uk-UA"/>
        </w:rPr>
        <w:t xml:space="preserve"> </w:t>
      </w:r>
      <w:r w:rsidRPr="0035030C">
        <w:rPr>
          <w:lang w:val="en-US"/>
        </w:rPr>
        <w:t>secretion</w:t>
      </w:r>
      <w:r w:rsidRPr="0035030C">
        <w:rPr>
          <w:lang w:val="uk-UA"/>
        </w:rPr>
        <w:t xml:space="preserve"> </w:t>
      </w:r>
      <w:r w:rsidRPr="0035030C">
        <w:rPr>
          <w:lang w:val="en-US"/>
        </w:rPr>
        <w:t>can</w:t>
      </w:r>
      <w:r w:rsidRPr="0035030C">
        <w:rPr>
          <w:lang w:val="uk-UA"/>
        </w:rPr>
        <w:t xml:space="preserve"> </w:t>
      </w:r>
      <w:r w:rsidRPr="0035030C">
        <w:rPr>
          <w:lang w:val="en-US"/>
        </w:rPr>
        <w:t>serve</w:t>
      </w:r>
      <w:r w:rsidRPr="0035030C">
        <w:rPr>
          <w:lang w:val="uk-UA"/>
        </w:rPr>
        <w:t xml:space="preserve"> </w:t>
      </w:r>
      <w:r w:rsidRPr="0035030C">
        <w:rPr>
          <w:lang w:val="en-US"/>
        </w:rPr>
        <w:t>as</w:t>
      </w:r>
      <w:r w:rsidRPr="0035030C">
        <w:rPr>
          <w:lang w:val="uk-UA"/>
        </w:rPr>
        <w:t xml:space="preserve"> </w:t>
      </w:r>
      <w:r w:rsidRPr="0035030C">
        <w:rPr>
          <w:lang w:val="en-US"/>
        </w:rPr>
        <w:t>screening</w:t>
      </w:r>
      <w:r w:rsidRPr="0035030C">
        <w:rPr>
          <w:lang w:val="uk-UA"/>
        </w:rPr>
        <w:t>-</w:t>
      </w:r>
      <w:r w:rsidRPr="0035030C">
        <w:rPr>
          <w:lang w:val="en-US"/>
        </w:rPr>
        <w:t>control</w:t>
      </w:r>
      <w:r w:rsidRPr="0035030C">
        <w:rPr>
          <w:lang w:val="uk-UA"/>
        </w:rPr>
        <w:t xml:space="preserve"> </w:t>
      </w:r>
      <w:r w:rsidRPr="0035030C">
        <w:rPr>
          <w:lang w:val="en-US"/>
        </w:rPr>
        <w:t>of</w:t>
      </w:r>
      <w:r w:rsidRPr="0035030C">
        <w:rPr>
          <w:lang w:val="uk-UA"/>
        </w:rPr>
        <w:t xml:space="preserve"> </w:t>
      </w:r>
      <w:r w:rsidRPr="0035030C">
        <w:rPr>
          <w:lang w:val="en-US"/>
        </w:rPr>
        <w:t>vaginal</w:t>
      </w:r>
      <w:r w:rsidRPr="0035030C">
        <w:rPr>
          <w:lang w:val="uk-UA"/>
        </w:rPr>
        <w:t xml:space="preserve"> </w:t>
      </w:r>
      <w:r w:rsidRPr="0035030C">
        <w:rPr>
          <w:lang w:val="en-US"/>
        </w:rPr>
        <w:t>biotope</w:t>
      </w:r>
      <w:r w:rsidRPr="0035030C">
        <w:rPr>
          <w:lang w:val="uk-UA"/>
        </w:rPr>
        <w:t xml:space="preserve"> </w:t>
      </w:r>
      <w:r w:rsidRPr="0035030C">
        <w:rPr>
          <w:lang w:val="en-US"/>
        </w:rPr>
        <w:t>state</w:t>
      </w:r>
      <w:r w:rsidRPr="0035030C">
        <w:rPr>
          <w:lang w:val="uk-UA"/>
        </w:rPr>
        <w:t xml:space="preserve"> </w:t>
      </w:r>
      <w:r w:rsidRPr="0035030C">
        <w:rPr>
          <w:lang w:val="en-US"/>
        </w:rPr>
        <w:t>with</w:t>
      </w:r>
      <w:r w:rsidRPr="0035030C">
        <w:rPr>
          <w:lang w:val="uk-UA"/>
        </w:rPr>
        <w:t xml:space="preserve"> </w:t>
      </w:r>
      <w:r w:rsidRPr="0035030C">
        <w:rPr>
          <w:lang w:val="en-US"/>
        </w:rPr>
        <w:t>IUC</w:t>
      </w:r>
      <w:r w:rsidRPr="0035030C">
        <w:rPr>
          <w:lang w:val="uk-UA"/>
        </w:rPr>
        <w:t xml:space="preserve"> </w:t>
      </w:r>
      <w:r w:rsidRPr="0035030C">
        <w:rPr>
          <w:lang w:val="en-US"/>
        </w:rPr>
        <w:t>stay</w:t>
      </w:r>
      <w:r w:rsidRPr="0035030C">
        <w:rPr>
          <w:lang w:val="uk-UA"/>
        </w:rPr>
        <w:t xml:space="preserve"> </w:t>
      </w:r>
      <w:r w:rsidRPr="0035030C">
        <w:rPr>
          <w:lang w:val="en-US"/>
        </w:rPr>
        <w:t>for the control of its durability in the uterus</w:t>
      </w:r>
      <w:r w:rsidRPr="0035030C">
        <w:rPr>
          <w:lang w:val="uk-UA"/>
        </w:rPr>
        <w:t xml:space="preserve">. </w:t>
      </w:r>
    </w:p>
    <w:p w:rsidR="003539F8" w:rsidRPr="0035030C" w:rsidRDefault="003539F8" w:rsidP="005D1283">
      <w:pPr>
        <w:spacing w:line="360" w:lineRule="auto"/>
        <w:ind w:firstLine="709"/>
        <w:jc w:val="both"/>
        <w:rPr>
          <w:lang w:val="en-US"/>
        </w:rPr>
      </w:pPr>
      <w:r w:rsidRPr="0035030C">
        <w:rPr>
          <w:b/>
          <w:lang w:val="en-US"/>
        </w:rPr>
        <w:t>Conflict of Interest Statement</w:t>
      </w:r>
      <w:r w:rsidRPr="0035030C">
        <w:rPr>
          <w:lang w:val="en-US"/>
        </w:rPr>
        <w:t>. The authors declare that the research was conducted in the absence of any commercial or financial relationships that could be construed as a potential conflict of interest.</w:t>
      </w:r>
    </w:p>
    <w:p w:rsidR="003539F8" w:rsidRPr="0035030C" w:rsidRDefault="003539F8" w:rsidP="00163DB4">
      <w:pPr>
        <w:spacing w:line="360" w:lineRule="auto"/>
        <w:ind w:firstLine="709"/>
        <w:jc w:val="both"/>
        <w:rPr>
          <w:lang w:val="en-US"/>
        </w:rPr>
      </w:pPr>
    </w:p>
    <w:p w:rsidR="00163DB4" w:rsidRPr="0035030C" w:rsidRDefault="00163DB4" w:rsidP="00163DB4">
      <w:pPr>
        <w:spacing w:line="360" w:lineRule="auto"/>
        <w:ind w:firstLine="709"/>
        <w:jc w:val="both"/>
        <w:rPr>
          <w:lang w:val="uk-UA"/>
        </w:rPr>
      </w:pPr>
    </w:p>
    <w:p w:rsidR="00163DB4" w:rsidRPr="0035030C" w:rsidRDefault="00163DB4" w:rsidP="00163DB4">
      <w:pPr>
        <w:spacing w:line="360" w:lineRule="auto"/>
        <w:ind w:firstLine="709"/>
        <w:jc w:val="both"/>
        <w:rPr>
          <w:lang w:val="uk-UA"/>
        </w:rPr>
      </w:pPr>
    </w:p>
    <w:p w:rsidR="00163DB4" w:rsidRPr="0035030C" w:rsidRDefault="007B1201" w:rsidP="007B1201">
      <w:pPr>
        <w:spacing w:line="360" w:lineRule="auto"/>
        <w:ind w:firstLine="708"/>
        <w:jc w:val="both"/>
        <w:rPr>
          <w:b/>
          <w:lang w:val="en-GB"/>
        </w:rPr>
      </w:pPr>
      <w:r w:rsidRPr="0035030C">
        <w:rPr>
          <w:b/>
          <w:lang w:val="en-GB"/>
        </w:rPr>
        <w:t xml:space="preserve">References </w:t>
      </w:r>
    </w:p>
    <w:p w:rsidR="00163DB4" w:rsidRPr="0035030C" w:rsidRDefault="00163DB4" w:rsidP="00163DB4">
      <w:pPr>
        <w:spacing w:line="360" w:lineRule="auto"/>
        <w:jc w:val="both"/>
        <w:rPr>
          <w:b/>
          <w:lang w:val="en-GB"/>
        </w:rPr>
      </w:pP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1.</w:t>
      </w:r>
      <w:r w:rsidRPr="0035030C">
        <w:rPr>
          <w:rFonts w:eastAsia="Calibri"/>
          <w:lang w:val="uk-UA" w:eastAsia="en-US"/>
        </w:rPr>
        <w:tab/>
      </w:r>
      <w:proofErr w:type="spellStart"/>
      <w:r w:rsidRPr="0035030C">
        <w:rPr>
          <w:rFonts w:eastAsia="Calibri"/>
          <w:lang w:val="uk-UA" w:eastAsia="en-US"/>
        </w:rPr>
        <w:t>Anahtar</w:t>
      </w:r>
      <w:proofErr w:type="spellEnd"/>
      <w:r w:rsidRPr="0035030C">
        <w:rPr>
          <w:rFonts w:eastAsia="Calibri"/>
          <w:lang w:val="uk-UA" w:eastAsia="en-US"/>
        </w:rPr>
        <w:t xml:space="preserve"> M. N., </w:t>
      </w:r>
      <w:proofErr w:type="spellStart"/>
      <w:r w:rsidRPr="0035030C">
        <w:rPr>
          <w:rFonts w:eastAsia="Calibri"/>
          <w:lang w:val="uk-UA" w:eastAsia="en-US"/>
        </w:rPr>
        <w:t>Byrne</w:t>
      </w:r>
      <w:proofErr w:type="spellEnd"/>
      <w:r w:rsidRPr="0035030C">
        <w:rPr>
          <w:rFonts w:eastAsia="Calibri"/>
          <w:lang w:val="uk-UA" w:eastAsia="en-US"/>
        </w:rPr>
        <w:t xml:space="preserve"> E. H., </w:t>
      </w:r>
      <w:proofErr w:type="spellStart"/>
      <w:r w:rsidRPr="0035030C">
        <w:rPr>
          <w:rFonts w:eastAsia="Calibri"/>
          <w:lang w:val="uk-UA" w:eastAsia="en-US"/>
        </w:rPr>
        <w:t>Doherty</w:t>
      </w:r>
      <w:proofErr w:type="spellEnd"/>
      <w:r w:rsidRPr="0035030C">
        <w:rPr>
          <w:rFonts w:eastAsia="Calibri"/>
          <w:lang w:val="uk-UA" w:eastAsia="en-US"/>
        </w:rPr>
        <w:t xml:space="preserve"> K. E. [</w:t>
      </w:r>
      <w:proofErr w:type="spellStart"/>
      <w:r w:rsidRPr="0035030C">
        <w:rPr>
          <w:rFonts w:eastAsia="Calibri"/>
          <w:lang w:val="uk-UA" w:eastAsia="en-US"/>
        </w:rPr>
        <w:t>et</w:t>
      </w:r>
      <w:proofErr w:type="spellEnd"/>
      <w:r w:rsidRPr="0035030C">
        <w:rPr>
          <w:rFonts w:eastAsia="Calibri"/>
          <w:lang w:val="uk-UA" w:eastAsia="en-US"/>
        </w:rPr>
        <w:t xml:space="preserve"> </w:t>
      </w:r>
      <w:proofErr w:type="spellStart"/>
      <w:r w:rsidRPr="0035030C">
        <w:rPr>
          <w:rFonts w:eastAsia="Calibri"/>
          <w:lang w:val="uk-UA" w:eastAsia="en-US"/>
        </w:rPr>
        <w:t>al</w:t>
      </w:r>
      <w:proofErr w:type="spellEnd"/>
      <w:r w:rsidRPr="0035030C">
        <w:rPr>
          <w:rFonts w:eastAsia="Calibri"/>
          <w:lang w:val="uk-UA" w:eastAsia="en-US"/>
        </w:rPr>
        <w:t xml:space="preserve">.]. </w:t>
      </w:r>
      <w:proofErr w:type="spellStart"/>
      <w:r w:rsidRPr="0035030C">
        <w:rPr>
          <w:rFonts w:eastAsia="Calibri"/>
          <w:lang w:val="uk-UA" w:eastAsia="en-US"/>
        </w:rPr>
        <w:t>Cervicovaginal</w:t>
      </w:r>
      <w:proofErr w:type="spellEnd"/>
      <w:r w:rsidRPr="0035030C">
        <w:rPr>
          <w:rFonts w:eastAsia="Calibri"/>
          <w:lang w:val="uk-UA" w:eastAsia="en-US"/>
        </w:rPr>
        <w:t xml:space="preserve"> </w:t>
      </w:r>
      <w:proofErr w:type="spellStart"/>
      <w:r w:rsidRPr="0035030C">
        <w:rPr>
          <w:rFonts w:eastAsia="Calibri"/>
          <w:lang w:val="uk-UA" w:eastAsia="en-US"/>
        </w:rPr>
        <w:t>bacteria</w:t>
      </w:r>
      <w:proofErr w:type="spellEnd"/>
      <w:r w:rsidRPr="0035030C">
        <w:rPr>
          <w:rFonts w:eastAsia="Calibri"/>
          <w:lang w:val="uk-UA" w:eastAsia="en-US"/>
        </w:rPr>
        <w:t xml:space="preserve"> </w:t>
      </w:r>
      <w:proofErr w:type="spellStart"/>
      <w:r w:rsidRPr="0035030C">
        <w:rPr>
          <w:rFonts w:eastAsia="Calibri"/>
          <w:lang w:val="uk-UA" w:eastAsia="en-US"/>
        </w:rPr>
        <w:t>are</w:t>
      </w:r>
      <w:proofErr w:type="spellEnd"/>
      <w:r w:rsidRPr="0035030C">
        <w:rPr>
          <w:rFonts w:eastAsia="Calibri"/>
          <w:lang w:val="uk-UA" w:eastAsia="en-US"/>
        </w:rPr>
        <w:t xml:space="preserve"> a </w:t>
      </w:r>
      <w:proofErr w:type="spellStart"/>
      <w:r w:rsidRPr="0035030C">
        <w:rPr>
          <w:rFonts w:eastAsia="Calibri"/>
          <w:lang w:val="uk-UA" w:eastAsia="en-US"/>
        </w:rPr>
        <w:t>major</w:t>
      </w:r>
      <w:proofErr w:type="spellEnd"/>
      <w:r w:rsidRPr="0035030C">
        <w:rPr>
          <w:rFonts w:eastAsia="Calibri"/>
          <w:lang w:val="uk-UA" w:eastAsia="en-US"/>
        </w:rPr>
        <w:t xml:space="preserve"> </w:t>
      </w:r>
      <w:proofErr w:type="spellStart"/>
      <w:r w:rsidRPr="0035030C">
        <w:rPr>
          <w:rFonts w:eastAsia="Calibri"/>
          <w:lang w:val="uk-UA" w:eastAsia="en-US"/>
        </w:rPr>
        <w:t>modulator</w:t>
      </w:r>
      <w:proofErr w:type="spellEnd"/>
      <w:r w:rsidRPr="0035030C">
        <w:rPr>
          <w:rFonts w:eastAsia="Calibri"/>
          <w:lang w:val="uk-UA" w:eastAsia="en-US"/>
        </w:rPr>
        <w:t xml:space="preserve"> </w:t>
      </w:r>
      <w:proofErr w:type="spellStart"/>
      <w:r w:rsidRPr="0035030C">
        <w:rPr>
          <w:rFonts w:eastAsia="Calibri"/>
          <w:lang w:val="uk-UA" w:eastAsia="en-US"/>
        </w:rPr>
        <w:t>of</w:t>
      </w:r>
      <w:proofErr w:type="spellEnd"/>
      <w:r w:rsidRPr="0035030C">
        <w:rPr>
          <w:rFonts w:eastAsia="Calibri"/>
          <w:lang w:val="uk-UA" w:eastAsia="en-US"/>
        </w:rPr>
        <w:t xml:space="preserve"> </w:t>
      </w:r>
      <w:proofErr w:type="spellStart"/>
      <w:r w:rsidRPr="0035030C">
        <w:rPr>
          <w:rFonts w:eastAsia="Calibri"/>
          <w:lang w:val="uk-UA" w:eastAsia="en-US"/>
        </w:rPr>
        <w:t>hostin</w:t>
      </w:r>
      <w:proofErr w:type="spellEnd"/>
      <w:r w:rsidRPr="0035030C">
        <w:rPr>
          <w:rFonts w:eastAsia="Calibri"/>
          <w:lang w:val="uk-UA" w:eastAsia="en-US"/>
        </w:rPr>
        <w:t xml:space="preserve"> </w:t>
      </w:r>
      <w:proofErr w:type="spellStart"/>
      <w:r w:rsidRPr="0035030C">
        <w:rPr>
          <w:rFonts w:eastAsia="Calibri"/>
          <w:lang w:val="uk-UA" w:eastAsia="en-US"/>
        </w:rPr>
        <w:t>flammatory</w:t>
      </w:r>
      <w:proofErr w:type="spellEnd"/>
      <w:r w:rsidRPr="0035030C">
        <w:rPr>
          <w:rFonts w:eastAsia="Calibri"/>
          <w:lang w:val="uk-UA" w:eastAsia="en-US"/>
        </w:rPr>
        <w:t xml:space="preserve"> </w:t>
      </w:r>
      <w:proofErr w:type="spellStart"/>
      <w:r w:rsidRPr="0035030C">
        <w:rPr>
          <w:rFonts w:eastAsia="Calibri"/>
          <w:lang w:val="uk-UA" w:eastAsia="en-US"/>
        </w:rPr>
        <w:t>response</w:t>
      </w:r>
      <w:proofErr w:type="spellEnd"/>
      <w:r w:rsidRPr="0035030C">
        <w:rPr>
          <w:rFonts w:eastAsia="Calibri"/>
          <w:lang w:val="uk-UA" w:eastAsia="en-US"/>
        </w:rPr>
        <w:t xml:space="preserve"> </w:t>
      </w:r>
      <w:proofErr w:type="spellStart"/>
      <w:r w:rsidRPr="0035030C">
        <w:rPr>
          <w:rFonts w:eastAsia="Calibri"/>
          <w:lang w:val="uk-UA" w:eastAsia="en-US"/>
        </w:rPr>
        <w:t>sinthefemale</w:t>
      </w:r>
      <w:proofErr w:type="spellEnd"/>
      <w:r w:rsidRPr="0035030C">
        <w:rPr>
          <w:rFonts w:eastAsia="Calibri"/>
          <w:lang w:val="uk-UA" w:eastAsia="en-US"/>
        </w:rPr>
        <w:t xml:space="preserve"> </w:t>
      </w:r>
      <w:proofErr w:type="spellStart"/>
      <w:r w:rsidRPr="0035030C">
        <w:rPr>
          <w:rFonts w:eastAsia="Calibri"/>
          <w:lang w:val="uk-UA" w:eastAsia="en-US"/>
        </w:rPr>
        <w:t>genital</w:t>
      </w:r>
      <w:proofErr w:type="spellEnd"/>
      <w:r w:rsidRPr="0035030C">
        <w:rPr>
          <w:rFonts w:eastAsia="Calibri"/>
          <w:lang w:val="uk-UA" w:eastAsia="en-US"/>
        </w:rPr>
        <w:t xml:space="preserve"> </w:t>
      </w:r>
      <w:proofErr w:type="spellStart"/>
      <w:r w:rsidRPr="0035030C">
        <w:rPr>
          <w:rFonts w:eastAsia="Calibri"/>
          <w:lang w:val="uk-UA" w:eastAsia="en-US"/>
        </w:rPr>
        <w:t>tract</w:t>
      </w:r>
      <w:proofErr w:type="spellEnd"/>
      <w:r w:rsidRPr="0035030C">
        <w:rPr>
          <w:rFonts w:eastAsia="Calibri"/>
          <w:lang w:val="uk-UA" w:eastAsia="en-US"/>
        </w:rPr>
        <w:t xml:space="preserve"> . </w:t>
      </w:r>
      <w:proofErr w:type="spellStart"/>
      <w:r w:rsidRPr="0035030C">
        <w:rPr>
          <w:rFonts w:eastAsia="Calibri"/>
          <w:lang w:val="uk-UA" w:eastAsia="en-US"/>
        </w:rPr>
        <w:t>Immunity</w:t>
      </w:r>
      <w:proofErr w:type="spellEnd"/>
      <w:r w:rsidRPr="0035030C">
        <w:rPr>
          <w:rFonts w:eastAsia="Calibri"/>
          <w:lang w:val="uk-UA" w:eastAsia="en-US"/>
        </w:rPr>
        <w:t>. Vol. 42. N 5. 2015: 965−976. DOI: 10.1016/j.immuni.2015.04.019.</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2.</w:t>
      </w:r>
      <w:r w:rsidRPr="0035030C">
        <w:rPr>
          <w:rFonts w:eastAsia="Calibri"/>
          <w:lang w:val="uk-UA" w:eastAsia="en-US"/>
        </w:rPr>
        <w:tab/>
      </w:r>
      <w:proofErr w:type="spellStart"/>
      <w:r w:rsidRPr="0035030C">
        <w:rPr>
          <w:rFonts w:eastAsia="Calibri"/>
          <w:lang w:val="uk-UA" w:eastAsia="en-US"/>
        </w:rPr>
        <w:t>Franasiak</w:t>
      </w:r>
      <w:proofErr w:type="spellEnd"/>
      <w:r w:rsidRPr="0035030C">
        <w:rPr>
          <w:rFonts w:eastAsia="Calibri"/>
          <w:lang w:val="uk-UA" w:eastAsia="en-US"/>
        </w:rPr>
        <w:t xml:space="preserve"> J. M., </w:t>
      </w:r>
      <w:proofErr w:type="spellStart"/>
      <w:r w:rsidRPr="0035030C">
        <w:rPr>
          <w:rFonts w:eastAsia="Calibri"/>
          <w:lang w:val="uk-UA" w:eastAsia="en-US"/>
        </w:rPr>
        <w:t>Jr</w:t>
      </w:r>
      <w:proofErr w:type="spellEnd"/>
      <w:r w:rsidRPr="0035030C">
        <w:rPr>
          <w:rFonts w:eastAsia="Calibri"/>
          <w:lang w:val="uk-UA" w:eastAsia="en-US"/>
        </w:rPr>
        <w:t xml:space="preserve">. </w:t>
      </w:r>
      <w:proofErr w:type="spellStart"/>
      <w:r w:rsidRPr="0035030C">
        <w:rPr>
          <w:rFonts w:eastAsia="Calibri"/>
          <w:lang w:val="uk-UA" w:eastAsia="en-US"/>
        </w:rPr>
        <w:t>Scott</w:t>
      </w:r>
      <w:proofErr w:type="spellEnd"/>
      <w:r w:rsidRPr="0035030C">
        <w:rPr>
          <w:rFonts w:eastAsia="Calibri"/>
          <w:lang w:val="uk-UA" w:eastAsia="en-US"/>
        </w:rPr>
        <w:t xml:space="preserve"> R. T. </w:t>
      </w:r>
      <w:proofErr w:type="spellStart"/>
      <w:r w:rsidRPr="0035030C">
        <w:rPr>
          <w:rFonts w:eastAsia="Calibri"/>
          <w:lang w:val="uk-UA" w:eastAsia="en-US"/>
        </w:rPr>
        <w:t>Introduction</w:t>
      </w:r>
      <w:proofErr w:type="spellEnd"/>
      <w:r w:rsidRPr="0035030C">
        <w:rPr>
          <w:rFonts w:eastAsia="Calibri"/>
          <w:lang w:val="uk-UA" w:eastAsia="en-US"/>
        </w:rPr>
        <w:t xml:space="preserve">: </w:t>
      </w:r>
      <w:proofErr w:type="spellStart"/>
      <w:r w:rsidRPr="0035030C">
        <w:rPr>
          <w:rFonts w:eastAsia="Calibri"/>
          <w:lang w:val="uk-UA" w:eastAsia="en-US"/>
        </w:rPr>
        <w:t>Microbiomein</w:t>
      </w:r>
      <w:proofErr w:type="spellEnd"/>
      <w:r w:rsidRPr="0035030C">
        <w:rPr>
          <w:rFonts w:eastAsia="Calibri"/>
          <w:lang w:val="uk-UA" w:eastAsia="en-US"/>
        </w:rPr>
        <w:t xml:space="preserve"> </w:t>
      </w:r>
      <w:proofErr w:type="spellStart"/>
      <w:r w:rsidRPr="0035030C">
        <w:rPr>
          <w:rFonts w:eastAsia="Calibri"/>
          <w:lang w:val="uk-UA" w:eastAsia="en-US"/>
        </w:rPr>
        <w:t>human</w:t>
      </w:r>
      <w:proofErr w:type="spellEnd"/>
      <w:r w:rsidRPr="0035030C">
        <w:rPr>
          <w:rFonts w:eastAsia="Calibri"/>
          <w:lang w:val="uk-UA" w:eastAsia="en-US"/>
        </w:rPr>
        <w:t xml:space="preserve"> </w:t>
      </w:r>
      <w:proofErr w:type="spellStart"/>
      <w:r w:rsidRPr="0035030C">
        <w:rPr>
          <w:rFonts w:eastAsia="Calibri"/>
          <w:lang w:val="uk-UA" w:eastAsia="en-US"/>
        </w:rPr>
        <w:t>reproduction</w:t>
      </w:r>
      <w:proofErr w:type="spellEnd"/>
      <w:r w:rsidRPr="0035030C">
        <w:rPr>
          <w:rFonts w:eastAsia="Calibri"/>
          <w:lang w:val="uk-UA" w:eastAsia="en-US"/>
        </w:rPr>
        <w:t xml:space="preserve"> . </w:t>
      </w:r>
      <w:proofErr w:type="spellStart"/>
      <w:r w:rsidRPr="0035030C">
        <w:rPr>
          <w:rFonts w:eastAsia="Calibri"/>
          <w:lang w:val="uk-UA" w:eastAsia="en-US"/>
        </w:rPr>
        <w:t>Fertil</w:t>
      </w:r>
      <w:proofErr w:type="spellEnd"/>
      <w:r w:rsidRPr="0035030C">
        <w:rPr>
          <w:rFonts w:eastAsia="Calibri"/>
          <w:lang w:val="uk-UA" w:eastAsia="en-US"/>
        </w:rPr>
        <w:t xml:space="preserve">. </w:t>
      </w:r>
      <w:proofErr w:type="spellStart"/>
      <w:r w:rsidRPr="0035030C">
        <w:rPr>
          <w:rFonts w:eastAsia="Calibri"/>
          <w:lang w:val="uk-UA" w:eastAsia="en-US"/>
        </w:rPr>
        <w:t>Steril</w:t>
      </w:r>
      <w:proofErr w:type="spellEnd"/>
      <w:r w:rsidRPr="0035030C">
        <w:rPr>
          <w:rFonts w:eastAsia="Calibri"/>
          <w:lang w:val="uk-UA" w:eastAsia="en-US"/>
        </w:rPr>
        <w:t>. Vol. 104, N 6. 2015: 1341−1343. − DOI: 10.1016/j.fertnstert.2015.10.021.</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3.</w:t>
      </w:r>
      <w:r w:rsidRPr="0035030C">
        <w:rPr>
          <w:rFonts w:eastAsia="Calibri"/>
          <w:lang w:val="uk-UA" w:eastAsia="en-US"/>
        </w:rPr>
        <w:tab/>
      </w:r>
      <w:proofErr w:type="spellStart"/>
      <w:r w:rsidRPr="0035030C">
        <w:rPr>
          <w:rFonts w:eastAsia="Calibri"/>
          <w:lang w:val="uk-UA" w:eastAsia="en-US"/>
        </w:rPr>
        <w:t>Hoiby</w:t>
      </w:r>
      <w:proofErr w:type="spellEnd"/>
      <w:r w:rsidRPr="0035030C">
        <w:rPr>
          <w:rFonts w:eastAsia="Calibri"/>
          <w:lang w:val="uk-UA" w:eastAsia="en-US"/>
        </w:rPr>
        <w:t xml:space="preserve"> N. A </w:t>
      </w:r>
      <w:proofErr w:type="spellStart"/>
      <w:r w:rsidRPr="0035030C">
        <w:rPr>
          <w:rFonts w:eastAsia="Calibri"/>
          <w:lang w:val="uk-UA" w:eastAsia="en-US"/>
        </w:rPr>
        <w:t>Personalhi</w:t>
      </w:r>
      <w:proofErr w:type="spellEnd"/>
      <w:r w:rsidRPr="0035030C">
        <w:rPr>
          <w:rFonts w:eastAsia="Calibri"/>
          <w:lang w:val="uk-UA" w:eastAsia="en-US"/>
        </w:rPr>
        <w:t xml:space="preserve"> </w:t>
      </w:r>
      <w:proofErr w:type="spellStart"/>
      <w:r w:rsidRPr="0035030C">
        <w:rPr>
          <w:rFonts w:eastAsia="Calibri"/>
          <w:lang w:val="uk-UA" w:eastAsia="en-US"/>
        </w:rPr>
        <w:t>story</w:t>
      </w:r>
      <w:proofErr w:type="spellEnd"/>
      <w:r w:rsidRPr="0035030C">
        <w:rPr>
          <w:rFonts w:eastAsia="Calibri"/>
          <w:lang w:val="uk-UA" w:eastAsia="en-US"/>
        </w:rPr>
        <w:t xml:space="preserve"> </w:t>
      </w:r>
      <w:proofErr w:type="spellStart"/>
      <w:r w:rsidRPr="0035030C">
        <w:rPr>
          <w:rFonts w:eastAsia="Calibri"/>
          <w:lang w:val="uk-UA" w:eastAsia="en-US"/>
        </w:rPr>
        <w:t>of</w:t>
      </w:r>
      <w:proofErr w:type="spellEnd"/>
      <w:r w:rsidRPr="0035030C">
        <w:rPr>
          <w:rFonts w:eastAsia="Calibri"/>
          <w:lang w:val="uk-UA" w:eastAsia="en-US"/>
        </w:rPr>
        <w:t xml:space="preserve"> </w:t>
      </w:r>
      <w:proofErr w:type="spellStart"/>
      <w:r w:rsidRPr="0035030C">
        <w:rPr>
          <w:rFonts w:eastAsia="Calibri"/>
          <w:lang w:val="uk-UA" w:eastAsia="en-US"/>
        </w:rPr>
        <w:t>research</w:t>
      </w:r>
      <w:proofErr w:type="spellEnd"/>
      <w:r w:rsidRPr="0035030C">
        <w:rPr>
          <w:rFonts w:eastAsia="Calibri"/>
          <w:lang w:val="uk-UA" w:eastAsia="en-US"/>
        </w:rPr>
        <w:t xml:space="preserve"> </w:t>
      </w:r>
      <w:proofErr w:type="spellStart"/>
      <w:r w:rsidRPr="0035030C">
        <w:rPr>
          <w:rFonts w:eastAsia="Calibri"/>
          <w:lang w:val="uk-UA" w:eastAsia="en-US"/>
        </w:rPr>
        <w:t>on</w:t>
      </w:r>
      <w:proofErr w:type="spellEnd"/>
      <w:r w:rsidRPr="0035030C">
        <w:rPr>
          <w:rFonts w:eastAsia="Calibri"/>
          <w:lang w:val="uk-UA" w:eastAsia="en-US"/>
        </w:rPr>
        <w:t xml:space="preserve"> </w:t>
      </w:r>
      <w:proofErr w:type="spellStart"/>
      <w:r w:rsidRPr="0035030C">
        <w:rPr>
          <w:rFonts w:eastAsia="Calibri"/>
          <w:lang w:val="uk-UA" w:eastAsia="en-US"/>
        </w:rPr>
        <w:t>microbial</w:t>
      </w:r>
      <w:proofErr w:type="spellEnd"/>
      <w:r w:rsidRPr="0035030C">
        <w:rPr>
          <w:rFonts w:eastAsia="Calibri"/>
          <w:lang w:val="uk-UA" w:eastAsia="en-US"/>
        </w:rPr>
        <w:t xml:space="preserve"> </w:t>
      </w:r>
      <w:proofErr w:type="spellStart"/>
      <w:r w:rsidRPr="0035030C">
        <w:rPr>
          <w:rFonts w:eastAsia="Calibri"/>
          <w:lang w:val="uk-UA" w:eastAsia="en-US"/>
        </w:rPr>
        <w:t>biofilms</w:t>
      </w:r>
      <w:proofErr w:type="spellEnd"/>
      <w:r w:rsidRPr="0035030C">
        <w:rPr>
          <w:rFonts w:eastAsia="Calibri"/>
          <w:lang w:val="uk-UA" w:eastAsia="en-US"/>
        </w:rPr>
        <w:t xml:space="preserve"> </w:t>
      </w:r>
      <w:proofErr w:type="spellStart"/>
      <w:r w:rsidRPr="0035030C">
        <w:rPr>
          <w:rFonts w:eastAsia="Calibri"/>
          <w:lang w:val="uk-UA" w:eastAsia="en-US"/>
        </w:rPr>
        <w:t>and</w:t>
      </w:r>
      <w:proofErr w:type="spellEnd"/>
      <w:r w:rsidRPr="0035030C">
        <w:rPr>
          <w:rFonts w:eastAsia="Calibri"/>
          <w:lang w:val="uk-UA" w:eastAsia="en-US"/>
        </w:rPr>
        <w:t xml:space="preserve"> </w:t>
      </w:r>
      <w:proofErr w:type="spellStart"/>
      <w:r w:rsidRPr="0035030C">
        <w:rPr>
          <w:rFonts w:eastAsia="Calibri"/>
          <w:lang w:val="uk-UA" w:eastAsia="en-US"/>
        </w:rPr>
        <w:t>biofilm</w:t>
      </w:r>
      <w:proofErr w:type="spellEnd"/>
      <w:r w:rsidRPr="0035030C">
        <w:rPr>
          <w:rFonts w:eastAsia="Calibri"/>
          <w:lang w:val="uk-UA" w:eastAsia="en-US"/>
        </w:rPr>
        <w:t xml:space="preserve"> </w:t>
      </w:r>
      <w:proofErr w:type="spellStart"/>
      <w:r w:rsidRPr="0035030C">
        <w:rPr>
          <w:rFonts w:eastAsia="Calibri"/>
          <w:lang w:val="uk-UA" w:eastAsia="en-US"/>
        </w:rPr>
        <w:t>infections</w:t>
      </w:r>
      <w:proofErr w:type="spellEnd"/>
      <w:r w:rsidRPr="0035030C">
        <w:rPr>
          <w:rFonts w:eastAsia="Calibri"/>
          <w:lang w:val="uk-UA" w:eastAsia="en-US"/>
        </w:rPr>
        <w:t xml:space="preserve">. </w:t>
      </w:r>
      <w:proofErr w:type="spellStart"/>
      <w:r w:rsidRPr="0035030C">
        <w:rPr>
          <w:rFonts w:eastAsia="Calibri"/>
          <w:lang w:val="uk-UA" w:eastAsia="en-US"/>
        </w:rPr>
        <w:t>Pathog</w:t>
      </w:r>
      <w:proofErr w:type="spellEnd"/>
      <w:r w:rsidRPr="0035030C">
        <w:rPr>
          <w:rFonts w:eastAsia="Calibri"/>
          <w:lang w:val="uk-UA" w:eastAsia="en-US"/>
        </w:rPr>
        <w:t xml:space="preserve"> </w:t>
      </w:r>
      <w:proofErr w:type="spellStart"/>
      <w:r w:rsidRPr="0035030C">
        <w:rPr>
          <w:rFonts w:eastAsia="Calibri"/>
          <w:lang w:val="uk-UA" w:eastAsia="en-US"/>
        </w:rPr>
        <w:t>Dis</w:t>
      </w:r>
      <w:proofErr w:type="spellEnd"/>
      <w:r w:rsidRPr="0035030C">
        <w:rPr>
          <w:rFonts w:eastAsia="Calibri"/>
          <w:lang w:val="uk-UA" w:eastAsia="en-US"/>
        </w:rPr>
        <w:t xml:space="preserve">. 2014; 70:205-211. DOI: 10.1111/2049-632X.1216. </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4.</w:t>
      </w:r>
      <w:r w:rsidRPr="0035030C">
        <w:rPr>
          <w:rFonts w:eastAsia="Calibri"/>
          <w:lang w:val="uk-UA" w:eastAsia="en-US"/>
        </w:rPr>
        <w:tab/>
      </w:r>
      <w:proofErr w:type="spellStart"/>
      <w:r w:rsidRPr="0035030C">
        <w:rPr>
          <w:rFonts w:eastAsia="Calibri"/>
          <w:lang w:val="uk-UA" w:eastAsia="en-US"/>
        </w:rPr>
        <w:t>Mastromarino</w:t>
      </w:r>
      <w:proofErr w:type="spellEnd"/>
      <w:r w:rsidRPr="0035030C">
        <w:rPr>
          <w:rFonts w:eastAsia="Calibri"/>
          <w:lang w:val="uk-UA" w:eastAsia="en-US"/>
        </w:rPr>
        <w:t xml:space="preserve"> R., </w:t>
      </w:r>
      <w:proofErr w:type="spellStart"/>
      <w:r w:rsidRPr="0035030C">
        <w:rPr>
          <w:rFonts w:eastAsia="Calibri"/>
          <w:lang w:val="uk-UA" w:eastAsia="en-US"/>
        </w:rPr>
        <w:t>Hemalatha</w:t>
      </w:r>
      <w:proofErr w:type="spellEnd"/>
      <w:r w:rsidRPr="0035030C">
        <w:rPr>
          <w:rFonts w:eastAsia="Calibri"/>
          <w:lang w:val="uk-UA" w:eastAsia="en-US"/>
        </w:rPr>
        <w:t xml:space="preserve"> R., </w:t>
      </w:r>
      <w:proofErr w:type="spellStart"/>
      <w:r w:rsidRPr="0035030C">
        <w:rPr>
          <w:rFonts w:eastAsia="Calibri"/>
          <w:lang w:val="uk-UA" w:eastAsia="en-US"/>
        </w:rPr>
        <w:t>Barbonetti</w:t>
      </w:r>
      <w:proofErr w:type="spellEnd"/>
      <w:r w:rsidRPr="0035030C">
        <w:rPr>
          <w:rFonts w:eastAsia="Calibri"/>
          <w:lang w:val="uk-UA" w:eastAsia="en-US"/>
        </w:rPr>
        <w:t xml:space="preserve"> A [</w:t>
      </w:r>
      <w:proofErr w:type="spellStart"/>
      <w:r w:rsidRPr="0035030C">
        <w:rPr>
          <w:rFonts w:eastAsia="Calibri"/>
          <w:lang w:val="uk-UA" w:eastAsia="en-US"/>
        </w:rPr>
        <w:t>et</w:t>
      </w:r>
      <w:proofErr w:type="spellEnd"/>
      <w:r w:rsidRPr="0035030C">
        <w:rPr>
          <w:rFonts w:eastAsia="Calibri"/>
          <w:lang w:val="uk-UA" w:eastAsia="en-US"/>
        </w:rPr>
        <w:t xml:space="preserve"> </w:t>
      </w:r>
      <w:proofErr w:type="spellStart"/>
      <w:r w:rsidRPr="0035030C">
        <w:rPr>
          <w:rFonts w:eastAsia="Calibri"/>
          <w:lang w:val="uk-UA" w:eastAsia="en-US"/>
        </w:rPr>
        <w:t>al</w:t>
      </w:r>
      <w:proofErr w:type="spellEnd"/>
      <w:r w:rsidRPr="0035030C">
        <w:rPr>
          <w:rFonts w:eastAsia="Calibri"/>
          <w:lang w:val="uk-UA" w:eastAsia="en-US"/>
        </w:rPr>
        <w:t xml:space="preserve">.]. </w:t>
      </w:r>
      <w:proofErr w:type="spellStart"/>
      <w:r w:rsidRPr="0035030C">
        <w:rPr>
          <w:rFonts w:eastAsia="Calibri"/>
          <w:lang w:val="uk-UA" w:eastAsia="en-US"/>
        </w:rPr>
        <w:t>Biological</w:t>
      </w:r>
      <w:proofErr w:type="spellEnd"/>
      <w:r w:rsidRPr="0035030C">
        <w:rPr>
          <w:rFonts w:eastAsia="Calibri"/>
          <w:lang w:val="uk-UA" w:eastAsia="en-US"/>
        </w:rPr>
        <w:t xml:space="preserve"> </w:t>
      </w:r>
      <w:proofErr w:type="spellStart"/>
      <w:r w:rsidRPr="0035030C">
        <w:rPr>
          <w:rFonts w:eastAsia="Calibri"/>
          <w:lang w:val="uk-UA" w:eastAsia="en-US"/>
        </w:rPr>
        <w:t>control</w:t>
      </w:r>
      <w:proofErr w:type="spellEnd"/>
      <w:r w:rsidRPr="0035030C">
        <w:rPr>
          <w:rFonts w:eastAsia="Calibri"/>
          <w:lang w:val="uk-UA" w:eastAsia="en-US"/>
        </w:rPr>
        <w:t xml:space="preserve"> </w:t>
      </w:r>
      <w:proofErr w:type="spellStart"/>
      <w:r w:rsidRPr="0035030C">
        <w:rPr>
          <w:rFonts w:eastAsia="Calibri"/>
          <w:lang w:val="uk-UA" w:eastAsia="en-US"/>
        </w:rPr>
        <w:t>of</w:t>
      </w:r>
      <w:proofErr w:type="spellEnd"/>
      <w:r w:rsidRPr="0035030C">
        <w:rPr>
          <w:rFonts w:eastAsia="Calibri"/>
          <w:lang w:val="uk-UA" w:eastAsia="en-US"/>
        </w:rPr>
        <w:t xml:space="preserve"> </w:t>
      </w:r>
      <w:proofErr w:type="spellStart"/>
      <w:r w:rsidRPr="0035030C">
        <w:rPr>
          <w:rFonts w:eastAsia="Calibri"/>
          <w:lang w:val="uk-UA" w:eastAsia="en-US"/>
        </w:rPr>
        <w:t>vaginosis</w:t>
      </w:r>
      <w:proofErr w:type="spellEnd"/>
      <w:r w:rsidRPr="0035030C">
        <w:rPr>
          <w:rFonts w:eastAsia="Calibri"/>
          <w:lang w:val="uk-UA" w:eastAsia="en-US"/>
        </w:rPr>
        <w:t xml:space="preserve"> </w:t>
      </w:r>
      <w:proofErr w:type="spellStart"/>
      <w:r w:rsidRPr="0035030C">
        <w:rPr>
          <w:rFonts w:eastAsia="Calibri"/>
          <w:lang w:val="uk-UA" w:eastAsia="en-US"/>
        </w:rPr>
        <w:t>to</w:t>
      </w:r>
      <w:proofErr w:type="spellEnd"/>
      <w:r w:rsidRPr="0035030C">
        <w:rPr>
          <w:rFonts w:eastAsia="Calibri"/>
          <w:lang w:val="uk-UA" w:eastAsia="en-US"/>
        </w:rPr>
        <w:t xml:space="preserve"> </w:t>
      </w:r>
      <w:proofErr w:type="spellStart"/>
      <w:r w:rsidRPr="0035030C">
        <w:rPr>
          <w:rFonts w:eastAsia="Calibri"/>
          <w:lang w:val="uk-UA" w:eastAsia="en-US"/>
        </w:rPr>
        <w:t>improvere</w:t>
      </w:r>
      <w:proofErr w:type="spellEnd"/>
      <w:r w:rsidRPr="0035030C">
        <w:rPr>
          <w:rFonts w:eastAsia="Calibri"/>
          <w:lang w:val="uk-UA" w:eastAsia="en-US"/>
        </w:rPr>
        <w:t xml:space="preserve"> </w:t>
      </w:r>
      <w:proofErr w:type="spellStart"/>
      <w:r w:rsidRPr="0035030C">
        <w:rPr>
          <w:rFonts w:eastAsia="Calibri"/>
          <w:lang w:val="uk-UA" w:eastAsia="en-US"/>
        </w:rPr>
        <w:t>productive</w:t>
      </w:r>
      <w:proofErr w:type="spellEnd"/>
      <w:r w:rsidRPr="0035030C">
        <w:rPr>
          <w:rFonts w:eastAsia="Calibri"/>
          <w:lang w:val="uk-UA" w:eastAsia="en-US"/>
        </w:rPr>
        <w:t xml:space="preserve"> </w:t>
      </w:r>
      <w:proofErr w:type="spellStart"/>
      <w:r w:rsidRPr="0035030C">
        <w:rPr>
          <w:rFonts w:eastAsia="Calibri"/>
          <w:lang w:val="uk-UA" w:eastAsia="en-US"/>
        </w:rPr>
        <w:t>health</w:t>
      </w:r>
      <w:proofErr w:type="spellEnd"/>
      <w:r w:rsidRPr="0035030C">
        <w:rPr>
          <w:rFonts w:eastAsia="Calibri"/>
          <w:lang w:val="uk-UA" w:eastAsia="en-US"/>
        </w:rPr>
        <w:t xml:space="preserve"> . </w:t>
      </w:r>
      <w:proofErr w:type="spellStart"/>
      <w:r w:rsidRPr="0035030C">
        <w:rPr>
          <w:rFonts w:eastAsia="Calibri"/>
          <w:lang w:val="uk-UA" w:eastAsia="en-US"/>
        </w:rPr>
        <w:t>Indian</w:t>
      </w:r>
      <w:proofErr w:type="spellEnd"/>
      <w:r w:rsidRPr="0035030C">
        <w:rPr>
          <w:rFonts w:eastAsia="Calibri"/>
          <w:lang w:val="uk-UA" w:eastAsia="en-US"/>
        </w:rPr>
        <w:t xml:space="preserve">. J. </w:t>
      </w:r>
      <w:proofErr w:type="spellStart"/>
      <w:r w:rsidRPr="0035030C">
        <w:rPr>
          <w:rFonts w:eastAsia="Calibri"/>
          <w:lang w:val="uk-UA" w:eastAsia="en-US"/>
        </w:rPr>
        <w:t>Med</w:t>
      </w:r>
      <w:proofErr w:type="spellEnd"/>
      <w:r w:rsidRPr="0035030C">
        <w:rPr>
          <w:rFonts w:eastAsia="Calibri"/>
          <w:lang w:val="uk-UA" w:eastAsia="en-US"/>
        </w:rPr>
        <w:t xml:space="preserve">. </w:t>
      </w:r>
      <w:proofErr w:type="spellStart"/>
      <w:r w:rsidRPr="0035030C">
        <w:rPr>
          <w:rFonts w:eastAsia="Calibri"/>
          <w:lang w:val="uk-UA" w:eastAsia="en-US"/>
        </w:rPr>
        <w:t>Res</w:t>
      </w:r>
      <w:proofErr w:type="spellEnd"/>
      <w:r w:rsidRPr="0035030C">
        <w:rPr>
          <w:rFonts w:eastAsia="Calibri"/>
          <w:lang w:val="uk-UA" w:eastAsia="en-US"/>
        </w:rPr>
        <w:t xml:space="preserve">.  Vol. 140. 2014: 91−97. </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5.</w:t>
      </w:r>
      <w:r w:rsidRPr="0035030C">
        <w:rPr>
          <w:rFonts w:eastAsia="Calibri"/>
          <w:lang w:val="uk-UA" w:eastAsia="en-US"/>
        </w:rPr>
        <w:tab/>
      </w:r>
      <w:proofErr w:type="spellStart"/>
      <w:r w:rsidRPr="0035030C">
        <w:rPr>
          <w:rFonts w:eastAsia="Calibri"/>
          <w:lang w:val="uk-UA" w:eastAsia="en-US"/>
        </w:rPr>
        <w:t>Ross</w:t>
      </w:r>
      <w:proofErr w:type="spellEnd"/>
      <w:r w:rsidRPr="0035030C">
        <w:rPr>
          <w:rFonts w:eastAsia="Calibri"/>
          <w:lang w:val="uk-UA" w:eastAsia="en-US"/>
        </w:rPr>
        <w:t xml:space="preserve"> J., </w:t>
      </w:r>
      <w:proofErr w:type="spellStart"/>
      <w:r w:rsidRPr="0035030C">
        <w:rPr>
          <w:rFonts w:eastAsia="Calibri"/>
          <w:lang w:val="uk-UA" w:eastAsia="en-US"/>
        </w:rPr>
        <w:t>Judlin</w:t>
      </w:r>
      <w:proofErr w:type="spellEnd"/>
      <w:r w:rsidRPr="0035030C">
        <w:rPr>
          <w:rFonts w:eastAsia="Calibri"/>
          <w:lang w:val="uk-UA" w:eastAsia="en-US"/>
        </w:rPr>
        <w:t xml:space="preserve"> P., J. </w:t>
      </w:r>
      <w:proofErr w:type="spellStart"/>
      <w:r w:rsidRPr="0035030C">
        <w:rPr>
          <w:rFonts w:eastAsia="Calibri"/>
          <w:lang w:val="uk-UA" w:eastAsia="en-US"/>
        </w:rPr>
        <w:t>Jensen</w:t>
      </w:r>
      <w:proofErr w:type="spellEnd"/>
      <w:r w:rsidRPr="0035030C">
        <w:rPr>
          <w:rFonts w:eastAsia="Calibri"/>
          <w:lang w:val="uk-UA" w:eastAsia="en-US"/>
        </w:rPr>
        <w:t xml:space="preserve"> J. 2012 </w:t>
      </w:r>
      <w:proofErr w:type="spellStart"/>
      <w:r w:rsidRPr="0035030C">
        <w:rPr>
          <w:rFonts w:eastAsia="Calibri"/>
          <w:lang w:val="uk-UA" w:eastAsia="en-US"/>
        </w:rPr>
        <w:t>Europe</w:t>
      </w:r>
      <w:proofErr w:type="spellEnd"/>
      <w:r w:rsidRPr="0035030C">
        <w:rPr>
          <w:rFonts w:eastAsia="Calibri"/>
          <w:lang w:val="uk-UA" w:eastAsia="en-US"/>
        </w:rPr>
        <w:t xml:space="preserve"> </w:t>
      </w:r>
      <w:proofErr w:type="spellStart"/>
      <w:r w:rsidRPr="0035030C">
        <w:rPr>
          <w:rFonts w:eastAsia="Calibri"/>
          <w:lang w:val="uk-UA" w:eastAsia="en-US"/>
        </w:rPr>
        <w:t>an</w:t>
      </w:r>
      <w:proofErr w:type="spellEnd"/>
      <w:r w:rsidRPr="0035030C">
        <w:rPr>
          <w:rFonts w:eastAsia="Calibri"/>
          <w:lang w:val="uk-UA" w:eastAsia="en-US"/>
        </w:rPr>
        <w:t xml:space="preserve"> </w:t>
      </w:r>
      <w:proofErr w:type="spellStart"/>
      <w:r w:rsidRPr="0035030C">
        <w:rPr>
          <w:rFonts w:eastAsia="Calibri"/>
          <w:lang w:val="uk-UA" w:eastAsia="en-US"/>
        </w:rPr>
        <w:t>guide</w:t>
      </w:r>
      <w:proofErr w:type="spellEnd"/>
      <w:r w:rsidRPr="0035030C">
        <w:rPr>
          <w:rFonts w:eastAsia="Calibri"/>
          <w:lang w:val="uk-UA" w:eastAsia="en-US"/>
        </w:rPr>
        <w:t xml:space="preserve"> </w:t>
      </w:r>
      <w:proofErr w:type="spellStart"/>
      <w:r w:rsidRPr="0035030C">
        <w:rPr>
          <w:rFonts w:eastAsia="Calibri"/>
          <w:lang w:val="uk-UA" w:eastAsia="en-US"/>
        </w:rPr>
        <w:t>line</w:t>
      </w:r>
      <w:proofErr w:type="spellEnd"/>
      <w:r w:rsidRPr="0035030C">
        <w:rPr>
          <w:rFonts w:eastAsia="Calibri"/>
          <w:lang w:val="uk-UA" w:eastAsia="en-US"/>
        </w:rPr>
        <w:t xml:space="preserve"> </w:t>
      </w:r>
      <w:proofErr w:type="spellStart"/>
      <w:r w:rsidRPr="0035030C">
        <w:rPr>
          <w:rFonts w:eastAsia="Calibri"/>
          <w:lang w:val="uk-UA" w:eastAsia="en-US"/>
        </w:rPr>
        <w:t>for</w:t>
      </w:r>
      <w:proofErr w:type="spellEnd"/>
      <w:r w:rsidRPr="0035030C">
        <w:rPr>
          <w:rFonts w:eastAsia="Calibri"/>
          <w:lang w:val="uk-UA" w:eastAsia="en-US"/>
        </w:rPr>
        <w:t xml:space="preserve"> </w:t>
      </w:r>
      <w:proofErr w:type="spellStart"/>
      <w:r w:rsidRPr="0035030C">
        <w:rPr>
          <w:rFonts w:eastAsia="Calibri"/>
          <w:lang w:val="uk-UA" w:eastAsia="en-US"/>
        </w:rPr>
        <w:t>them</w:t>
      </w:r>
      <w:proofErr w:type="spellEnd"/>
      <w:r w:rsidRPr="0035030C">
        <w:rPr>
          <w:rFonts w:eastAsia="Calibri"/>
          <w:lang w:val="uk-UA" w:eastAsia="en-US"/>
        </w:rPr>
        <w:t xml:space="preserve"> </w:t>
      </w:r>
      <w:proofErr w:type="spellStart"/>
      <w:r w:rsidRPr="0035030C">
        <w:rPr>
          <w:rFonts w:eastAsia="Calibri"/>
          <w:lang w:val="uk-UA" w:eastAsia="en-US"/>
        </w:rPr>
        <w:t>an</w:t>
      </w:r>
      <w:proofErr w:type="spellEnd"/>
      <w:r w:rsidRPr="0035030C">
        <w:rPr>
          <w:rFonts w:eastAsia="Calibri"/>
          <w:lang w:val="uk-UA" w:eastAsia="en-US"/>
        </w:rPr>
        <w:t xml:space="preserve"> </w:t>
      </w:r>
      <w:proofErr w:type="spellStart"/>
      <w:r w:rsidRPr="0035030C">
        <w:rPr>
          <w:rFonts w:eastAsia="Calibri"/>
          <w:lang w:val="uk-UA" w:eastAsia="en-US"/>
        </w:rPr>
        <w:t>agemen</w:t>
      </w:r>
      <w:proofErr w:type="spellEnd"/>
      <w:r w:rsidRPr="0035030C">
        <w:rPr>
          <w:rFonts w:eastAsia="Calibri"/>
          <w:lang w:val="uk-UA" w:eastAsia="en-US"/>
        </w:rPr>
        <w:t xml:space="preserve"> </w:t>
      </w:r>
      <w:proofErr w:type="spellStart"/>
      <w:r w:rsidRPr="0035030C">
        <w:rPr>
          <w:rFonts w:eastAsia="Calibri"/>
          <w:lang w:val="uk-UA" w:eastAsia="en-US"/>
        </w:rPr>
        <w:t>to</w:t>
      </w:r>
      <w:proofErr w:type="spellEnd"/>
      <w:r w:rsidRPr="0035030C">
        <w:rPr>
          <w:rFonts w:eastAsia="Calibri"/>
          <w:lang w:val="uk-UA" w:eastAsia="en-US"/>
        </w:rPr>
        <w:t xml:space="preserve"> </w:t>
      </w:r>
      <w:proofErr w:type="spellStart"/>
      <w:r w:rsidRPr="0035030C">
        <w:rPr>
          <w:rFonts w:eastAsia="Calibri"/>
          <w:lang w:val="uk-UA" w:eastAsia="en-US"/>
        </w:rPr>
        <w:t>fpelvic</w:t>
      </w:r>
      <w:proofErr w:type="spellEnd"/>
      <w:r w:rsidRPr="0035030C">
        <w:rPr>
          <w:rFonts w:eastAsia="Calibri"/>
          <w:lang w:val="uk-UA" w:eastAsia="en-US"/>
        </w:rPr>
        <w:t xml:space="preserve"> </w:t>
      </w:r>
      <w:proofErr w:type="spellStart"/>
      <w:r w:rsidRPr="0035030C">
        <w:rPr>
          <w:rFonts w:eastAsia="Calibri"/>
          <w:lang w:val="uk-UA" w:eastAsia="en-US"/>
        </w:rPr>
        <w:t>inflammatory</w:t>
      </w:r>
      <w:proofErr w:type="spellEnd"/>
      <w:r w:rsidRPr="0035030C">
        <w:rPr>
          <w:rFonts w:eastAsia="Calibri"/>
          <w:lang w:val="uk-UA" w:eastAsia="en-US"/>
        </w:rPr>
        <w:t xml:space="preserve"> </w:t>
      </w:r>
      <w:proofErr w:type="spellStart"/>
      <w:r w:rsidRPr="0035030C">
        <w:rPr>
          <w:rFonts w:eastAsia="Calibri"/>
          <w:lang w:val="uk-UA" w:eastAsia="en-US"/>
        </w:rPr>
        <w:t>disease</w:t>
      </w:r>
      <w:proofErr w:type="spellEnd"/>
      <w:r w:rsidRPr="0035030C">
        <w:rPr>
          <w:rFonts w:eastAsia="Calibri"/>
          <w:lang w:val="uk-UA" w:eastAsia="en-US"/>
        </w:rPr>
        <w:t xml:space="preserve">. </w:t>
      </w:r>
      <w:proofErr w:type="spellStart"/>
      <w:r w:rsidRPr="0035030C">
        <w:rPr>
          <w:rFonts w:eastAsia="Calibri"/>
          <w:lang w:val="uk-UA" w:eastAsia="en-US"/>
        </w:rPr>
        <w:t>International</w:t>
      </w:r>
      <w:proofErr w:type="spellEnd"/>
      <w:r w:rsidRPr="0035030C">
        <w:rPr>
          <w:rFonts w:eastAsia="Calibri"/>
          <w:lang w:val="uk-UA" w:eastAsia="en-US"/>
        </w:rPr>
        <w:t xml:space="preserve"> </w:t>
      </w:r>
      <w:proofErr w:type="spellStart"/>
      <w:r w:rsidRPr="0035030C">
        <w:rPr>
          <w:rFonts w:eastAsia="Calibri"/>
          <w:lang w:val="uk-UA" w:eastAsia="en-US"/>
        </w:rPr>
        <w:t>Union</w:t>
      </w:r>
      <w:proofErr w:type="spellEnd"/>
      <w:r w:rsidRPr="0035030C">
        <w:rPr>
          <w:rFonts w:eastAsia="Calibri"/>
          <w:lang w:val="uk-UA" w:eastAsia="en-US"/>
        </w:rPr>
        <w:t xml:space="preserve"> </w:t>
      </w:r>
      <w:proofErr w:type="spellStart"/>
      <w:r w:rsidRPr="0035030C">
        <w:rPr>
          <w:rFonts w:eastAsia="Calibri"/>
          <w:lang w:val="uk-UA" w:eastAsia="en-US"/>
        </w:rPr>
        <w:t>against</w:t>
      </w:r>
      <w:proofErr w:type="spellEnd"/>
      <w:r w:rsidRPr="0035030C">
        <w:rPr>
          <w:rFonts w:eastAsia="Calibri"/>
          <w:lang w:val="uk-UA" w:eastAsia="en-US"/>
        </w:rPr>
        <w:t xml:space="preserve"> </w:t>
      </w:r>
      <w:proofErr w:type="spellStart"/>
      <w:r w:rsidRPr="0035030C">
        <w:rPr>
          <w:rFonts w:eastAsia="Calibri"/>
          <w:lang w:val="uk-UA" w:eastAsia="en-US"/>
        </w:rPr>
        <w:t>sexually</w:t>
      </w:r>
      <w:proofErr w:type="spellEnd"/>
      <w:r w:rsidRPr="0035030C">
        <w:rPr>
          <w:rFonts w:eastAsia="Calibri"/>
          <w:lang w:val="uk-UA" w:eastAsia="en-US"/>
        </w:rPr>
        <w:t xml:space="preserve"> </w:t>
      </w:r>
      <w:proofErr w:type="spellStart"/>
      <w:r w:rsidRPr="0035030C">
        <w:rPr>
          <w:rFonts w:eastAsia="Calibri"/>
          <w:lang w:val="uk-UA" w:eastAsia="en-US"/>
        </w:rPr>
        <w:t>transmitted</w:t>
      </w:r>
      <w:proofErr w:type="spellEnd"/>
      <w:r w:rsidRPr="0035030C">
        <w:rPr>
          <w:rFonts w:eastAsia="Calibri"/>
          <w:lang w:val="uk-UA" w:eastAsia="en-US"/>
        </w:rPr>
        <w:t xml:space="preserve"> .  </w:t>
      </w:r>
      <w:proofErr w:type="spellStart"/>
      <w:r w:rsidRPr="0035030C">
        <w:rPr>
          <w:rFonts w:eastAsia="Calibri"/>
          <w:lang w:val="uk-UA" w:eastAsia="en-US"/>
        </w:rPr>
        <w:t>Infections</w:t>
      </w:r>
      <w:proofErr w:type="spellEnd"/>
      <w:r w:rsidRPr="0035030C">
        <w:rPr>
          <w:rFonts w:eastAsia="Calibri"/>
          <w:lang w:val="uk-UA" w:eastAsia="en-US"/>
        </w:rPr>
        <w:t xml:space="preserve">. </w:t>
      </w:r>
      <w:proofErr w:type="spellStart"/>
      <w:r w:rsidRPr="0035030C">
        <w:rPr>
          <w:rFonts w:eastAsia="Calibri"/>
          <w:lang w:val="uk-UA" w:eastAsia="en-US"/>
        </w:rPr>
        <w:t>Int</w:t>
      </w:r>
      <w:proofErr w:type="spellEnd"/>
      <w:r w:rsidRPr="0035030C">
        <w:rPr>
          <w:rFonts w:eastAsia="Calibri"/>
          <w:lang w:val="uk-UA" w:eastAsia="en-US"/>
        </w:rPr>
        <w:t>. J. STD AIDS. Vol. 25, N 1. 2014: 1−7. DOI: 10.1177/0956462413498714.</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6.</w:t>
      </w:r>
      <w:r w:rsidRPr="0035030C">
        <w:rPr>
          <w:rFonts w:eastAsia="Calibri"/>
          <w:lang w:val="uk-UA" w:eastAsia="en-US"/>
        </w:rPr>
        <w:tab/>
        <w:t xml:space="preserve">Авраменко Н. В. </w:t>
      </w:r>
      <w:proofErr w:type="spellStart"/>
      <w:r w:rsidRPr="0035030C">
        <w:rPr>
          <w:rFonts w:eastAsia="Calibri"/>
          <w:lang w:val="uk-UA" w:eastAsia="en-US"/>
        </w:rPr>
        <w:t>Воспалительные</w:t>
      </w:r>
      <w:proofErr w:type="spellEnd"/>
      <w:r w:rsidRPr="0035030C">
        <w:rPr>
          <w:rFonts w:eastAsia="Calibri"/>
          <w:lang w:val="uk-UA" w:eastAsia="en-US"/>
        </w:rPr>
        <w:t xml:space="preserve"> </w:t>
      </w:r>
      <w:proofErr w:type="spellStart"/>
      <w:r w:rsidRPr="0035030C">
        <w:rPr>
          <w:rFonts w:eastAsia="Calibri"/>
          <w:lang w:val="uk-UA" w:eastAsia="en-US"/>
        </w:rPr>
        <w:t>заболевания</w:t>
      </w:r>
      <w:proofErr w:type="spellEnd"/>
      <w:r w:rsidRPr="0035030C">
        <w:rPr>
          <w:rFonts w:eastAsia="Calibri"/>
          <w:lang w:val="uk-UA" w:eastAsia="en-US"/>
        </w:rPr>
        <w:t xml:space="preserve"> </w:t>
      </w:r>
      <w:proofErr w:type="spellStart"/>
      <w:r w:rsidRPr="0035030C">
        <w:rPr>
          <w:rFonts w:eastAsia="Calibri"/>
          <w:lang w:val="uk-UA" w:eastAsia="en-US"/>
        </w:rPr>
        <w:t>органов</w:t>
      </w:r>
      <w:proofErr w:type="spellEnd"/>
      <w:r w:rsidRPr="0035030C">
        <w:rPr>
          <w:rFonts w:eastAsia="Calibri"/>
          <w:lang w:val="uk-UA" w:eastAsia="en-US"/>
        </w:rPr>
        <w:t xml:space="preserve"> малого таза у </w:t>
      </w:r>
      <w:proofErr w:type="spellStart"/>
      <w:r w:rsidRPr="0035030C">
        <w:rPr>
          <w:rFonts w:eastAsia="Calibri"/>
          <w:lang w:val="uk-UA" w:eastAsia="en-US"/>
        </w:rPr>
        <w:t>женщин</w:t>
      </w:r>
      <w:proofErr w:type="spellEnd"/>
      <w:r w:rsidRPr="0035030C">
        <w:rPr>
          <w:rFonts w:eastAsia="Calibri"/>
          <w:lang w:val="uk-UA" w:eastAsia="en-US"/>
        </w:rPr>
        <w:t xml:space="preserve"> </w:t>
      </w:r>
      <w:proofErr w:type="spellStart"/>
      <w:r w:rsidRPr="0035030C">
        <w:rPr>
          <w:rFonts w:eastAsia="Calibri"/>
          <w:lang w:val="uk-UA" w:eastAsia="en-US"/>
        </w:rPr>
        <w:t>как</w:t>
      </w:r>
      <w:proofErr w:type="spellEnd"/>
      <w:r w:rsidRPr="0035030C">
        <w:rPr>
          <w:rFonts w:eastAsia="Calibri"/>
          <w:lang w:val="uk-UA" w:eastAsia="en-US"/>
        </w:rPr>
        <w:t xml:space="preserve"> </w:t>
      </w:r>
      <w:proofErr w:type="spellStart"/>
      <w:r w:rsidRPr="0035030C">
        <w:rPr>
          <w:rFonts w:eastAsia="Calibri"/>
          <w:lang w:val="uk-UA" w:eastAsia="en-US"/>
        </w:rPr>
        <w:t>ведущий</w:t>
      </w:r>
      <w:proofErr w:type="spellEnd"/>
      <w:r w:rsidRPr="0035030C">
        <w:rPr>
          <w:rFonts w:eastAsia="Calibri"/>
          <w:lang w:val="uk-UA" w:eastAsia="en-US"/>
        </w:rPr>
        <w:t xml:space="preserve"> фактор </w:t>
      </w:r>
      <w:proofErr w:type="spellStart"/>
      <w:r w:rsidRPr="0035030C">
        <w:rPr>
          <w:rFonts w:eastAsia="Calibri"/>
          <w:lang w:val="uk-UA" w:eastAsia="en-US"/>
        </w:rPr>
        <w:t>формирования</w:t>
      </w:r>
      <w:proofErr w:type="spellEnd"/>
      <w:r w:rsidRPr="0035030C">
        <w:rPr>
          <w:rFonts w:eastAsia="Calibri"/>
          <w:lang w:val="uk-UA" w:eastAsia="en-US"/>
        </w:rPr>
        <w:t xml:space="preserve"> трубно-перитонеального </w:t>
      </w:r>
      <w:proofErr w:type="spellStart"/>
      <w:r w:rsidRPr="0035030C">
        <w:rPr>
          <w:rFonts w:eastAsia="Calibri"/>
          <w:lang w:val="uk-UA" w:eastAsia="en-US"/>
        </w:rPr>
        <w:t>бесплодия</w:t>
      </w:r>
      <w:proofErr w:type="spellEnd"/>
      <w:r w:rsidRPr="0035030C">
        <w:rPr>
          <w:rFonts w:eastAsia="Calibri"/>
          <w:lang w:val="uk-UA" w:eastAsia="en-US"/>
        </w:rPr>
        <w:t xml:space="preserve"> // </w:t>
      </w:r>
      <w:proofErr w:type="spellStart"/>
      <w:r w:rsidRPr="0035030C">
        <w:rPr>
          <w:rFonts w:eastAsia="Calibri"/>
          <w:lang w:val="uk-UA" w:eastAsia="en-US"/>
        </w:rPr>
        <w:t>Запорожский</w:t>
      </w:r>
      <w:proofErr w:type="spellEnd"/>
      <w:r w:rsidRPr="0035030C">
        <w:rPr>
          <w:rFonts w:eastAsia="Calibri"/>
          <w:lang w:val="uk-UA" w:eastAsia="en-US"/>
        </w:rPr>
        <w:t xml:space="preserve"> </w:t>
      </w:r>
      <w:proofErr w:type="spellStart"/>
      <w:r w:rsidRPr="0035030C">
        <w:rPr>
          <w:rFonts w:eastAsia="Calibri"/>
          <w:lang w:val="uk-UA" w:eastAsia="en-US"/>
        </w:rPr>
        <w:t>медицинский</w:t>
      </w:r>
      <w:proofErr w:type="spellEnd"/>
      <w:r w:rsidRPr="0035030C">
        <w:rPr>
          <w:rFonts w:eastAsia="Calibri"/>
          <w:lang w:val="uk-UA" w:eastAsia="en-US"/>
        </w:rPr>
        <w:t xml:space="preserve"> журнал. 2014. № 4. С. 63−68. </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7.</w:t>
      </w:r>
      <w:r w:rsidRPr="0035030C">
        <w:rPr>
          <w:rFonts w:eastAsia="Calibri"/>
          <w:lang w:val="uk-UA" w:eastAsia="en-US"/>
        </w:rPr>
        <w:tab/>
        <w:t xml:space="preserve">Бойко В. І., Єжова А. В.  </w:t>
      </w:r>
      <w:proofErr w:type="spellStart"/>
      <w:r w:rsidRPr="0035030C">
        <w:rPr>
          <w:rFonts w:eastAsia="Calibri"/>
          <w:lang w:val="uk-UA" w:eastAsia="en-US"/>
        </w:rPr>
        <w:t>Генітальний</w:t>
      </w:r>
      <w:proofErr w:type="spellEnd"/>
      <w:r w:rsidRPr="0035030C">
        <w:rPr>
          <w:rFonts w:eastAsia="Calibri"/>
          <w:lang w:val="uk-UA" w:eastAsia="en-US"/>
        </w:rPr>
        <w:t xml:space="preserve"> </w:t>
      </w:r>
      <w:proofErr w:type="spellStart"/>
      <w:r w:rsidRPr="0035030C">
        <w:rPr>
          <w:rFonts w:eastAsia="Calibri"/>
          <w:lang w:val="uk-UA" w:eastAsia="en-US"/>
        </w:rPr>
        <w:t>ендометріоз</w:t>
      </w:r>
      <w:proofErr w:type="spellEnd"/>
      <w:r w:rsidRPr="0035030C">
        <w:rPr>
          <w:rFonts w:eastAsia="Calibri"/>
          <w:lang w:val="uk-UA" w:eastAsia="en-US"/>
        </w:rPr>
        <w:t xml:space="preserve"> у жінок із безпліддям: прогнозування і рання діагностика  // </w:t>
      </w:r>
      <w:proofErr w:type="spellStart"/>
      <w:r w:rsidRPr="0035030C">
        <w:rPr>
          <w:rFonts w:eastAsia="Calibri"/>
          <w:lang w:val="uk-UA" w:eastAsia="en-US"/>
        </w:rPr>
        <w:t>Здоровье</w:t>
      </w:r>
      <w:proofErr w:type="spellEnd"/>
      <w:r w:rsidRPr="0035030C">
        <w:rPr>
          <w:rFonts w:eastAsia="Calibri"/>
          <w:lang w:val="uk-UA" w:eastAsia="en-US"/>
        </w:rPr>
        <w:t xml:space="preserve"> </w:t>
      </w:r>
      <w:proofErr w:type="spellStart"/>
      <w:r w:rsidRPr="0035030C">
        <w:rPr>
          <w:rFonts w:eastAsia="Calibri"/>
          <w:lang w:val="uk-UA" w:eastAsia="en-US"/>
        </w:rPr>
        <w:t>женщины</w:t>
      </w:r>
      <w:proofErr w:type="spellEnd"/>
      <w:r w:rsidRPr="0035030C">
        <w:rPr>
          <w:rFonts w:eastAsia="Calibri"/>
          <w:lang w:val="uk-UA" w:eastAsia="en-US"/>
        </w:rPr>
        <w:t xml:space="preserve">. 2014. № 9. С. 166−167. </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8.</w:t>
      </w:r>
      <w:r w:rsidRPr="0035030C">
        <w:rPr>
          <w:rFonts w:eastAsia="Calibri"/>
          <w:lang w:val="uk-UA" w:eastAsia="en-US"/>
        </w:rPr>
        <w:tab/>
      </w:r>
      <w:proofErr w:type="spellStart"/>
      <w:r w:rsidRPr="0035030C">
        <w:rPr>
          <w:rFonts w:eastAsia="Calibri"/>
          <w:lang w:val="uk-UA" w:eastAsia="en-US"/>
        </w:rPr>
        <w:t>Гаспаров</w:t>
      </w:r>
      <w:proofErr w:type="spellEnd"/>
      <w:r w:rsidRPr="0035030C">
        <w:rPr>
          <w:rFonts w:eastAsia="Calibri"/>
          <w:lang w:val="uk-UA" w:eastAsia="en-US"/>
        </w:rPr>
        <w:t xml:space="preserve"> А. С., </w:t>
      </w:r>
      <w:proofErr w:type="spellStart"/>
      <w:r w:rsidRPr="0035030C">
        <w:rPr>
          <w:rFonts w:eastAsia="Calibri"/>
          <w:lang w:val="uk-UA" w:eastAsia="en-US"/>
        </w:rPr>
        <w:t>Дубинская</w:t>
      </w:r>
      <w:proofErr w:type="spellEnd"/>
      <w:r w:rsidRPr="0035030C">
        <w:rPr>
          <w:rFonts w:eastAsia="Calibri"/>
          <w:lang w:val="uk-UA" w:eastAsia="en-US"/>
        </w:rPr>
        <w:t xml:space="preserve"> Е. Д., Титов Д. С. </w:t>
      </w:r>
      <w:proofErr w:type="spellStart"/>
      <w:r w:rsidRPr="0035030C">
        <w:rPr>
          <w:rFonts w:eastAsia="Calibri"/>
          <w:lang w:val="uk-UA" w:eastAsia="en-US"/>
        </w:rPr>
        <w:t>Биохимические</w:t>
      </w:r>
      <w:proofErr w:type="spellEnd"/>
      <w:r w:rsidRPr="0035030C">
        <w:rPr>
          <w:rFonts w:eastAsia="Calibri"/>
          <w:lang w:val="uk-UA" w:eastAsia="en-US"/>
        </w:rPr>
        <w:t xml:space="preserve"> </w:t>
      </w:r>
      <w:proofErr w:type="spellStart"/>
      <w:r w:rsidRPr="0035030C">
        <w:rPr>
          <w:rFonts w:eastAsia="Calibri"/>
          <w:lang w:val="uk-UA" w:eastAsia="en-US"/>
        </w:rPr>
        <w:t>маркеры</w:t>
      </w:r>
      <w:proofErr w:type="spellEnd"/>
      <w:r w:rsidRPr="0035030C">
        <w:rPr>
          <w:rFonts w:eastAsia="Calibri"/>
          <w:lang w:val="uk-UA" w:eastAsia="en-US"/>
        </w:rPr>
        <w:t xml:space="preserve"> </w:t>
      </w:r>
      <w:proofErr w:type="spellStart"/>
      <w:r w:rsidRPr="0035030C">
        <w:rPr>
          <w:rFonts w:eastAsia="Calibri"/>
          <w:lang w:val="uk-UA" w:eastAsia="en-US"/>
        </w:rPr>
        <w:t>оценки</w:t>
      </w:r>
      <w:proofErr w:type="spellEnd"/>
      <w:r w:rsidRPr="0035030C">
        <w:rPr>
          <w:rFonts w:eastAsia="Calibri"/>
          <w:lang w:val="uk-UA" w:eastAsia="en-US"/>
        </w:rPr>
        <w:t xml:space="preserve"> </w:t>
      </w:r>
      <w:proofErr w:type="spellStart"/>
      <w:r w:rsidRPr="0035030C">
        <w:rPr>
          <w:rFonts w:eastAsia="Calibri"/>
          <w:lang w:val="uk-UA" w:eastAsia="en-US"/>
        </w:rPr>
        <w:t>овариального</w:t>
      </w:r>
      <w:proofErr w:type="spellEnd"/>
      <w:r w:rsidRPr="0035030C">
        <w:rPr>
          <w:rFonts w:eastAsia="Calibri"/>
          <w:lang w:val="uk-UA" w:eastAsia="en-US"/>
        </w:rPr>
        <w:t xml:space="preserve"> </w:t>
      </w:r>
      <w:proofErr w:type="spellStart"/>
      <w:r w:rsidRPr="0035030C">
        <w:rPr>
          <w:rFonts w:eastAsia="Calibri"/>
          <w:lang w:val="uk-UA" w:eastAsia="en-US"/>
        </w:rPr>
        <w:t>резерва</w:t>
      </w:r>
      <w:proofErr w:type="spellEnd"/>
      <w:r w:rsidRPr="0035030C">
        <w:rPr>
          <w:rFonts w:eastAsia="Calibri"/>
          <w:lang w:val="uk-UA" w:eastAsia="en-US"/>
        </w:rPr>
        <w:t xml:space="preserve"> (</w:t>
      </w:r>
      <w:proofErr w:type="spellStart"/>
      <w:r w:rsidRPr="0035030C">
        <w:rPr>
          <w:rFonts w:eastAsia="Calibri"/>
          <w:lang w:val="uk-UA" w:eastAsia="en-US"/>
        </w:rPr>
        <w:t>обзор</w:t>
      </w:r>
      <w:proofErr w:type="spellEnd"/>
      <w:r w:rsidRPr="0035030C">
        <w:rPr>
          <w:rFonts w:eastAsia="Calibri"/>
          <w:lang w:val="uk-UA" w:eastAsia="en-US"/>
        </w:rPr>
        <w:t xml:space="preserve"> </w:t>
      </w:r>
      <w:proofErr w:type="spellStart"/>
      <w:r w:rsidRPr="0035030C">
        <w:rPr>
          <w:rFonts w:eastAsia="Calibri"/>
          <w:lang w:val="uk-UA" w:eastAsia="en-US"/>
        </w:rPr>
        <w:t>литературы</w:t>
      </w:r>
      <w:proofErr w:type="spellEnd"/>
      <w:r w:rsidRPr="0035030C">
        <w:rPr>
          <w:rFonts w:eastAsia="Calibri"/>
          <w:lang w:val="uk-UA" w:eastAsia="en-US"/>
        </w:rPr>
        <w:t xml:space="preserve">) // </w:t>
      </w:r>
      <w:proofErr w:type="spellStart"/>
      <w:r w:rsidRPr="0035030C">
        <w:rPr>
          <w:rFonts w:eastAsia="Calibri"/>
          <w:lang w:val="uk-UA" w:eastAsia="en-US"/>
        </w:rPr>
        <w:t>Гинекология</w:t>
      </w:r>
      <w:proofErr w:type="spellEnd"/>
      <w:r w:rsidRPr="0035030C">
        <w:rPr>
          <w:rFonts w:eastAsia="Calibri"/>
          <w:lang w:val="uk-UA" w:eastAsia="en-US"/>
        </w:rPr>
        <w:t xml:space="preserve">. 2014. Т. 16,№ 3. С. 60−63. </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lastRenderedPageBreak/>
        <w:t>9.</w:t>
      </w:r>
      <w:r w:rsidRPr="0035030C">
        <w:rPr>
          <w:rFonts w:eastAsia="Calibri"/>
          <w:lang w:val="uk-UA" w:eastAsia="en-US"/>
        </w:rPr>
        <w:tab/>
        <w:t xml:space="preserve">Назарова В. В., </w:t>
      </w:r>
      <w:proofErr w:type="spellStart"/>
      <w:r w:rsidRPr="0035030C">
        <w:rPr>
          <w:rFonts w:eastAsia="Calibri"/>
          <w:lang w:val="uk-UA" w:eastAsia="en-US"/>
        </w:rPr>
        <w:t>Шалепо</w:t>
      </w:r>
      <w:proofErr w:type="spellEnd"/>
      <w:r w:rsidRPr="0035030C">
        <w:rPr>
          <w:rFonts w:eastAsia="Calibri"/>
          <w:lang w:val="uk-UA" w:eastAsia="en-US"/>
        </w:rPr>
        <w:t xml:space="preserve"> К. В., </w:t>
      </w:r>
      <w:proofErr w:type="spellStart"/>
      <w:r w:rsidRPr="0035030C">
        <w:rPr>
          <w:rFonts w:eastAsia="Calibri"/>
          <w:lang w:val="uk-UA" w:eastAsia="en-US"/>
        </w:rPr>
        <w:t>Менухова</w:t>
      </w:r>
      <w:proofErr w:type="spellEnd"/>
      <w:r w:rsidRPr="0035030C">
        <w:rPr>
          <w:rFonts w:eastAsia="Calibri"/>
          <w:lang w:val="uk-UA" w:eastAsia="en-US"/>
        </w:rPr>
        <w:t xml:space="preserve"> Ю. Н., </w:t>
      </w:r>
      <w:proofErr w:type="spellStart"/>
      <w:r w:rsidRPr="0035030C">
        <w:rPr>
          <w:rFonts w:eastAsia="Calibri"/>
          <w:lang w:val="uk-UA" w:eastAsia="en-US"/>
        </w:rPr>
        <w:t>Савичева</w:t>
      </w:r>
      <w:proofErr w:type="spellEnd"/>
      <w:r w:rsidRPr="0035030C">
        <w:rPr>
          <w:rFonts w:eastAsia="Calibri"/>
          <w:lang w:val="uk-UA" w:eastAsia="en-US"/>
        </w:rPr>
        <w:t xml:space="preserve"> А. М. </w:t>
      </w:r>
      <w:proofErr w:type="spellStart"/>
      <w:r w:rsidRPr="0035030C">
        <w:rPr>
          <w:rFonts w:eastAsia="Calibri"/>
          <w:lang w:val="uk-UA" w:eastAsia="en-US"/>
        </w:rPr>
        <w:t>Микрофлора</w:t>
      </w:r>
      <w:proofErr w:type="spellEnd"/>
      <w:r w:rsidRPr="0035030C">
        <w:rPr>
          <w:rFonts w:eastAsia="Calibri"/>
          <w:lang w:val="uk-UA" w:eastAsia="en-US"/>
        </w:rPr>
        <w:t xml:space="preserve"> </w:t>
      </w:r>
      <w:proofErr w:type="spellStart"/>
      <w:r w:rsidRPr="0035030C">
        <w:rPr>
          <w:rFonts w:eastAsia="Calibri"/>
          <w:lang w:val="uk-UA" w:eastAsia="en-US"/>
        </w:rPr>
        <w:t>влагалища</w:t>
      </w:r>
      <w:proofErr w:type="spellEnd"/>
      <w:r w:rsidRPr="0035030C">
        <w:rPr>
          <w:rFonts w:eastAsia="Calibri"/>
          <w:lang w:val="uk-UA" w:eastAsia="en-US"/>
        </w:rPr>
        <w:t xml:space="preserve"> </w:t>
      </w:r>
      <w:proofErr w:type="spellStart"/>
      <w:r w:rsidRPr="0035030C">
        <w:rPr>
          <w:rFonts w:eastAsia="Calibri"/>
          <w:lang w:val="uk-UA" w:eastAsia="en-US"/>
        </w:rPr>
        <w:t>женщин</w:t>
      </w:r>
      <w:proofErr w:type="spellEnd"/>
      <w:r w:rsidRPr="0035030C">
        <w:rPr>
          <w:rFonts w:eastAsia="Calibri"/>
          <w:lang w:val="uk-UA" w:eastAsia="en-US"/>
        </w:rPr>
        <w:t xml:space="preserve"> репродуктивного </w:t>
      </w:r>
      <w:proofErr w:type="spellStart"/>
      <w:r w:rsidRPr="0035030C">
        <w:rPr>
          <w:rFonts w:eastAsia="Calibri"/>
          <w:lang w:val="uk-UA" w:eastAsia="en-US"/>
        </w:rPr>
        <w:t>возраста</w:t>
      </w:r>
      <w:proofErr w:type="spellEnd"/>
      <w:r w:rsidRPr="0035030C">
        <w:rPr>
          <w:rFonts w:eastAsia="Calibri"/>
          <w:lang w:val="uk-UA" w:eastAsia="en-US"/>
        </w:rPr>
        <w:t xml:space="preserve"> при </w:t>
      </w:r>
      <w:proofErr w:type="spellStart"/>
      <w:r w:rsidRPr="0035030C">
        <w:rPr>
          <w:rFonts w:eastAsia="Calibri"/>
          <w:lang w:val="uk-UA" w:eastAsia="en-US"/>
        </w:rPr>
        <w:t>бактериальном</w:t>
      </w:r>
      <w:proofErr w:type="spellEnd"/>
      <w:r w:rsidRPr="0035030C">
        <w:rPr>
          <w:rFonts w:eastAsia="Calibri"/>
          <w:lang w:val="uk-UA" w:eastAsia="en-US"/>
        </w:rPr>
        <w:t xml:space="preserve"> </w:t>
      </w:r>
      <w:proofErr w:type="spellStart"/>
      <w:r w:rsidRPr="0035030C">
        <w:rPr>
          <w:rFonts w:eastAsia="Calibri"/>
          <w:lang w:val="uk-UA" w:eastAsia="en-US"/>
        </w:rPr>
        <w:t>вагинозе</w:t>
      </w:r>
      <w:proofErr w:type="spellEnd"/>
      <w:r w:rsidRPr="0035030C">
        <w:rPr>
          <w:rFonts w:eastAsia="Calibri"/>
          <w:lang w:val="uk-UA" w:eastAsia="en-US"/>
        </w:rPr>
        <w:t xml:space="preserve"> –  </w:t>
      </w:r>
      <w:proofErr w:type="spellStart"/>
      <w:r w:rsidRPr="0035030C">
        <w:rPr>
          <w:rFonts w:eastAsia="Calibri"/>
          <w:lang w:val="uk-UA" w:eastAsia="en-US"/>
        </w:rPr>
        <w:t>соответствие</w:t>
      </w:r>
      <w:proofErr w:type="spellEnd"/>
      <w:r w:rsidRPr="0035030C">
        <w:rPr>
          <w:rFonts w:eastAsia="Calibri"/>
          <w:lang w:val="uk-UA" w:eastAsia="en-US"/>
        </w:rPr>
        <w:t xml:space="preserve"> </w:t>
      </w:r>
      <w:proofErr w:type="spellStart"/>
      <w:r w:rsidRPr="0035030C">
        <w:rPr>
          <w:rFonts w:eastAsia="Calibri"/>
          <w:lang w:val="uk-UA" w:eastAsia="en-US"/>
        </w:rPr>
        <w:t>критериям</w:t>
      </w:r>
      <w:proofErr w:type="spellEnd"/>
      <w:r w:rsidRPr="0035030C">
        <w:rPr>
          <w:rFonts w:eastAsia="Calibri"/>
          <w:lang w:val="uk-UA" w:eastAsia="en-US"/>
        </w:rPr>
        <w:t xml:space="preserve"> </w:t>
      </w:r>
      <w:proofErr w:type="spellStart"/>
      <w:r w:rsidRPr="0035030C">
        <w:rPr>
          <w:rFonts w:eastAsia="Calibri"/>
          <w:lang w:val="uk-UA" w:eastAsia="en-US"/>
        </w:rPr>
        <w:t>Amsel</w:t>
      </w:r>
      <w:proofErr w:type="spellEnd"/>
      <w:r w:rsidRPr="0035030C">
        <w:rPr>
          <w:rFonts w:eastAsia="Calibri"/>
          <w:lang w:val="uk-UA" w:eastAsia="en-US"/>
        </w:rPr>
        <w:t xml:space="preserve"> // Журнал акушерства и </w:t>
      </w:r>
      <w:proofErr w:type="spellStart"/>
      <w:r w:rsidRPr="0035030C">
        <w:rPr>
          <w:rFonts w:eastAsia="Calibri"/>
          <w:lang w:val="uk-UA" w:eastAsia="en-US"/>
        </w:rPr>
        <w:t>женских</w:t>
      </w:r>
      <w:proofErr w:type="spellEnd"/>
      <w:r w:rsidRPr="0035030C">
        <w:rPr>
          <w:rFonts w:eastAsia="Calibri"/>
          <w:lang w:val="uk-UA" w:eastAsia="en-US"/>
        </w:rPr>
        <w:t xml:space="preserve"> </w:t>
      </w:r>
      <w:proofErr w:type="spellStart"/>
      <w:r w:rsidRPr="0035030C">
        <w:rPr>
          <w:rFonts w:eastAsia="Calibri"/>
          <w:lang w:val="uk-UA" w:eastAsia="en-US"/>
        </w:rPr>
        <w:t>болезней</w:t>
      </w:r>
      <w:proofErr w:type="spellEnd"/>
      <w:r w:rsidRPr="0035030C">
        <w:rPr>
          <w:rFonts w:eastAsia="Calibri"/>
          <w:lang w:val="uk-UA" w:eastAsia="en-US"/>
        </w:rPr>
        <w:t xml:space="preserve">. 2016.      № 1. С. 48-53. </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10.</w:t>
      </w:r>
      <w:r w:rsidRPr="0035030C">
        <w:rPr>
          <w:rFonts w:eastAsia="Calibri"/>
          <w:lang w:val="uk-UA" w:eastAsia="en-US"/>
        </w:rPr>
        <w:tab/>
        <w:t xml:space="preserve">Петров Ю. А. </w:t>
      </w:r>
      <w:proofErr w:type="spellStart"/>
      <w:r w:rsidRPr="0035030C">
        <w:rPr>
          <w:rFonts w:eastAsia="Calibri"/>
          <w:lang w:val="uk-UA" w:eastAsia="en-US"/>
        </w:rPr>
        <w:t>Воздействие</w:t>
      </w:r>
      <w:proofErr w:type="spellEnd"/>
      <w:r w:rsidRPr="0035030C">
        <w:rPr>
          <w:rFonts w:eastAsia="Calibri"/>
          <w:lang w:val="uk-UA" w:eastAsia="en-US"/>
        </w:rPr>
        <w:t xml:space="preserve"> </w:t>
      </w:r>
      <w:proofErr w:type="spellStart"/>
      <w:r w:rsidRPr="0035030C">
        <w:rPr>
          <w:rFonts w:eastAsia="Calibri"/>
          <w:lang w:val="uk-UA" w:eastAsia="en-US"/>
        </w:rPr>
        <w:t>продолжительной</w:t>
      </w:r>
      <w:proofErr w:type="spellEnd"/>
      <w:r w:rsidRPr="0035030C">
        <w:rPr>
          <w:rFonts w:eastAsia="Calibri"/>
          <w:lang w:val="uk-UA" w:eastAsia="en-US"/>
        </w:rPr>
        <w:t xml:space="preserve"> </w:t>
      </w:r>
      <w:proofErr w:type="spellStart"/>
      <w:r w:rsidRPr="0035030C">
        <w:rPr>
          <w:rFonts w:eastAsia="Calibri"/>
          <w:lang w:val="uk-UA" w:eastAsia="en-US"/>
        </w:rPr>
        <w:t>внутриматочной</w:t>
      </w:r>
      <w:proofErr w:type="spellEnd"/>
      <w:r w:rsidRPr="0035030C">
        <w:rPr>
          <w:rFonts w:eastAsia="Calibri"/>
          <w:lang w:val="uk-UA" w:eastAsia="en-US"/>
        </w:rPr>
        <w:t xml:space="preserve"> </w:t>
      </w:r>
      <w:proofErr w:type="spellStart"/>
      <w:r w:rsidRPr="0035030C">
        <w:rPr>
          <w:rFonts w:eastAsia="Calibri"/>
          <w:lang w:val="uk-UA" w:eastAsia="en-US"/>
        </w:rPr>
        <w:t>контрацепции</w:t>
      </w:r>
      <w:proofErr w:type="spellEnd"/>
      <w:r w:rsidRPr="0035030C">
        <w:rPr>
          <w:rFonts w:eastAsia="Calibri"/>
          <w:lang w:val="uk-UA" w:eastAsia="en-US"/>
        </w:rPr>
        <w:t xml:space="preserve"> на </w:t>
      </w:r>
      <w:proofErr w:type="spellStart"/>
      <w:r w:rsidRPr="0035030C">
        <w:rPr>
          <w:rFonts w:eastAsia="Calibri"/>
          <w:lang w:val="uk-UA" w:eastAsia="en-US"/>
        </w:rPr>
        <w:t>эндометрий</w:t>
      </w:r>
      <w:proofErr w:type="spellEnd"/>
      <w:r w:rsidRPr="0035030C">
        <w:rPr>
          <w:rFonts w:eastAsia="Calibri"/>
          <w:lang w:val="uk-UA" w:eastAsia="en-US"/>
        </w:rPr>
        <w:t xml:space="preserve"> // </w:t>
      </w:r>
      <w:proofErr w:type="spellStart"/>
      <w:r w:rsidRPr="0035030C">
        <w:rPr>
          <w:rFonts w:eastAsia="Calibri"/>
          <w:lang w:val="uk-UA" w:eastAsia="en-US"/>
        </w:rPr>
        <w:t>Современные</w:t>
      </w:r>
      <w:proofErr w:type="spellEnd"/>
      <w:r w:rsidRPr="0035030C">
        <w:rPr>
          <w:rFonts w:eastAsia="Calibri"/>
          <w:lang w:val="uk-UA" w:eastAsia="en-US"/>
        </w:rPr>
        <w:t xml:space="preserve"> </w:t>
      </w:r>
      <w:proofErr w:type="spellStart"/>
      <w:r w:rsidRPr="0035030C">
        <w:rPr>
          <w:rFonts w:eastAsia="Calibri"/>
          <w:lang w:val="uk-UA" w:eastAsia="en-US"/>
        </w:rPr>
        <w:t>проблемы</w:t>
      </w:r>
      <w:proofErr w:type="spellEnd"/>
      <w:r w:rsidRPr="0035030C">
        <w:rPr>
          <w:rFonts w:eastAsia="Calibri"/>
          <w:lang w:val="uk-UA" w:eastAsia="en-US"/>
        </w:rPr>
        <w:t xml:space="preserve"> науки и </w:t>
      </w:r>
      <w:proofErr w:type="spellStart"/>
      <w:r w:rsidRPr="0035030C">
        <w:rPr>
          <w:rFonts w:eastAsia="Calibri"/>
          <w:lang w:val="uk-UA" w:eastAsia="en-US"/>
        </w:rPr>
        <w:t>образования</w:t>
      </w:r>
      <w:proofErr w:type="spellEnd"/>
      <w:r w:rsidRPr="0035030C">
        <w:rPr>
          <w:rFonts w:eastAsia="Calibri"/>
          <w:lang w:val="uk-UA" w:eastAsia="en-US"/>
        </w:rPr>
        <w:t>. 2016. № 5. URL: http://www.science-education.ru/ru/article/view?id=25101.</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11.</w:t>
      </w:r>
      <w:r w:rsidRPr="0035030C">
        <w:rPr>
          <w:rFonts w:eastAsia="Calibri"/>
          <w:lang w:val="uk-UA" w:eastAsia="en-US"/>
        </w:rPr>
        <w:tab/>
      </w:r>
      <w:proofErr w:type="spellStart"/>
      <w:r w:rsidRPr="0035030C">
        <w:rPr>
          <w:rFonts w:eastAsia="Calibri"/>
          <w:lang w:val="uk-UA" w:eastAsia="en-US"/>
        </w:rPr>
        <w:t>Подольський</w:t>
      </w:r>
      <w:proofErr w:type="spellEnd"/>
      <w:r w:rsidRPr="0035030C">
        <w:rPr>
          <w:rFonts w:eastAsia="Calibri"/>
          <w:lang w:val="uk-UA" w:eastAsia="en-US"/>
        </w:rPr>
        <w:t xml:space="preserve"> В. В., </w:t>
      </w:r>
      <w:proofErr w:type="spellStart"/>
      <w:r w:rsidRPr="0035030C">
        <w:rPr>
          <w:rFonts w:eastAsia="Calibri"/>
          <w:lang w:val="uk-UA" w:eastAsia="en-US"/>
        </w:rPr>
        <w:t>Лісяна</w:t>
      </w:r>
      <w:proofErr w:type="spellEnd"/>
      <w:r w:rsidRPr="0035030C">
        <w:rPr>
          <w:rFonts w:eastAsia="Calibri"/>
          <w:lang w:val="uk-UA" w:eastAsia="en-US"/>
        </w:rPr>
        <w:t xml:space="preserve"> Т.О., Пономарьова І. Г. Стан </w:t>
      </w:r>
      <w:proofErr w:type="spellStart"/>
      <w:r w:rsidRPr="0035030C">
        <w:rPr>
          <w:rFonts w:eastAsia="Calibri"/>
          <w:lang w:val="uk-UA" w:eastAsia="en-US"/>
        </w:rPr>
        <w:t>мікробіоценозу</w:t>
      </w:r>
      <w:proofErr w:type="spellEnd"/>
      <w:r w:rsidRPr="0035030C">
        <w:rPr>
          <w:rFonts w:eastAsia="Calibri"/>
          <w:lang w:val="uk-UA" w:eastAsia="en-US"/>
        </w:rPr>
        <w:t xml:space="preserve"> </w:t>
      </w:r>
      <w:proofErr w:type="spellStart"/>
      <w:r w:rsidRPr="0035030C">
        <w:rPr>
          <w:rFonts w:eastAsia="Calibri"/>
          <w:lang w:val="uk-UA" w:eastAsia="en-US"/>
        </w:rPr>
        <w:t>урогенітальних</w:t>
      </w:r>
      <w:proofErr w:type="spellEnd"/>
      <w:r w:rsidRPr="0035030C">
        <w:rPr>
          <w:rFonts w:eastAsia="Calibri"/>
          <w:lang w:val="uk-UA" w:eastAsia="en-US"/>
        </w:rPr>
        <w:t xml:space="preserve"> органів у жінок з порушенням репродуктивного здоров'я та змінами вегетативного гомеостазу // </w:t>
      </w:r>
      <w:proofErr w:type="spellStart"/>
      <w:r w:rsidRPr="0035030C">
        <w:rPr>
          <w:rFonts w:eastAsia="Calibri"/>
          <w:lang w:val="uk-UA" w:eastAsia="en-US"/>
        </w:rPr>
        <w:t>Здоровье</w:t>
      </w:r>
      <w:proofErr w:type="spellEnd"/>
      <w:r w:rsidRPr="0035030C">
        <w:rPr>
          <w:rFonts w:eastAsia="Calibri"/>
          <w:lang w:val="uk-UA" w:eastAsia="en-US"/>
        </w:rPr>
        <w:t xml:space="preserve"> </w:t>
      </w:r>
      <w:proofErr w:type="spellStart"/>
      <w:r w:rsidRPr="0035030C">
        <w:rPr>
          <w:rFonts w:eastAsia="Calibri"/>
          <w:lang w:val="uk-UA" w:eastAsia="en-US"/>
        </w:rPr>
        <w:t>женщины</w:t>
      </w:r>
      <w:proofErr w:type="spellEnd"/>
      <w:r w:rsidRPr="0035030C">
        <w:rPr>
          <w:rFonts w:eastAsia="Calibri"/>
          <w:lang w:val="uk-UA" w:eastAsia="en-US"/>
        </w:rPr>
        <w:t xml:space="preserve">. 2015. № 2. С. 142−150. </w:t>
      </w:r>
    </w:p>
    <w:p w:rsidR="000B5AAB" w:rsidRPr="0035030C" w:rsidRDefault="000B5AAB" w:rsidP="000B5AAB">
      <w:pPr>
        <w:spacing w:line="360" w:lineRule="auto"/>
        <w:jc w:val="both"/>
        <w:rPr>
          <w:rFonts w:eastAsia="Calibri"/>
          <w:lang w:val="uk-UA" w:eastAsia="en-US"/>
        </w:rPr>
      </w:pPr>
      <w:r w:rsidRPr="0035030C">
        <w:rPr>
          <w:rFonts w:eastAsia="Calibri"/>
          <w:lang w:val="uk-UA" w:eastAsia="en-US"/>
        </w:rPr>
        <w:t>12.</w:t>
      </w:r>
      <w:r w:rsidRPr="0035030C">
        <w:rPr>
          <w:rFonts w:eastAsia="Calibri"/>
          <w:lang w:val="uk-UA" w:eastAsia="en-US"/>
        </w:rPr>
        <w:tab/>
      </w:r>
      <w:proofErr w:type="spellStart"/>
      <w:r w:rsidRPr="0035030C">
        <w:rPr>
          <w:rFonts w:eastAsia="Calibri"/>
          <w:lang w:val="uk-UA" w:eastAsia="en-US"/>
        </w:rPr>
        <w:t>Старкова</w:t>
      </w:r>
      <w:proofErr w:type="spellEnd"/>
      <w:r w:rsidRPr="0035030C">
        <w:rPr>
          <w:rFonts w:eastAsia="Calibri"/>
          <w:lang w:val="uk-UA" w:eastAsia="en-US"/>
        </w:rPr>
        <w:t xml:space="preserve"> И. В. </w:t>
      </w:r>
      <w:proofErr w:type="spellStart"/>
      <w:r w:rsidRPr="0035030C">
        <w:rPr>
          <w:rFonts w:eastAsia="Calibri"/>
          <w:lang w:val="uk-UA" w:eastAsia="en-US"/>
        </w:rPr>
        <w:t>Реабилитация</w:t>
      </w:r>
      <w:proofErr w:type="spellEnd"/>
      <w:r w:rsidRPr="0035030C">
        <w:rPr>
          <w:rFonts w:eastAsia="Calibri"/>
          <w:lang w:val="uk-UA" w:eastAsia="en-US"/>
        </w:rPr>
        <w:t xml:space="preserve"> </w:t>
      </w:r>
      <w:proofErr w:type="spellStart"/>
      <w:r w:rsidRPr="0035030C">
        <w:rPr>
          <w:rFonts w:eastAsia="Calibri"/>
          <w:lang w:val="uk-UA" w:eastAsia="en-US"/>
        </w:rPr>
        <w:t>функции</w:t>
      </w:r>
      <w:proofErr w:type="spellEnd"/>
      <w:r w:rsidRPr="0035030C">
        <w:rPr>
          <w:rFonts w:eastAsia="Calibri"/>
          <w:lang w:val="uk-UA" w:eastAsia="en-US"/>
        </w:rPr>
        <w:t xml:space="preserve"> </w:t>
      </w:r>
      <w:proofErr w:type="spellStart"/>
      <w:r w:rsidRPr="0035030C">
        <w:rPr>
          <w:rFonts w:eastAsia="Calibri"/>
          <w:lang w:val="uk-UA" w:eastAsia="en-US"/>
        </w:rPr>
        <w:t>органов</w:t>
      </w:r>
      <w:proofErr w:type="spellEnd"/>
      <w:r w:rsidRPr="0035030C">
        <w:rPr>
          <w:rFonts w:eastAsia="Calibri"/>
          <w:lang w:val="uk-UA" w:eastAsia="en-US"/>
        </w:rPr>
        <w:t xml:space="preserve"> </w:t>
      </w:r>
      <w:proofErr w:type="spellStart"/>
      <w:r w:rsidRPr="0035030C">
        <w:rPr>
          <w:rFonts w:eastAsia="Calibri"/>
          <w:lang w:val="uk-UA" w:eastAsia="en-US"/>
        </w:rPr>
        <w:t>репродуктивной</w:t>
      </w:r>
      <w:proofErr w:type="spellEnd"/>
      <w:r w:rsidRPr="0035030C">
        <w:rPr>
          <w:rFonts w:eastAsia="Calibri"/>
          <w:lang w:val="uk-UA" w:eastAsia="en-US"/>
        </w:rPr>
        <w:t xml:space="preserve"> </w:t>
      </w:r>
      <w:proofErr w:type="spellStart"/>
      <w:r w:rsidRPr="0035030C">
        <w:rPr>
          <w:rFonts w:eastAsia="Calibri"/>
          <w:lang w:val="uk-UA" w:eastAsia="en-US"/>
        </w:rPr>
        <w:t>системы</w:t>
      </w:r>
      <w:proofErr w:type="spellEnd"/>
      <w:r w:rsidRPr="0035030C">
        <w:rPr>
          <w:rFonts w:eastAsia="Calibri"/>
          <w:lang w:val="uk-UA" w:eastAsia="en-US"/>
        </w:rPr>
        <w:t xml:space="preserve"> у </w:t>
      </w:r>
      <w:proofErr w:type="spellStart"/>
      <w:r w:rsidRPr="0035030C">
        <w:rPr>
          <w:rFonts w:eastAsia="Calibri"/>
          <w:lang w:val="uk-UA" w:eastAsia="en-US"/>
        </w:rPr>
        <w:t>девушек-подростков</w:t>
      </w:r>
      <w:proofErr w:type="spellEnd"/>
      <w:r w:rsidRPr="0035030C">
        <w:rPr>
          <w:rFonts w:eastAsia="Calibri"/>
          <w:lang w:val="uk-UA" w:eastAsia="en-US"/>
        </w:rPr>
        <w:t xml:space="preserve">, </w:t>
      </w:r>
      <w:proofErr w:type="spellStart"/>
      <w:r w:rsidRPr="0035030C">
        <w:rPr>
          <w:rFonts w:eastAsia="Calibri"/>
          <w:lang w:val="uk-UA" w:eastAsia="en-US"/>
        </w:rPr>
        <w:t>перенесших</w:t>
      </w:r>
      <w:proofErr w:type="spellEnd"/>
      <w:r w:rsidRPr="0035030C">
        <w:rPr>
          <w:rFonts w:eastAsia="Calibri"/>
          <w:lang w:val="uk-UA" w:eastAsia="en-US"/>
        </w:rPr>
        <w:t xml:space="preserve"> </w:t>
      </w:r>
      <w:proofErr w:type="spellStart"/>
      <w:r w:rsidRPr="0035030C">
        <w:rPr>
          <w:rFonts w:eastAsia="Calibri"/>
          <w:lang w:val="uk-UA" w:eastAsia="en-US"/>
        </w:rPr>
        <w:t>двусторонний</w:t>
      </w:r>
      <w:proofErr w:type="spellEnd"/>
      <w:r w:rsidRPr="0035030C">
        <w:rPr>
          <w:rFonts w:eastAsia="Calibri"/>
          <w:lang w:val="uk-UA" w:eastAsia="en-US"/>
        </w:rPr>
        <w:t xml:space="preserve"> </w:t>
      </w:r>
      <w:proofErr w:type="spellStart"/>
      <w:r w:rsidRPr="0035030C">
        <w:rPr>
          <w:rFonts w:eastAsia="Calibri"/>
          <w:lang w:val="uk-UA" w:eastAsia="en-US"/>
        </w:rPr>
        <w:t>сальпингоофорит</w:t>
      </w:r>
      <w:proofErr w:type="spellEnd"/>
      <w:r w:rsidRPr="0035030C">
        <w:rPr>
          <w:rFonts w:eastAsia="Calibri"/>
          <w:lang w:val="uk-UA" w:eastAsia="en-US"/>
        </w:rPr>
        <w:t xml:space="preserve"> // Експериментальна і клінічна медицина. 2015. № 3. С. 98−100. </w:t>
      </w:r>
    </w:p>
    <w:p w:rsidR="00163DB4" w:rsidRPr="0035030C" w:rsidRDefault="000B5AAB" w:rsidP="000B5AAB">
      <w:pPr>
        <w:spacing w:line="360" w:lineRule="auto"/>
        <w:jc w:val="both"/>
        <w:rPr>
          <w:rFonts w:eastAsia="Calibri"/>
          <w:lang w:val="uk-UA" w:eastAsia="en-US"/>
        </w:rPr>
      </w:pPr>
      <w:r w:rsidRPr="0035030C">
        <w:rPr>
          <w:rFonts w:eastAsia="Calibri"/>
          <w:lang w:val="uk-UA" w:eastAsia="en-US"/>
        </w:rPr>
        <w:t>13.</w:t>
      </w:r>
      <w:r w:rsidRPr="0035030C">
        <w:rPr>
          <w:rFonts w:eastAsia="Calibri"/>
          <w:lang w:val="uk-UA" w:eastAsia="en-US"/>
        </w:rPr>
        <w:tab/>
      </w:r>
      <w:proofErr w:type="spellStart"/>
      <w:r w:rsidRPr="0035030C">
        <w:rPr>
          <w:rFonts w:eastAsia="Calibri"/>
          <w:lang w:val="uk-UA" w:eastAsia="en-US"/>
        </w:rPr>
        <w:t>Тертишник</w:t>
      </w:r>
      <w:proofErr w:type="spellEnd"/>
      <w:r w:rsidRPr="0035030C">
        <w:rPr>
          <w:rFonts w:eastAsia="Calibri"/>
          <w:lang w:val="uk-UA" w:eastAsia="en-US"/>
        </w:rPr>
        <w:t xml:space="preserve"> А. О. Стан </w:t>
      </w:r>
      <w:proofErr w:type="spellStart"/>
      <w:r w:rsidRPr="0035030C">
        <w:rPr>
          <w:rFonts w:eastAsia="Calibri"/>
          <w:lang w:val="uk-UA" w:eastAsia="en-US"/>
        </w:rPr>
        <w:t>мікробіоценозу</w:t>
      </w:r>
      <w:proofErr w:type="spellEnd"/>
      <w:r w:rsidRPr="0035030C">
        <w:rPr>
          <w:rFonts w:eastAsia="Calibri"/>
          <w:lang w:val="uk-UA" w:eastAsia="en-US"/>
        </w:rPr>
        <w:t xml:space="preserve"> піхви у пацієнток з неспецифічним хронічним </w:t>
      </w:r>
      <w:proofErr w:type="spellStart"/>
      <w:r w:rsidRPr="0035030C">
        <w:rPr>
          <w:rFonts w:eastAsia="Calibri"/>
          <w:lang w:val="uk-UA" w:eastAsia="en-US"/>
        </w:rPr>
        <w:t>сальпінгоофоритом</w:t>
      </w:r>
      <w:proofErr w:type="spellEnd"/>
      <w:r w:rsidRPr="0035030C">
        <w:rPr>
          <w:rFonts w:eastAsia="Calibri"/>
          <w:lang w:val="uk-UA" w:eastAsia="en-US"/>
        </w:rPr>
        <w:t xml:space="preserve"> //  </w:t>
      </w:r>
      <w:proofErr w:type="spellStart"/>
      <w:r w:rsidRPr="0035030C">
        <w:rPr>
          <w:rFonts w:eastAsia="Calibri"/>
          <w:lang w:val="uk-UA" w:eastAsia="en-US"/>
        </w:rPr>
        <w:t>Неонатологія</w:t>
      </w:r>
      <w:proofErr w:type="spellEnd"/>
      <w:r w:rsidRPr="0035030C">
        <w:rPr>
          <w:rFonts w:eastAsia="Calibri"/>
          <w:lang w:val="uk-UA" w:eastAsia="en-US"/>
        </w:rPr>
        <w:t xml:space="preserve">, хірургія та </w:t>
      </w:r>
      <w:proofErr w:type="spellStart"/>
      <w:r w:rsidRPr="0035030C">
        <w:rPr>
          <w:rFonts w:eastAsia="Calibri"/>
          <w:lang w:val="uk-UA" w:eastAsia="en-US"/>
        </w:rPr>
        <w:t>перинатальна</w:t>
      </w:r>
      <w:proofErr w:type="spellEnd"/>
      <w:r w:rsidRPr="0035030C">
        <w:rPr>
          <w:rFonts w:eastAsia="Calibri"/>
          <w:lang w:val="uk-UA" w:eastAsia="en-US"/>
        </w:rPr>
        <w:t xml:space="preserve"> медицина. 2016. Т. VI, №1(19). С. 49–54.</w:t>
      </w:r>
    </w:p>
    <w:p w:rsidR="002E37C6" w:rsidRPr="0035030C" w:rsidRDefault="002E37C6" w:rsidP="00163DB4">
      <w:pPr>
        <w:spacing w:line="360" w:lineRule="auto"/>
        <w:jc w:val="both"/>
        <w:rPr>
          <w:rFonts w:eastAsia="Calibri"/>
          <w:lang w:val="uk-UA" w:eastAsia="en-US"/>
        </w:rPr>
      </w:pPr>
    </w:p>
    <w:p w:rsidR="002E37C6" w:rsidRPr="0035030C" w:rsidRDefault="002E37C6" w:rsidP="00163DB4">
      <w:pPr>
        <w:spacing w:line="360" w:lineRule="auto"/>
        <w:jc w:val="both"/>
        <w:rPr>
          <w:rFonts w:eastAsia="Calibri"/>
          <w:lang w:val="uk-UA" w:eastAsia="en-US"/>
        </w:rPr>
      </w:pPr>
    </w:p>
    <w:p w:rsidR="002E37C6" w:rsidRPr="0035030C" w:rsidRDefault="002E37C6" w:rsidP="002E37C6">
      <w:pPr>
        <w:pStyle w:val="a5"/>
        <w:spacing w:after="0" w:line="360" w:lineRule="auto"/>
        <w:ind w:left="0"/>
        <w:jc w:val="center"/>
        <w:rPr>
          <w:rFonts w:ascii="Times New Roman" w:hAnsi="Times New Roman" w:cs="Times New Roman"/>
          <w:b/>
          <w:sz w:val="24"/>
          <w:szCs w:val="24"/>
          <w:lang w:val="uk-UA"/>
        </w:rPr>
      </w:pPr>
    </w:p>
    <w:p w:rsidR="002E37C6" w:rsidRPr="0035030C" w:rsidRDefault="002E37C6" w:rsidP="002E37C6">
      <w:pPr>
        <w:pStyle w:val="a5"/>
        <w:spacing w:after="0" w:line="360" w:lineRule="auto"/>
        <w:ind w:left="0"/>
        <w:jc w:val="center"/>
        <w:rPr>
          <w:rFonts w:ascii="Times New Roman" w:hAnsi="Times New Roman" w:cs="Times New Roman"/>
          <w:b/>
          <w:sz w:val="24"/>
          <w:szCs w:val="24"/>
          <w:lang w:val="en-US"/>
        </w:rPr>
      </w:pPr>
      <w:r w:rsidRPr="0035030C">
        <w:rPr>
          <w:rFonts w:ascii="Times New Roman" w:hAnsi="Times New Roman" w:cs="Times New Roman"/>
          <w:b/>
          <w:sz w:val="24"/>
          <w:szCs w:val="24"/>
          <w:lang w:val="en-US"/>
        </w:rPr>
        <w:t>SUMMARY</w:t>
      </w:r>
    </w:p>
    <w:p w:rsidR="002E37C6" w:rsidRPr="0035030C" w:rsidRDefault="002E37C6" w:rsidP="002E37C6">
      <w:pPr>
        <w:pStyle w:val="1"/>
        <w:spacing w:line="360" w:lineRule="auto"/>
        <w:jc w:val="center"/>
        <w:rPr>
          <w:rFonts w:ascii="Times New Roman" w:hAnsi="Times New Roman"/>
          <w:sz w:val="24"/>
          <w:szCs w:val="24"/>
          <w:lang w:val="uk-UA"/>
        </w:rPr>
      </w:pPr>
      <w:r w:rsidRPr="0035030C">
        <w:rPr>
          <w:rFonts w:ascii="Times New Roman" w:hAnsi="Times New Roman"/>
          <w:sz w:val="24"/>
          <w:szCs w:val="24"/>
          <w:lang w:val="en-US"/>
        </w:rPr>
        <w:t xml:space="preserve">THE INFLUENCE OF CONTRACEPTION ON VAGINAL </w:t>
      </w:r>
      <w:r w:rsidRPr="0035030C">
        <w:rPr>
          <w:rFonts w:ascii="Times New Roman" w:hAnsi="Times New Roman"/>
          <w:sz w:val="24"/>
          <w:szCs w:val="24"/>
          <w:lang w:val="en-GB"/>
        </w:rPr>
        <w:t>MICROBIOCENOSIS</w:t>
      </w:r>
      <w:r w:rsidRPr="0035030C">
        <w:rPr>
          <w:rFonts w:ascii="Times New Roman" w:hAnsi="Times New Roman"/>
          <w:sz w:val="24"/>
          <w:szCs w:val="24"/>
          <w:lang w:val="en-US"/>
        </w:rPr>
        <w:t xml:space="preserve"> CONDITION </w:t>
      </w:r>
    </w:p>
    <w:p w:rsidR="002E37C6" w:rsidRPr="0035030C" w:rsidRDefault="002E37C6" w:rsidP="002E37C6">
      <w:pPr>
        <w:tabs>
          <w:tab w:val="left" w:pos="6663"/>
          <w:tab w:val="left" w:pos="9923"/>
          <w:tab w:val="left" w:pos="10065"/>
        </w:tabs>
        <w:spacing w:line="360" w:lineRule="auto"/>
        <w:jc w:val="center"/>
        <w:rPr>
          <w:lang w:val="uk-UA"/>
        </w:rPr>
      </w:pPr>
      <w:proofErr w:type="spellStart"/>
      <w:r w:rsidRPr="0035030C">
        <w:rPr>
          <w:lang w:val="en-US"/>
        </w:rPr>
        <w:t>Kovalenko</w:t>
      </w:r>
      <w:proofErr w:type="spellEnd"/>
      <w:r w:rsidRPr="0035030C">
        <w:rPr>
          <w:lang w:val="uk-UA"/>
        </w:rPr>
        <w:t xml:space="preserve"> </w:t>
      </w:r>
      <w:r w:rsidRPr="0035030C">
        <w:rPr>
          <w:lang w:val="en-GB"/>
        </w:rPr>
        <w:t>T</w:t>
      </w:r>
      <w:r w:rsidRPr="0035030C">
        <w:rPr>
          <w:lang w:val="uk-UA"/>
        </w:rPr>
        <w:t>.</w:t>
      </w:r>
      <w:r w:rsidRPr="0035030C">
        <w:rPr>
          <w:lang w:val="en-GB"/>
        </w:rPr>
        <w:t>I</w:t>
      </w:r>
      <w:r w:rsidRPr="0035030C">
        <w:rPr>
          <w:lang w:val="uk-UA"/>
        </w:rPr>
        <w:t xml:space="preserve">., </w:t>
      </w:r>
      <w:proofErr w:type="spellStart"/>
      <w:r w:rsidRPr="0035030C">
        <w:rPr>
          <w:lang w:val="en-US"/>
        </w:rPr>
        <w:t>Tishchenko</w:t>
      </w:r>
      <w:proofErr w:type="spellEnd"/>
      <w:r w:rsidRPr="0035030C">
        <w:rPr>
          <w:lang w:val="uk-UA"/>
        </w:rPr>
        <w:t xml:space="preserve"> </w:t>
      </w:r>
      <w:r w:rsidRPr="0035030C">
        <w:rPr>
          <w:lang w:val="en-GB"/>
        </w:rPr>
        <w:t>M</w:t>
      </w:r>
      <w:r w:rsidRPr="0035030C">
        <w:rPr>
          <w:lang w:val="uk-UA"/>
        </w:rPr>
        <w:t>.</w:t>
      </w:r>
      <w:r w:rsidRPr="0035030C">
        <w:rPr>
          <w:lang w:val="en-GB"/>
        </w:rPr>
        <w:t>O</w:t>
      </w:r>
      <w:r w:rsidRPr="0035030C">
        <w:rPr>
          <w:lang w:val="uk-UA"/>
        </w:rPr>
        <w:t xml:space="preserve">., </w:t>
      </w:r>
      <w:proofErr w:type="spellStart"/>
      <w:r w:rsidRPr="0035030C">
        <w:rPr>
          <w:lang w:val="en-GB"/>
        </w:rPr>
        <w:t>Vovk</w:t>
      </w:r>
      <w:proofErr w:type="spellEnd"/>
      <w:r w:rsidRPr="0035030C">
        <w:rPr>
          <w:lang w:val="uk-UA"/>
        </w:rPr>
        <w:t xml:space="preserve"> </w:t>
      </w:r>
      <w:r w:rsidRPr="0035030C">
        <w:rPr>
          <w:lang w:val="en-GB"/>
        </w:rPr>
        <w:t>O</w:t>
      </w:r>
      <w:r w:rsidRPr="0035030C">
        <w:rPr>
          <w:lang w:val="uk-UA"/>
        </w:rPr>
        <w:t>.</w:t>
      </w:r>
      <w:r w:rsidRPr="0035030C">
        <w:rPr>
          <w:lang w:val="en-GB"/>
        </w:rPr>
        <w:t>O</w:t>
      </w:r>
      <w:r w:rsidRPr="0035030C">
        <w:rPr>
          <w:lang w:val="uk-UA"/>
        </w:rPr>
        <w:t xml:space="preserve">., </w:t>
      </w:r>
      <w:proofErr w:type="spellStart"/>
      <w:r w:rsidRPr="0035030C">
        <w:rPr>
          <w:lang w:val="en-GB"/>
        </w:rPr>
        <w:t>Mishyna</w:t>
      </w:r>
      <w:proofErr w:type="spellEnd"/>
      <w:r w:rsidRPr="0035030C">
        <w:rPr>
          <w:lang w:val="uk-UA"/>
        </w:rPr>
        <w:t xml:space="preserve"> </w:t>
      </w:r>
      <w:r w:rsidRPr="0035030C">
        <w:rPr>
          <w:lang w:val="en-GB"/>
        </w:rPr>
        <w:t>M</w:t>
      </w:r>
      <w:r w:rsidRPr="0035030C">
        <w:rPr>
          <w:lang w:val="uk-UA"/>
        </w:rPr>
        <w:t>.</w:t>
      </w:r>
      <w:r w:rsidRPr="0035030C">
        <w:rPr>
          <w:lang w:val="en-GB"/>
        </w:rPr>
        <w:t>M</w:t>
      </w:r>
      <w:r w:rsidRPr="0035030C">
        <w:rPr>
          <w:lang w:val="uk-UA"/>
        </w:rPr>
        <w:t>.</w:t>
      </w:r>
    </w:p>
    <w:p w:rsidR="002E37C6" w:rsidRPr="0035030C" w:rsidRDefault="002E37C6" w:rsidP="00F2739A">
      <w:pPr>
        <w:tabs>
          <w:tab w:val="left" w:pos="6663"/>
          <w:tab w:val="left" w:pos="9923"/>
          <w:tab w:val="left" w:pos="10065"/>
        </w:tabs>
        <w:spacing w:line="360" w:lineRule="auto"/>
        <w:jc w:val="center"/>
        <w:rPr>
          <w:lang w:val="en-US"/>
        </w:rPr>
      </w:pPr>
      <w:proofErr w:type="spellStart"/>
      <w:r w:rsidRPr="0035030C">
        <w:rPr>
          <w:lang w:val="en-GB"/>
        </w:rPr>
        <w:t>Kharkiv</w:t>
      </w:r>
      <w:proofErr w:type="spellEnd"/>
      <w:r w:rsidRPr="0035030C">
        <w:rPr>
          <w:lang w:val="en-GB"/>
        </w:rPr>
        <w:t xml:space="preserve"> National Medical University</w:t>
      </w:r>
      <w:r w:rsidRPr="0035030C">
        <w:rPr>
          <w:lang w:val="en-US"/>
        </w:rPr>
        <w:t xml:space="preserve">, </w:t>
      </w:r>
      <w:proofErr w:type="spellStart"/>
      <w:r w:rsidRPr="0035030C">
        <w:rPr>
          <w:lang w:val="en-US"/>
        </w:rPr>
        <w:t>Kharkiv</w:t>
      </w:r>
      <w:proofErr w:type="spellEnd"/>
      <w:r w:rsidRPr="0035030C">
        <w:rPr>
          <w:lang w:val="en-US"/>
        </w:rPr>
        <w:t>, Ukraine</w:t>
      </w:r>
    </w:p>
    <w:p w:rsidR="002E37C6" w:rsidRPr="0035030C" w:rsidRDefault="002E37C6" w:rsidP="002E37C6">
      <w:pPr>
        <w:pStyle w:val="a5"/>
        <w:spacing w:after="0" w:line="360" w:lineRule="auto"/>
        <w:ind w:left="0"/>
        <w:jc w:val="center"/>
        <w:rPr>
          <w:rFonts w:ascii="Times New Roman" w:hAnsi="Times New Roman" w:cs="Times New Roman"/>
          <w:b/>
          <w:sz w:val="24"/>
          <w:szCs w:val="24"/>
          <w:lang w:val="en-US"/>
        </w:rPr>
      </w:pPr>
    </w:p>
    <w:p w:rsidR="002E37C6" w:rsidRPr="0035030C" w:rsidRDefault="002E37C6" w:rsidP="002E37C6">
      <w:pPr>
        <w:spacing w:line="360" w:lineRule="auto"/>
        <w:ind w:firstLine="709"/>
        <w:jc w:val="both"/>
        <w:rPr>
          <w:lang w:val="en-US"/>
        </w:rPr>
      </w:pPr>
      <w:r w:rsidRPr="0035030C">
        <w:rPr>
          <w:b/>
          <w:lang w:val="en-US"/>
        </w:rPr>
        <w:t>Aim:</w:t>
      </w:r>
      <w:r w:rsidRPr="0035030C">
        <w:rPr>
          <w:lang w:val="en-US"/>
        </w:rPr>
        <w:t xml:space="preserve"> in complex to evaluate different types of female vaginal </w:t>
      </w:r>
      <w:proofErr w:type="spellStart"/>
      <w:r w:rsidRPr="0035030C">
        <w:rPr>
          <w:lang w:val="en-US"/>
        </w:rPr>
        <w:t>biocenosis</w:t>
      </w:r>
      <w:proofErr w:type="spellEnd"/>
      <w:r w:rsidRPr="0035030C">
        <w:rPr>
          <w:lang w:val="en-US"/>
        </w:rPr>
        <w:t xml:space="preserve"> on the background of contraceptives usage in order to detect implant-associated</w:t>
      </w:r>
      <w:r w:rsidRPr="0035030C">
        <w:rPr>
          <w:lang w:val="en-US" w:eastAsia="en-US"/>
        </w:rPr>
        <w:t xml:space="preserve"> </w:t>
      </w:r>
      <w:proofErr w:type="spellStart"/>
      <w:r w:rsidRPr="0035030C">
        <w:rPr>
          <w:lang w:val="en-US" w:eastAsia="en-US"/>
        </w:rPr>
        <w:t>inf</w:t>
      </w:r>
      <w:proofErr w:type="spellEnd"/>
      <w:r w:rsidRPr="0035030C">
        <w:rPr>
          <w:lang w:val="en-GB" w:eastAsia="en-US"/>
        </w:rPr>
        <w:t>e</w:t>
      </w:r>
      <w:proofErr w:type="spellStart"/>
      <w:r w:rsidRPr="0035030C">
        <w:rPr>
          <w:lang w:val="en-US" w:eastAsia="en-US"/>
        </w:rPr>
        <w:t>ction</w:t>
      </w:r>
      <w:proofErr w:type="spellEnd"/>
      <w:r w:rsidRPr="0035030C">
        <w:rPr>
          <w:lang w:val="en-GB" w:eastAsia="en-US"/>
        </w:rPr>
        <w:t>.</w:t>
      </w:r>
      <w:r w:rsidRPr="0035030C">
        <w:rPr>
          <w:lang w:val="en-US"/>
        </w:rPr>
        <w:t xml:space="preserve"> </w:t>
      </w:r>
      <w:r w:rsidRPr="0035030C">
        <w:rPr>
          <w:b/>
          <w:lang w:val="en-GB"/>
        </w:rPr>
        <w:t xml:space="preserve">Material </w:t>
      </w:r>
      <w:proofErr w:type="gramStart"/>
      <w:r w:rsidRPr="0035030C">
        <w:rPr>
          <w:b/>
          <w:lang w:val="en-GB"/>
        </w:rPr>
        <w:t>and  methods</w:t>
      </w:r>
      <w:proofErr w:type="gramEnd"/>
      <w:r w:rsidRPr="0035030C">
        <w:rPr>
          <w:b/>
          <w:lang w:val="en-GB"/>
        </w:rPr>
        <w:t>:</w:t>
      </w:r>
      <w:r w:rsidRPr="0035030C">
        <w:rPr>
          <w:lang w:val="en-GB"/>
        </w:rPr>
        <w:t xml:space="preserve">  clinical status, features of vaginal microflora and formation of biofilms were assessed in 64 women of reproductive age, who had inert intrauterine device (IUD) of the second generation </w:t>
      </w:r>
      <w:r w:rsidRPr="0035030C">
        <w:rPr>
          <w:lang w:val="en-US"/>
        </w:rPr>
        <w:t>for a period of from 5 months to 8 years.</w:t>
      </w:r>
      <w:r w:rsidRPr="0035030C">
        <w:rPr>
          <w:lang w:val="uk-UA"/>
        </w:rPr>
        <w:t xml:space="preserve"> </w:t>
      </w:r>
      <w:r w:rsidRPr="0035030C">
        <w:rPr>
          <w:lang w:val="en-GB"/>
        </w:rPr>
        <w:t>pH of vaginal secretion</w:t>
      </w:r>
      <w:r w:rsidRPr="0035030C">
        <w:rPr>
          <w:b/>
          <w:lang w:val="en-GB"/>
        </w:rPr>
        <w:t xml:space="preserve"> </w:t>
      </w:r>
      <w:r w:rsidRPr="0035030C">
        <w:rPr>
          <w:lang w:val="en-US"/>
        </w:rPr>
        <w:t>was measured by the test strips</w:t>
      </w:r>
      <w:r w:rsidRPr="0035030C">
        <w:rPr>
          <w:b/>
          <w:lang w:val="uk-UA"/>
        </w:rPr>
        <w:t xml:space="preserve"> </w:t>
      </w:r>
      <w:r w:rsidRPr="0035030C">
        <w:rPr>
          <w:lang w:val="en-US"/>
        </w:rPr>
        <w:t>CITOLAB</w:t>
      </w:r>
      <w:r w:rsidRPr="0035030C">
        <w:rPr>
          <w:lang w:val="uk-UA"/>
        </w:rPr>
        <w:t>.</w:t>
      </w:r>
      <w:r w:rsidRPr="0035030C">
        <w:rPr>
          <w:lang w:val="en-US"/>
        </w:rPr>
        <w:t xml:space="preserve"> The condition of vaginal </w:t>
      </w:r>
      <w:proofErr w:type="spellStart"/>
      <w:r w:rsidRPr="0035030C">
        <w:rPr>
          <w:lang w:val="en-US"/>
        </w:rPr>
        <w:t>biocenosis</w:t>
      </w:r>
      <w:proofErr w:type="spellEnd"/>
      <w:r w:rsidRPr="0035030C">
        <w:rPr>
          <w:lang w:val="en-US"/>
        </w:rPr>
        <w:t xml:space="preserve"> was assessed according to </w:t>
      </w:r>
      <w:r w:rsidRPr="0035030C">
        <w:rPr>
          <w:lang w:val="uk-UA"/>
        </w:rPr>
        <w:t>«</w:t>
      </w:r>
      <w:proofErr w:type="spellStart"/>
      <w:r w:rsidRPr="0035030C">
        <w:rPr>
          <w:lang w:val="en-GB"/>
        </w:rPr>
        <w:t>Femoflor</w:t>
      </w:r>
      <w:proofErr w:type="spellEnd"/>
      <w:r w:rsidRPr="0035030C">
        <w:rPr>
          <w:lang w:val="en-GB"/>
        </w:rPr>
        <w:t>-Screen</w:t>
      </w:r>
      <w:r w:rsidRPr="0035030C">
        <w:rPr>
          <w:lang w:val="uk-UA"/>
        </w:rPr>
        <w:t>»,</w:t>
      </w:r>
      <w:r w:rsidRPr="0035030C">
        <w:rPr>
          <w:lang w:val="en-US"/>
        </w:rPr>
        <w:t xml:space="preserve"> polymerase chain reaction in real time. The formation of biofilms was explored with the study of the ability of pure culture </w:t>
      </w:r>
      <w:proofErr w:type="spellStart"/>
      <w:r w:rsidRPr="0035030C">
        <w:rPr>
          <w:i/>
          <w:lang w:val="uk-UA"/>
        </w:rPr>
        <w:t>Gardnerellaе</w:t>
      </w:r>
      <w:proofErr w:type="spellEnd"/>
      <w:r w:rsidRPr="0035030C">
        <w:rPr>
          <w:i/>
          <w:lang w:val="en-US"/>
        </w:rPr>
        <w:t xml:space="preserve"> </w:t>
      </w:r>
      <w:r w:rsidRPr="0035030C">
        <w:rPr>
          <w:lang w:val="en-US"/>
        </w:rPr>
        <w:t xml:space="preserve">to adhesion on the surface of </w:t>
      </w:r>
      <w:proofErr w:type="spellStart"/>
      <w:r w:rsidRPr="0035030C">
        <w:rPr>
          <w:lang w:val="en-GB"/>
        </w:rPr>
        <w:t>microplates</w:t>
      </w:r>
      <w:proofErr w:type="spellEnd"/>
      <w:r w:rsidRPr="0035030C">
        <w:rPr>
          <w:b/>
          <w:lang w:val="en-GB"/>
        </w:rPr>
        <w:t xml:space="preserve"> </w:t>
      </w:r>
      <w:r w:rsidRPr="0035030C">
        <w:rPr>
          <w:lang w:val="en-US"/>
        </w:rPr>
        <w:t>and the addition of</w:t>
      </w:r>
      <w:r w:rsidRPr="0035030C">
        <w:rPr>
          <w:lang w:val="uk-UA"/>
        </w:rPr>
        <w:t xml:space="preserve"> </w:t>
      </w:r>
      <w:r w:rsidRPr="0035030C">
        <w:rPr>
          <w:lang w:val="en-GB"/>
        </w:rPr>
        <w:t>crystal violet indicator</w:t>
      </w:r>
      <w:r w:rsidRPr="0035030C">
        <w:rPr>
          <w:b/>
          <w:lang w:val="uk-UA"/>
        </w:rPr>
        <w:t xml:space="preserve">. </w:t>
      </w:r>
      <w:r w:rsidRPr="0035030C">
        <w:rPr>
          <w:lang w:val="en-US"/>
        </w:rPr>
        <w:t>Optical</w:t>
      </w:r>
      <w:r w:rsidRPr="0035030C">
        <w:rPr>
          <w:lang w:val="uk-UA"/>
        </w:rPr>
        <w:t xml:space="preserve"> </w:t>
      </w:r>
      <w:r w:rsidRPr="0035030C">
        <w:rPr>
          <w:lang w:val="en-US"/>
        </w:rPr>
        <w:t>density</w:t>
      </w:r>
      <w:r w:rsidRPr="0035030C">
        <w:rPr>
          <w:lang w:val="uk-UA"/>
        </w:rPr>
        <w:t xml:space="preserve"> </w:t>
      </w:r>
      <w:r w:rsidRPr="0035030C">
        <w:rPr>
          <w:lang w:val="en-US"/>
        </w:rPr>
        <w:t>was</w:t>
      </w:r>
      <w:r w:rsidRPr="0035030C">
        <w:rPr>
          <w:lang w:val="uk-UA"/>
        </w:rPr>
        <w:t xml:space="preserve"> </w:t>
      </w:r>
      <w:r w:rsidRPr="0035030C">
        <w:rPr>
          <w:lang w:val="en-US"/>
        </w:rPr>
        <w:t>measured</w:t>
      </w:r>
      <w:r w:rsidRPr="0035030C">
        <w:rPr>
          <w:lang w:val="uk-UA"/>
        </w:rPr>
        <w:t xml:space="preserve"> </w:t>
      </w:r>
      <w:r w:rsidRPr="0035030C">
        <w:rPr>
          <w:lang w:val="en-US"/>
        </w:rPr>
        <w:t>with</w:t>
      </w:r>
      <w:r w:rsidRPr="0035030C">
        <w:rPr>
          <w:lang w:val="uk-UA"/>
        </w:rPr>
        <w:t xml:space="preserve"> </w:t>
      </w:r>
      <w:r w:rsidRPr="0035030C">
        <w:rPr>
          <w:lang w:val="en-US"/>
        </w:rPr>
        <w:t>the</w:t>
      </w:r>
      <w:r w:rsidRPr="0035030C">
        <w:rPr>
          <w:lang w:val="uk-UA"/>
        </w:rPr>
        <w:t xml:space="preserve"> </w:t>
      </w:r>
      <w:r w:rsidRPr="0035030C">
        <w:rPr>
          <w:lang w:val="en-US"/>
        </w:rPr>
        <w:t>photometer</w:t>
      </w:r>
      <w:r w:rsidRPr="0035030C">
        <w:rPr>
          <w:lang w:val="uk-UA"/>
        </w:rPr>
        <w:t xml:space="preserve"> «</w:t>
      </w:r>
      <w:proofErr w:type="spellStart"/>
      <w:r w:rsidRPr="0035030C">
        <w:rPr>
          <w:lang w:val="en-US"/>
        </w:rPr>
        <w:t>Multiskan</w:t>
      </w:r>
      <w:proofErr w:type="spellEnd"/>
      <w:r w:rsidRPr="0035030C">
        <w:rPr>
          <w:lang w:val="uk-UA"/>
        </w:rPr>
        <w:t xml:space="preserve"> </w:t>
      </w:r>
      <w:r w:rsidRPr="0035030C">
        <w:rPr>
          <w:lang w:val="en-US"/>
        </w:rPr>
        <w:t>EX</w:t>
      </w:r>
      <w:r w:rsidRPr="0035030C">
        <w:rPr>
          <w:lang w:val="uk-UA"/>
        </w:rPr>
        <w:t xml:space="preserve">-355». </w:t>
      </w:r>
      <w:r w:rsidRPr="0035030C">
        <w:rPr>
          <w:b/>
          <w:lang w:val="en-US" w:eastAsia="en-US"/>
        </w:rPr>
        <w:t>Results</w:t>
      </w:r>
      <w:r w:rsidRPr="0035030C">
        <w:rPr>
          <w:b/>
          <w:lang w:val="uk-UA" w:eastAsia="en-US"/>
        </w:rPr>
        <w:t>:</w:t>
      </w:r>
      <w:r w:rsidRPr="0035030C">
        <w:rPr>
          <w:lang w:val="uk-UA"/>
        </w:rPr>
        <w:t xml:space="preserve"> </w:t>
      </w:r>
      <w:r w:rsidRPr="0035030C">
        <w:rPr>
          <w:lang w:val="en-US"/>
        </w:rPr>
        <w:t>These</w:t>
      </w:r>
      <w:r w:rsidRPr="0035030C">
        <w:rPr>
          <w:lang w:val="uk-UA"/>
        </w:rPr>
        <w:t xml:space="preserve"> </w:t>
      </w:r>
      <w:r w:rsidRPr="0035030C">
        <w:rPr>
          <w:lang w:val="en-US"/>
        </w:rPr>
        <w:t>vaginal</w:t>
      </w:r>
      <w:r w:rsidRPr="0035030C">
        <w:rPr>
          <w:lang w:val="uk-UA"/>
        </w:rPr>
        <w:t xml:space="preserve"> </w:t>
      </w:r>
      <w:proofErr w:type="spellStart"/>
      <w:r w:rsidRPr="0035030C">
        <w:rPr>
          <w:lang w:val="en-US"/>
        </w:rPr>
        <w:t>micribiota</w:t>
      </w:r>
      <w:proofErr w:type="spellEnd"/>
      <w:r w:rsidRPr="0035030C">
        <w:rPr>
          <w:lang w:val="uk-UA"/>
        </w:rPr>
        <w:t xml:space="preserve"> </w:t>
      </w:r>
      <w:r w:rsidRPr="0035030C">
        <w:rPr>
          <w:lang w:val="en-US"/>
        </w:rPr>
        <w:t>of</w:t>
      </w:r>
      <w:r w:rsidRPr="0035030C">
        <w:rPr>
          <w:lang w:val="uk-UA"/>
        </w:rPr>
        <w:t xml:space="preserve"> </w:t>
      </w:r>
      <w:r w:rsidRPr="0035030C">
        <w:rPr>
          <w:lang w:val="en-US"/>
        </w:rPr>
        <w:t>the</w:t>
      </w:r>
      <w:r w:rsidRPr="0035030C">
        <w:rPr>
          <w:lang w:val="uk-UA"/>
        </w:rPr>
        <w:t xml:space="preserve"> </w:t>
      </w:r>
      <w:r w:rsidRPr="0035030C">
        <w:rPr>
          <w:lang w:val="en-US"/>
        </w:rPr>
        <w:t>patients</w:t>
      </w:r>
      <w:r w:rsidRPr="0035030C">
        <w:rPr>
          <w:lang w:val="uk-UA"/>
        </w:rPr>
        <w:t xml:space="preserve"> </w:t>
      </w:r>
      <w:r w:rsidRPr="0035030C">
        <w:rPr>
          <w:lang w:val="en-US"/>
        </w:rPr>
        <w:t>in</w:t>
      </w:r>
      <w:r w:rsidRPr="0035030C">
        <w:rPr>
          <w:lang w:val="uk-UA"/>
        </w:rPr>
        <w:t xml:space="preserve"> </w:t>
      </w:r>
      <w:r w:rsidRPr="0035030C">
        <w:rPr>
          <w:lang w:val="en-US"/>
        </w:rPr>
        <w:t>control</w:t>
      </w:r>
      <w:r w:rsidRPr="0035030C">
        <w:rPr>
          <w:lang w:val="uk-UA"/>
        </w:rPr>
        <w:t xml:space="preserve"> </w:t>
      </w:r>
      <w:r w:rsidRPr="0035030C">
        <w:rPr>
          <w:lang w:val="en-US"/>
        </w:rPr>
        <w:t>group</w:t>
      </w:r>
      <w:r w:rsidRPr="0035030C">
        <w:rPr>
          <w:lang w:val="uk-UA"/>
        </w:rPr>
        <w:t xml:space="preserve"> </w:t>
      </w:r>
      <w:r w:rsidRPr="0035030C">
        <w:rPr>
          <w:lang w:val="en-US"/>
        </w:rPr>
        <w:t xml:space="preserve">were </w:t>
      </w:r>
      <w:r w:rsidRPr="0035030C">
        <w:rPr>
          <w:lang w:val="en-US"/>
        </w:rPr>
        <w:lastRenderedPageBreak/>
        <w:t>inconsistent with</w:t>
      </w:r>
      <w:r w:rsidRPr="0035030C">
        <w:rPr>
          <w:lang w:val="uk-UA"/>
        </w:rPr>
        <w:t xml:space="preserve"> </w:t>
      </w:r>
      <w:proofErr w:type="spellStart"/>
      <w:r w:rsidRPr="0035030C">
        <w:rPr>
          <w:lang w:val="en-GB" w:eastAsia="en-US"/>
        </w:rPr>
        <w:t>microbiocenosis</w:t>
      </w:r>
      <w:proofErr w:type="spellEnd"/>
      <w:r w:rsidRPr="0035030C">
        <w:rPr>
          <w:b/>
          <w:lang w:val="en-US"/>
        </w:rPr>
        <w:t xml:space="preserve"> </w:t>
      </w:r>
      <w:r w:rsidRPr="0035030C">
        <w:rPr>
          <w:lang w:val="en-US"/>
        </w:rPr>
        <w:t>of I</w:t>
      </w:r>
      <w:r w:rsidRPr="0035030C">
        <w:rPr>
          <w:lang w:val="uk-UA"/>
        </w:rPr>
        <w:t xml:space="preserve"> </w:t>
      </w:r>
      <w:r w:rsidRPr="0035030C">
        <w:rPr>
          <w:lang w:val="en-GB"/>
        </w:rPr>
        <w:t>and</w:t>
      </w:r>
      <w:r w:rsidRPr="0035030C">
        <w:rPr>
          <w:lang w:val="uk-UA"/>
        </w:rPr>
        <w:t xml:space="preserve"> </w:t>
      </w:r>
      <w:r w:rsidRPr="0035030C">
        <w:rPr>
          <w:lang w:val="en-US"/>
        </w:rPr>
        <w:t>II</w:t>
      </w:r>
      <w:r w:rsidRPr="0035030C">
        <w:rPr>
          <w:lang w:val="uk-UA"/>
        </w:rPr>
        <w:t xml:space="preserve"> </w:t>
      </w:r>
      <w:r w:rsidRPr="0035030C">
        <w:rPr>
          <w:lang w:val="en-US"/>
        </w:rPr>
        <w:t xml:space="preserve">type </w:t>
      </w:r>
      <w:r w:rsidRPr="0035030C">
        <w:rPr>
          <w:lang w:val="uk-UA"/>
        </w:rPr>
        <w:t>(</w:t>
      </w:r>
      <w:proofErr w:type="spellStart"/>
      <w:r w:rsidRPr="0035030C">
        <w:rPr>
          <w:lang w:val="en-GB"/>
        </w:rPr>
        <w:t>normocenosis</w:t>
      </w:r>
      <w:proofErr w:type="spellEnd"/>
      <w:r w:rsidRPr="0035030C">
        <w:rPr>
          <w:lang w:val="uk-UA"/>
        </w:rPr>
        <w:t>,</w:t>
      </w:r>
      <w:r w:rsidRPr="0035030C">
        <w:rPr>
          <w:lang w:val="en-GB"/>
        </w:rPr>
        <w:t xml:space="preserve"> intermediate type</w:t>
      </w:r>
      <w:r w:rsidRPr="0035030C">
        <w:rPr>
          <w:lang w:val="uk-UA"/>
        </w:rPr>
        <w:t>).</w:t>
      </w:r>
      <w:r w:rsidRPr="0035030C">
        <w:rPr>
          <w:b/>
          <w:lang w:val="uk-UA"/>
        </w:rPr>
        <w:t xml:space="preserve"> </w:t>
      </w:r>
      <w:r w:rsidRPr="0035030C">
        <w:rPr>
          <w:lang w:val="en-US"/>
        </w:rPr>
        <w:t>II</w:t>
      </w:r>
      <w:r w:rsidRPr="0035030C">
        <w:rPr>
          <w:lang w:val="uk-UA"/>
        </w:rPr>
        <w:t xml:space="preserve"> </w:t>
      </w:r>
      <w:r w:rsidRPr="0035030C">
        <w:rPr>
          <w:lang w:val="en-GB"/>
        </w:rPr>
        <w:t>type of the</w:t>
      </w:r>
      <w:r w:rsidRPr="0035030C">
        <w:rPr>
          <w:lang w:val="uk-UA"/>
        </w:rPr>
        <w:t xml:space="preserve"> </w:t>
      </w:r>
      <w:r w:rsidRPr="0035030C">
        <w:rPr>
          <w:lang w:val="en-GB"/>
        </w:rPr>
        <w:t xml:space="preserve">vagina </w:t>
      </w:r>
      <w:proofErr w:type="spellStart"/>
      <w:r w:rsidRPr="0035030C">
        <w:rPr>
          <w:lang w:val="en-GB"/>
        </w:rPr>
        <w:t>normocenosis</w:t>
      </w:r>
      <w:proofErr w:type="spellEnd"/>
      <w:r w:rsidRPr="0035030C">
        <w:rPr>
          <w:lang w:val="en-GB"/>
        </w:rPr>
        <w:t xml:space="preserve"> </w:t>
      </w:r>
      <w:r w:rsidRPr="0035030C">
        <w:rPr>
          <w:lang w:val="en-US"/>
        </w:rPr>
        <w:t>was</w:t>
      </w:r>
      <w:r w:rsidRPr="0035030C">
        <w:rPr>
          <w:lang w:val="uk-UA"/>
        </w:rPr>
        <w:t xml:space="preserve"> </w:t>
      </w:r>
      <w:r w:rsidRPr="0035030C">
        <w:rPr>
          <w:lang w:val="en-US"/>
        </w:rPr>
        <w:t>found</w:t>
      </w:r>
      <w:r w:rsidRPr="0035030C">
        <w:rPr>
          <w:lang w:val="uk-UA"/>
        </w:rPr>
        <w:t xml:space="preserve"> </w:t>
      </w:r>
      <w:r w:rsidRPr="0035030C">
        <w:rPr>
          <w:lang w:val="en-US"/>
        </w:rPr>
        <w:t>in</w:t>
      </w:r>
      <w:r w:rsidRPr="0035030C">
        <w:rPr>
          <w:lang w:val="uk-UA"/>
        </w:rPr>
        <w:t xml:space="preserve"> 29</w:t>
      </w:r>
      <w:proofErr w:type="gramStart"/>
      <w:r w:rsidRPr="0035030C">
        <w:rPr>
          <w:lang w:val="uk-UA"/>
        </w:rPr>
        <w:t>,4</w:t>
      </w:r>
      <w:proofErr w:type="gramEnd"/>
      <w:r w:rsidRPr="0035030C">
        <w:rPr>
          <w:lang w:val="en-GB"/>
        </w:rPr>
        <w:t xml:space="preserve"> </w:t>
      </w:r>
      <w:r w:rsidRPr="0035030C">
        <w:rPr>
          <w:lang w:val="uk-UA"/>
        </w:rPr>
        <w:t xml:space="preserve">% </w:t>
      </w:r>
      <w:r w:rsidRPr="0035030C">
        <w:rPr>
          <w:lang w:val="en-US"/>
        </w:rPr>
        <w:t>patients</w:t>
      </w:r>
      <w:r w:rsidRPr="0035030C">
        <w:rPr>
          <w:lang w:val="uk-UA"/>
        </w:rPr>
        <w:t xml:space="preserve"> </w:t>
      </w:r>
      <w:r w:rsidRPr="0035030C">
        <w:rPr>
          <w:lang w:val="en-US"/>
        </w:rPr>
        <w:t>with</w:t>
      </w:r>
      <w:r w:rsidRPr="0035030C">
        <w:rPr>
          <w:lang w:val="uk-UA"/>
        </w:rPr>
        <w:t xml:space="preserve"> </w:t>
      </w:r>
      <w:r w:rsidRPr="0035030C">
        <w:rPr>
          <w:lang w:val="en-US"/>
        </w:rPr>
        <w:t>long</w:t>
      </w:r>
      <w:r w:rsidRPr="0035030C">
        <w:rPr>
          <w:lang w:val="uk-UA"/>
        </w:rPr>
        <w:t xml:space="preserve"> </w:t>
      </w:r>
      <w:r w:rsidRPr="0035030C">
        <w:rPr>
          <w:lang w:val="en-US"/>
        </w:rPr>
        <w:t>usage</w:t>
      </w:r>
      <w:r w:rsidRPr="0035030C">
        <w:rPr>
          <w:lang w:val="uk-UA"/>
        </w:rPr>
        <w:t xml:space="preserve"> </w:t>
      </w:r>
      <w:r w:rsidRPr="0035030C">
        <w:rPr>
          <w:lang w:val="en-US"/>
        </w:rPr>
        <w:t>of</w:t>
      </w:r>
      <w:r w:rsidRPr="0035030C">
        <w:rPr>
          <w:lang w:val="uk-UA"/>
        </w:rPr>
        <w:t xml:space="preserve"> </w:t>
      </w:r>
      <w:r w:rsidRPr="0035030C">
        <w:rPr>
          <w:lang w:val="en-US"/>
        </w:rPr>
        <w:t>contraception</w:t>
      </w:r>
      <w:r w:rsidRPr="0035030C">
        <w:rPr>
          <w:lang w:val="uk-UA"/>
        </w:rPr>
        <w:t xml:space="preserve">  </w:t>
      </w:r>
      <w:r w:rsidRPr="0035030C">
        <w:rPr>
          <w:lang w:val="en-US"/>
        </w:rPr>
        <w:t>up</w:t>
      </w:r>
      <w:r w:rsidRPr="0035030C">
        <w:rPr>
          <w:lang w:val="uk-UA"/>
        </w:rPr>
        <w:t xml:space="preserve"> </w:t>
      </w:r>
      <w:r w:rsidRPr="0035030C">
        <w:rPr>
          <w:lang w:val="en-US"/>
        </w:rPr>
        <w:t>to</w:t>
      </w:r>
      <w:r w:rsidRPr="0035030C">
        <w:rPr>
          <w:lang w:val="uk-UA"/>
        </w:rPr>
        <w:t xml:space="preserve"> 12 </w:t>
      </w:r>
      <w:r w:rsidRPr="0035030C">
        <w:rPr>
          <w:lang w:val="en-US"/>
        </w:rPr>
        <w:t>month</w:t>
      </w:r>
      <w:r w:rsidRPr="0035030C">
        <w:rPr>
          <w:lang w:val="uk-UA"/>
        </w:rPr>
        <w:t xml:space="preserve">. </w:t>
      </w:r>
      <w:r w:rsidRPr="0035030C">
        <w:rPr>
          <w:lang w:val="en-US"/>
        </w:rPr>
        <w:t>III</w:t>
      </w:r>
      <w:r w:rsidRPr="0035030C">
        <w:rPr>
          <w:lang w:val="uk-UA"/>
        </w:rPr>
        <w:t xml:space="preserve"> </w:t>
      </w:r>
      <w:r w:rsidRPr="0035030C">
        <w:rPr>
          <w:lang w:val="en-GB"/>
        </w:rPr>
        <w:t>type</w:t>
      </w:r>
      <w:r w:rsidRPr="0035030C">
        <w:rPr>
          <w:lang w:val="uk-UA"/>
        </w:rPr>
        <w:t xml:space="preserve"> </w:t>
      </w:r>
      <w:r w:rsidRPr="0035030C">
        <w:rPr>
          <w:lang w:val="en-GB"/>
        </w:rPr>
        <w:t xml:space="preserve">of vaginal </w:t>
      </w:r>
      <w:proofErr w:type="spellStart"/>
      <w:r w:rsidRPr="0035030C">
        <w:rPr>
          <w:lang w:val="en-GB" w:eastAsia="en-US"/>
        </w:rPr>
        <w:t>microbiocenosis</w:t>
      </w:r>
      <w:proofErr w:type="spellEnd"/>
      <w:r w:rsidRPr="0035030C">
        <w:rPr>
          <w:lang w:val="uk-UA"/>
        </w:rPr>
        <w:t xml:space="preserve"> </w:t>
      </w:r>
      <w:r w:rsidRPr="0035030C">
        <w:rPr>
          <w:lang w:val="en-US"/>
        </w:rPr>
        <w:t>was</w:t>
      </w:r>
      <w:r w:rsidRPr="0035030C">
        <w:rPr>
          <w:lang w:val="uk-UA"/>
        </w:rPr>
        <w:t xml:space="preserve"> </w:t>
      </w:r>
      <w:proofErr w:type="gramStart"/>
      <w:r w:rsidRPr="0035030C">
        <w:rPr>
          <w:lang w:val="en-US"/>
        </w:rPr>
        <w:t>observed</w:t>
      </w:r>
      <w:r w:rsidRPr="0035030C">
        <w:rPr>
          <w:lang w:val="uk-UA"/>
        </w:rPr>
        <w:t xml:space="preserve"> </w:t>
      </w:r>
      <w:r w:rsidRPr="0035030C">
        <w:rPr>
          <w:lang w:val="en-US"/>
        </w:rPr>
        <w:t xml:space="preserve"> in</w:t>
      </w:r>
      <w:proofErr w:type="gramEnd"/>
      <w:r w:rsidRPr="0035030C">
        <w:rPr>
          <w:lang w:val="uk-UA"/>
        </w:rPr>
        <w:t xml:space="preserve"> 55,</w:t>
      </w:r>
      <w:r w:rsidRPr="0035030C">
        <w:rPr>
          <w:lang w:val="en-GB"/>
        </w:rPr>
        <w:t xml:space="preserve"> </w:t>
      </w:r>
      <w:r w:rsidRPr="0035030C">
        <w:rPr>
          <w:lang w:val="uk-UA"/>
        </w:rPr>
        <w:t xml:space="preserve">8 % </w:t>
      </w:r>
      <w:r w:rsidRPr="0035030C">
        <w:rPr>
          <w:lang w:val="en-US"/>
        </w:rPr>
        <w:t>of</w:t>
      </w:r>
      <w:r w:rsidRPr="0035030C">
        <w:rPr>
          <w:lang w:val="uk-UA"/>
        </w:rPr>
        <w:t xml:space="preserve"> </w:t>
      </w:r>
      <w:r w:rsidRPr="0035030C">
        <w:rPr>
          <w:lang w:val="en-US"/>
        </w:rPr>
        <w:t>examined</w:t>
      </w:r>
      <w:r w:rsidRPr="0035030C">
        <w:rPr>
          <w:lang w:val="uk-UA"/>
        </w:rPr>
        <w:t xml:space="preserve"> </w:t>
      </w:r>
      <w:r w:rsidRPr="0035030C">
        <w:rPr>
          <w:lang w:val="en-US"/>
        </w:rPr>
        <w:t>patients</w:t>
      </w:r>
      <w:r w:rsidRPr="0035030C">
        <w:rPr>
          <w:lang w:val="uk-UA"/>
        </w:rPr>
        <w:t xml:space="preserve"> </w:t>
      </w:r>
      <w:r w:rsidRPr="0035030C">
        <w:rPr>
          <w:lang w:val="en-US"/>
        </w:rPr>
        <w:t>within</w:t>
      </w:r>
      <w:r w:rsidRPr="0035030C">
        <w:rPr>
          <w:lang w:val="uk-UA"/>
        </w:rPr>
        <w:t xml:space="preserve"> </w:t>
      </w:r>
      <w:r w:rsidRPr="0035030C">
        <w:rPr>
          <w:lang w:val="en-US"/>
        </w:rPr>
        <w:t>the</w:t>
      </w:r>
      <w:r w:rsidRPr="0035030C">
        <w:rPr>
          <w:lang w:val="uk-UA"/>
        </w:rPr>
        <w:t xml:space="preserve"> </w:t>
      </w:r>
      <w:r w:rsidRPr="0035030C">
        <w:rPr>
          <w:lang w:val="en-US"/>
        </w:rPr>
        <w:t>duration</w:t>
      </w:r>
      <w:r w:rsidRPr="0035030C">
        <w:rPr>
          <w:lang w:val="uk-UA"/>
        </w:rPr>
        <w:t xml:space="preserve"> </w:t>
      </w:r>
      <w:r w:rsidRPr="0035030C">
        <w:rPr>
          <w:lang w:val="en-US"/>
        </w:rPr>
        <w:t>of</w:t>
      </w:r>
      <w:r w:rsidRPr="0035030C">
        <w:rPr>
          <w:lang w:val="uk-UA"/>
        </w:rPr>
        <w:t xml:space="preserve"> </w:t>
      </w:r>
      <w:r w:rsidRPr="0035030C">
        <w:rPr>
          <w:lang w:val="en-GB"/>
        </w:rPr>
        <w:t>IUD</w:t>
      </w:r>
      <w:r w:rsidRPr="0035030C">
        <w:rPr>
          <w:lang w:val="uk-UA" w:eastAsia="en-US"/>
        </w:rPr>
        <w:t xml:space="preserve"> </w:t>
      </w:r>
      <w:r w:rsidRPr="0035030C">
        <w:rPr>
          <w:lang w:val="en-US"/>
        </w:rPr>
        <w:t>use</w:t>
      </w:r>
      <w:r w:rsidRPr="0035030C">
        <w:rPr>
          <w:lang w:val="uk-UA"/>
        </w:rPr>
        <w:t xml:space="preserve"> </w:t>
      </w:r>
      <w:r w:rsidRPr="0035030C">
        <w:rPr>
          <w:lang w:val="en-US" w:eastAsia="en-US"/>
        </w:rPr>
        <w:t>from</w:t>
      </w:r>
      <w:r w:rsidRPr="0035030C">
        <w:rPr>
          <w:lang w:val="uk-UA" w:eastAsia="en-US"/>
        </w:rPr>
        <w:t xml:space="preserve"> 2 </w:t>
      </w:r>
      <w:r w:rsidRPr="0035030C">
        <w:rPr>
          <w:lang w:val="en-US" w:eastAsia="en-US"/>
        </w:rPr>
        <w:t>till</w:t>
      </w:r>
      <w:r w:rsidRPr="0035030C">
        <w:rPr>
          <w:lang w:val="uk-UA" w:eastAsia="en-US"/>
        </w:rPr>
        <w:t xml:space="preserve"> 5 </w:t>
      </w:r>
      <w:r w:rsidRPr="0035030C">
        <w:rPr>
          <w:lang w:val="en-US" w:eastAsia="en-US"/>
        </w:rPr>
        <w:t>years</w:t>
      </w:r>
      <w:r w:rsidRPr="0035030C">
        <w:rPr>
          <w:lang w:val="uk-UA"/>
        </w:rPr>
        <w:t xml:space="preserve">. </w:t>
      </w:r>
      <w:proofErr w:type="spellStart"/>
      <w:r w:rsidRPr="0035030C">
        <w:rPr>
          <w:lang w:val="en-GB" w:eastAsia="en-US"/>
        </w:rPr>
        <w:t>Microbiocenosis</w:t>
      </w:r>
      <w:proofErr w:type="spellEnd"/>
      <w:r w:rsidRPr="0035030C">
        <w:rPr>
          <w:lang w:val="en-US"/>
        </w:rPr>
        <w:t xml:space="preserve"> of</w:t>
      </w:r>
      <w:r w:rsidRPr="0035030C">
        <w:rPr>
          <w:lang w:val="uk-UA"/>
        </w:rPr>
        <w:t xml:space="preserve"> </w:t>
      </w:r>
      <w:r w:rsidRPr="0035030C">
        <w:rPr>
          <w:lang w:val="en-US"/>
        </w:rPr>
        <w:t>women</w:t>
      </w:r>
      <w:r w:rsidRPr="0035030C">
        <w:rPr>
          <w:lang w:val="uk-UA"/>
        </w:rPr>
        <w:t xml:space="preserve"> </w:t>
      </w:r>
      <w:r w:rsidRPr="0035030C">
        <w:rPr>
          <w:lang w:val="en-US"/>
        </w:rPr>
        <w:t>with</w:t>
      </w:r>
      <w:r w:rsidRPr="0035030C">
        <w:rPr>
          <w:lang w:val="uk-UA"/>
        </w:rPr>
        <w:t xml:space="preserve"> </w:t>
      </w:r>
      <w:r w:rsidRPr="0035030C">
        <w:rPr>
          <w:lang w:val="en-US"/>
        </w:rPr>
        <w:t>IV</w:t>
      </w:r>
      <w:r w:rsidRPr="0035030C">
        <w:rPr>
          <w:lang w:val="uk-UA"/>
        </w:rPr>
        <w:t xml:space="preserve"> </w:t>
      </w:r>
      <w:r w:rsidRPr="0035030C">
        <w:rPr>
          <w:lang w:val="en-GB"/>
        </w:rPr>
        <w:t>type of smear</w:t>
      </w:r>
      <w:r w:rsidRPr="0035030C">
        <w:rPr>
          <w:b/>
          <w:lang w:val="en-GB"/>
        </w:rPr>
        <w:t xml:space="preserve"> </w:t>
      </w:r>
      <w:r w:rsidRPr="0035030C">
        <w:rPr>
          <w:lang w:val="en-US"/>
        </w:rPr>
        <w:t>was</w:t>
      </w:r>
      <w:r w:rsidRPr="0035030C">
        <w:rPr>
          <w:lang w:val="uk-UA"/>
        </w:rPr>
        <w:t xml:space="preserve"> </w:t>
      </w:r>
      <w:r w:rsidRPr="0035030C">
        <w:rPr>
          <w:lang w:val="en-US"/>
        </w:rPr>
        <w:t>inconsistent</w:t>
      </w:r>
      <w:r w:rsidRPr="0035030C">
        <w:rPr>
          <w:lang w:val="uk-UA"/>
        </w:rPr>
        <w:t xml:space="preserve"> </w:t>
      </w:r>
      <w:r w:rsidRPr="0035030C">
        <w:rPr>
          <w:lang w:val="en-US"/>
        </w:rPr>
        <w:t>with</w:t>
      </w:r>
      <w:r w:rsidRPr="0035030C">
        <w:rPr>
          <w:lang w:val="uk-UA"/>
        </w:rPr>
        <w:t xml:space="preserve"> </w:t>
      </w:r>
      <w:r w:rsidRPr="0035030C">
        <w:rPr>
          <w:lang w:val="en-US"/>
        </w:rPr>
        <w:t>non</w:t>
      </w:r>
      <w:r w:rsidRPr="0035030C">
        <w:rPr>
          <w:lang w:val="uk-UA"/>
        </w:rPr>
        <w:t>-</w:t>
      </w:r>
      <w:r w:rsidRPr="0035030C">
        <w:rPr>
          <w:lang w:val="en-US"/>
        </w:rPr>
        <w:t>specific</w:t>
      </w:r>
      <w:r w:rsidRPr="0035030C">
        <w:rPr>
          <w:lang w:val="uk-UA"/>
        </w:rPr>
        <w:t xml:space="preserve"> </w:t>
      </w:r>
      <w:r w:rsidRPr="0035030C">
        <w:rPr>
          <w:lang w:val="en-US"/>
        </w:rPr>
        <w:t>or</w:t>
      </w:r>
      <w:r w:rsidRPr="0035030C">
        <w:rPr>
          <w:lang w:val="uk-UA"/>
        </w:rPr>
        <w:t xml:space="preserve"> </w:t>
      </w:r>
      <w:r w:rsidRPr="0035030C">
        <w:rPr>
          <w:lang w:val="en-US"/>
        </w:rPr>
        <w:t>hybrid</w:t>
      </w:r>
      <w:r w:rsidRPr="0035030C">
        <w:rPr>
          <w:lang w:val="uk-UA"/>
        </w:rPr>
        <w:t xml:space="preserve"> </w:t>
      </w:r>
      <w:r w:rsidRPr="0035030C">
        <w:rPr>
          <w:lang w:val="en-US"/>
        </w:rPr>
        <w:t>vaginitis</w:t>
      </w:r>
      <w:r w:rsidRPr="0035030C">
        <w:rPr>
          <w:lang w:val="uk-UA"/>
        </w:rPr>
        <w:t xml:space="preserve"> (</w:t>
      </w:r>
      <w:r w:rsidRPr="0035030C">
        <w:rPr>
          <w:lang w:val="en-GB"/>
        </w:rPr>
        <w:t>IUD</w:t>
      </w:r>
      <w:r w:rsidRPr="0035030C">
        <w:rPr>
          <w:lang w:val="uk-UA"/>
        </w:rPr>
        <w:t xml:space="preserve"> </w:t>
      </w:r>
      <w:r w:rsidRPr="0035030C">
        <w:rPr>
          <w:lang w:val="en-US"/>
        </w:rPr>
        <w:t xml:space="preserve">duration more than </w:t>
      </w:r>
      <w:r w:rsidRPr="0035030C">
        <w:rPr>
          <w:lang w:val="uk-UA"/>
        </w:rPr>
        <w:t xml:space="preserve">5 </w:t>
      </w:r>
      <w:r w:rsidRPr="0035030C">
        <w:rPr>
          <w:lang w:val="en-US"/>
        </w:rPr>
        <w:t>years</w:t>
      </w:r>
      <w:r w:rsidRPr="0035030C">
        <w:rPr>
          <w:lang w:val="uk-UA"/>
        </w:rPr>
        <w:t>).</w:t>
      </w:r>
      <w:r w:rsidRPr="0035030C">
        <w:rPr>
          <w:lang w:val="en-US"/>
        </w:rPr>
        <w:t xml:space="preserve"> </w:t>
      </w:r>
      <w:r w:rsidRPr="0035030C">
        <w:rPr>
          <w:b/>
          <w:lang w:val="en-US" w:eastAsia="en-US"/>
        </w:rPr>
        <w:t>Conclusions</w:t>
      </w:r>
      <w:r w:rsidRPr="0035030C">
        <w:rPr>
          <w:b/>
          <w:lang w:val="uk-UA" w:eastAsia="en-US"/>
        </w:rPr>
        <w:t>:</w:t>
      </w:r>
      <w:r w:rsidRPr="0035030C">
        <w:rPr>
          <w:lang w:val="uk-UA" w:eastAsia="en-US"/>
        </w:rPr>
        <w:t xml:space="preserve"> </w:t>
      </w:r>
      <w:r w:rsidRPr="0035030C">
        <w:rPr>
          <w:lang w:val="en-US" w:eastAsia="en-US"/>
        </w:rPr>
        <w:t>Changes</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total</w:t>
      </w:r>
      <w:r w:rsidRPr="0035030C">
        <w:rPr>
          <w:lang w:val="uk-UA" w:eastAsia="en-US"/>
        </w:rPr>
        <w:t xml:space="preserve"> </w:t>
      </w:r>
      <w:r w:rsidRPr="0035030C">
        <w:rPr>
          <w:lang w:val="en-US" w:eastAsia="en-US"/>
        </w:rPr>
        <w:t>bacterial</w:t>
      </w:r>
      <w:r w:rsidRPr="0035030C">
        <w:rPr>
          <w:lang w:val="uk-UA" w:eastAsia="en-US"/>
        </w:rPr>
        <w:t xml:space="preserve"> </w:t>
      </w:r>
      <w:r w:rsidRPr="0035030C">
        <w:rPr>
          <w:lang w:val="en-US" w:eastAsia="en-US"/>
        </w:rPr>
        <w:t>exudates</w:t>
      </w:r>
      <w:r w:rsidRPr="0035030C">
        <w:rPr>
          <w:lang w:val="uk-UA" w:eastAsia="en-US"/>
        </w:rPr>
        <w:t xml:space="preserve">, </w:t>
      </w:r>
      <w:r w:rsidRPr="0035030C">
        <w:rPr>
          <w:lang w:val="en-US" w:eastAsia="en-US"/>
        </w:rPr>
        <w:t>detection</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opportunistic</w:t>
      </w:r>
      <w:r w:rsidRPr="0035030C">
        <w:rPr>
          <w:lang w:val="uk-UA" w:eastAsia="en-US"/>
        </w:rPr>
        <w:t xml:space="preserve"> </w:t>
      </w:r>
      <w:r w:rsidRPr="0035030C">
        <w:rPr>
          <w:lang w:val="en-US" w:eastAsia="en-US"/>
        </w:rPr>
        <w:t>or</w:t>
      </w:r>
      <w:r w:rsidRPr="0035030C">
        <w:rPr>
          <w:lang w:val="uk-UA" w:eastAsia="en-US"/>
        </w:rPr>
        <w:t xml:space="preserve"> </w:t>
      </w:r>
      <w:r w:rsidRPr="0035030C">
        <w:rPr>
          <w:lang w:val="en-US" w:eastAsia="en-US"/>
        </w:rPr>
        <w:t>pathogenic</w:t>
      </w:r>
      <w:r w:rsidRPr="0035030C">
        <w:rPr>
          <w:lang w:val="uk-UA" w:eastAsia="en-US"/>
        </w:rPr>
        <w:t xml:space="preserve"> </w:t>
      </w:r>
      <w:r w:rsidRPr="0035030C">
        <w:rPr>
          <w:lang w:val="en-US" w:eastAsia="en-US"/>
        </w:rPr>
        <w:t>flora</w:t>
      </w:r>
      <w:r w:rsidRPr="0035030C">
        <w:rPr>
          <w:lang w:val="uk-UA" w:eastAsia="en-US"/>
        </w:rPr>
        <w:t xml:space="preserve">, </w:t>
      </w:r>
      <w:r w:rsidRPr="0035030C">
        <w:rPr>
          <w:lang w:val="en-US" w:eastAsia="en-US"/>
        </w:rPr>
        <w:t>especially</w:t>
      </w:r>
      <w:r w:rsidRPr="0035030C">
        <w:rPr>
          <w:lang w:val="uk-UA" w:eastAsia="en-US"/>
        </w:rPr>
        <w:t xml:space="preserve"> </w:t>
      </w:r>
      <w:r w:rsidRPr="0035030C">
        <w:rPr>
          <w:lang w:val="en-US" w:eastAsia="en-US"/>
        </w:rPr>
        <w:t>for</w:t>
      </w:r>
      <w:r w:rsidRPr="0035030C">
        <w:rPr>
          <w:lang w:val="uk-UA" w:eastAsia="en-US"/>
        </w:rPr>
        <w:t xml:space="preserve"> </w:t>
      </w:r>
      <w:r w:rsidRPr="0035030C">
        <w:rPr>
          <w:lang w:val="en-US" w:eastAsia="en-US"/>
        </w:rPr>
        <w:t>mixed</w:t>
      </w:r>
      <w:r w:rsidRPr="0035030C">
        <w:rPr>
          <w:lang w:val="uk-UA" w:eastAsia="en-US"/>
        </w:rPr>
        <w:t xml:space="preserve"> </w:t>
      </w:r>
      <w:r w:rsidRPr="0035030C">
        <w:rPr>
          <w:lang w:val="en-US" w:eastAsia="en-US"/>
        </w:rPr>
        <w:t>bacterial</w:t>
      </w:r>
      <w:r w:rsidRPr="0035030C">
        <w:rPr>
          <w:lang w:val="uk-UA" w:eastAsia="en-US"/>
        </w:rPr>
        <w:t xml:space="preserve"> </w:t>
      </w:r>
      <w:r w:rsidRPr="0035030C">
        <w:rPr>
          <w:lang w:val="en-US" w:eastAsia="en-US"/>
        </w:rPr>
        <w:t>associations</w:t>
      </w:r>
      <w:r w:rsidRPr="0035030C">
        <w:rPr>
          <w:lang w:val="uk-UA" w:eastAsia="en-US"/>
        </w:rPr>
        <w:t xml:space="preserve"> </w:t>
      </w:r>
      <w:r w:rsidRPr="0035030C">
        <w:rPr>
          <w:lang w:val="en-US" w:eastAsia="en-US"/>
        </w:rPr>
        <w:t>for</w:t>
      </w:r>
      <w:r w:rsidRPr="0035030C">
        <w:rPr>
          <w:lang w:val="uk-UA" w:eastAsia="en-US"/>
        </w:rPr>
        <w:t xml:space="preserve"> </w:t>
      </w:r>
      <w:r w:rsidRPr="0035030C">
        <w:rPr>
          <w:lang w:val="en-US" w:eastAsia="en-US"/>
        </w:rPr>
        <w:t>women</w:t>
      </w:r>
      <w:r w:rsidRPr="0035030C">
        <w:rPr>
          <w:lang w:val="uk-UA" w:eastAsia="en-US"/>
        </w:rPr>
        <w:t xml:space="preserve"> </w:t>
      </w:r>
      <w:r w:rsidRPr="0035030C">
        <w:rPr>
          <w:lang w:val="en-US" w:eastAsia="en-US"/>
        </w:rPr>
        <w:t>with</w:t>
      </w:r>
      <w:r w:rsidRPr="0035030C">
        <w:rPr>
          <w:lang w:val="uk-UA" w:eastAsia="en-US"/>
        </w:rPr>
        <w:t xml:space="preserve"> </w:t>
      </w:r>
      <w:r w:rsidRPr="0035030C">
        <w:rPr>
          <w:lang w:val="en-US" w:eastAsia="en-US"/>
        </w:rPr>
        <w:t>intra-uterine devices gives rise to vaginal</w:t>
      </w:r>
      <w:r w:rsidRPr="0035030C">
        <w:rPr>
          <w:lang w:val="uk-UA" w:eastAsia="en-US"/>
        </w:rPr>
        <w:t xml:space="preserve"> </w:t>
      </w:r>
      <w:r w:rsidRPr="0035030C">
        <w:rPr>
          <w:lang w:val="en-GB" w:eastAsia="en-US"/>
        </w:rPr>
        <w:t xml:space="preserve">biofilm </w:t>
      </w:r>
      <w:r w:rsidRPr="0035030C">
        <w:rPr>
          <w:lang w:val="en-US" w:eastAsia="en-US"/>
        </w:rPr>
        <w:t>formation</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type</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vaginal</w:t>
      </w:r>
      <w:r w:rsidRPr="0035030C">
        <w:rPr>
          <w:lang w:val="uk-UA"/>
        </w:rPr>
        <w:t xml:space="preserve"> </w:t>
      </w:r>
      <w:proofErr w:type="spellStart"/>
      <w:r w:rsidRPr="0035030C">
        <w:rPr>
          <w:lang w:val="en-US"/>
        </w:rPr>
        <w:t>biocenosis</w:t>
      </w:r>
      <w:proofErr w:type="spellEnd"/>
      <w:r w:rsidRPr="0035030C">
        <w:rPr>
          <w:lang w:val="en-US"/>
        </w:rPr>
        <w:t xml:space="preserve"> depends on</w:t>
      </w:r>
      <w:r w:rsidRPr="0035030C">
        <w:rPr>
          <w:lang w:val="uk-UA"/>
        </w:rPr>
        <w:t xml:space="preserve"> </w:t>
      </w:r>
      <w:r w:rsidRPr="0035030C">
        <w:rPr>
          <w:lang w:val="en-US"/>
        </w:rPr>
        <w:t xml:space="preserve">the duration of </w:t>
      </w:r>
      <w:r w:rsidRPr="0035030C">
        <w:rPr>
          <w:lang w:val="en-US" w:eastAsia="en-US"/>
        </w:rPr>
        <w:t>IUC</w:t>
      </w:r>
      <w:r w:rsidRPr="0035030C">
        <w:rPr>
          <w:lang w:val="en-US"/>
        </w:rPr>
        <w:t xml:space="preserve"> use</w:t>
      </w:r>
      <w:r w:rsidRPr="0035030C">
        <w:rPr>
          <w:lang w:val="uk-UA" w:eastAsia="en-US"/>
        </w:rPr>
        <w:t xml:space="preserve">. </w:t>
      </w:r>
      <w:proofErr w:type="spellStart"/>
      <w:r w:rsidRPr="0035030C">
        <w:rPr>
          <w:lang w:val="uk-UA" w:eastAsia="en-US"/>
        </w:rPr>
        <w:t>рН</w:t>
      </w:r>
      <w:proofErr w:type="spellEnd"/>
      <w:r w:rsidRPr="0035030C">
        <w:rPr>
          <w:lang w:val="uk-UA" w:eastAsia="en-US"/>
        </w:rPr>
        <w:t xml:space="preserve"> </w:t>
      </w:r>
      <w:r w:rsidRPr="0035030C">
        <w:rPr>
          <w:lang w:val="en-US" w:eastAsia="en-US"/>
        </w:rPr>
        <w:t>level</w:t>
      </w:r>
      <w:r w:rsidRPr="0035030C">
        <w:rPr>
          <w:lang w:val="uk-UA" w:eastAsia="en-US"/>
        </w:rPr>
        <w:t xml:space="preserve"> </w:t>
      </w:r>
      <w:r w:rsidRPr="0035030C">
        <w:rPr>
          <w:lang w:val="en-US" w:eastAsia="en-US"/>
        </w:rPr>
        <w:t>of</w:t>
      </w:r>
      <w:r w:rsidRPr="0035030C">
        <w:rPr>
          <w:lang w:val="en-GB" w:eastAsia="en-US"/>
        </w:rPr>
        <w:t xml:space="preserve"> vaginal secretion</w:t>
      </w:r>
      <w:r w:rsidRPr="0035030C">
        <w:rPr>
          <w:lang w:val="uk-UA" w:eastAsia="en-US"/>
        </w:rPr>
        <w:t xml:space="preserve">, </w:t>
      </w:r>
      <w:r w:rsidRPr="0035030C">
        <w:rPr>
          <w:lang w:val="en-US" w:eastAsia="en-US"/>
        </w:rPr>
        <w:t xml:space="preserve">which conforms to the quantitative evaluation of  </w:t>
      </w:r>
      <w:r w:rsidRPr="0035030C">
        <w:rPr>
          <w:lang w:val="uk-UA" w:eastAsia="en-US"/>
        </w:rPr>
        <w:t xml:space="preserve"> </w:t>
      </w:r>
      <w:proofErr w:type="spellStart"/>
      <w:r w:rsidRPr="0035030C">
        <w:rPr>
          <w:lang w:val="en-GB" w:eastAsia="en-US"/>
        </w:rPr>
        <w:t>microbiocenosis</w:t>
      </w:r>
      <w:proofErr w:type="spellEnd"/>
      <w:r w:rsidRPr="0035030C">
        <w:rPr>
          <w:lang w:val="en-US" w:eastAsia="en-US"/>
        </w:rPr>
        <w:t xml:space="preserve"> and</w:t>
      </w:r>
      <w:r w:rsidRPr="0035030C">
        <w:rPr>
          <w:lang w:val="uk-UA" w:eastAsia="en-US"/>
        </w:rPr>
        <w:t xml:space="preserve"> </w:t>
      </w:r>
      <w:r w:rsidRPr="0035030C">
        <w:rPr>
          <w:lang w:val="en-US" w:eastAsia="en-US"/>
        </w:rPr>
        <w:t>the</w:t>
      </w:r>
      <w:r w:rsidRPr="0035030C">
        <w:rPr>
          <w:lang w:val="uk-UA" w:eastAsia="en-US"/>
        </w:rPr>
        <w:t xml:space="preserve"> </w:t>
      </w:r>
      <w:r w:rsidRPr="0035030C">
        <w:rPr>
          <w:lang w:val="en-US" w:eastAsia="en-US"/>
        </w:rPr>
        <w:t>availability</w:t>
      </w:r>
      <w:r w:rsidRPr="0035030C">
        <w:rPr>
          <w:lang w:val="uk-UA" w:eastAsia="en-US"/>
        </w:rPr>
        <w:t xml:space="preserve"> </w:t>
      </w:r>
      <w:r w:rsidRPr="0035030C">
        <w:rPr>
          <w:lang w:val="en-US" w:eastAsia="en-US"/>
        </w:rPr>
        <w:t>of</w:t>
      </w:r>
      <w:r w:rsidRPr="0035030C">
        <w:rPr>
          <w:lang w:val="uk-UA" w:eastAsia="en-US"/>
        </w:rPr>
        <w:t xml:space="preserve"> </w:t>
      </w:r>
      <w:proofErr w:type="spellStart"/>
      <w:r w:rsidRPr="0035030C">
        <w:rPr>
          <w:lang w:val="en-US" w:eastAsia="en-US"/>
        </w:rPr>
        <w:t>lactobacteria</w:t>
      </w:r>
      <w:proofErr w:type="spellEnd"/>
      <w:r w:rsidRPr="0035030C">
        <w:rPr>
          <w:lang w:val="uk-UA" w:eastAsia="en-US"/>
        </w:rPr>
        <w:t xml:space="preserve"> </w:t>
      </w:r>
      <w:r w:rsidRPr="0035030C">
        <w:rPr>
          <w:lang w:val="en-US" w:eastAsia="en-US"/>
        </w:rPr>
        <w:t>in</w:t>
      </w:r>
      <w:r w:rsidRPr="0035030C">
        <w:rPr>
          <w:lang w:val="uk-UA" w:eastAsia="en-US"/>
        </w:rPr>
        <w:t xml:space="preserve"> </w:t>
      </w:r>
      <w:r w:rsidRPr="0035030C">
        <w:rPr>
          <w:lang w:val="en-US" w:eastAsia="en-US"/>
        </w:rPr>
        <w:t>it can be used as</w:t>
      </w:r>
      <w:r w:rsidRPr="0035030C">
        <w:rPr>
          <w:lang w:val="uk-UA" w:eastAsia="en-US"/>
        </w:rPr>
        <w:t xml:space="preserve"> </w:t>
      </w:r>
      <w:r w:rsidRPr="0035030C">
        <w:rPr>
          <w:lang w:val="en-US" w:eastAsia="en-US"/>
        </w:rPr>
        <w:t>an</w:t>
      </w:r>
      <w:r w:rsidRPr="0035030C">
        <w:rPr>
          <w:lang w:val="uk-UA" w:eastAsia="en-US"/>
        </w:rPr>
        <w:t xml:space="preserve"> </w:t>
      </w:r>
      <w:r w:rsidRPr="0035030C">
        <w:rPr>
          <w:lang w:val="en-US" w:eastAsia="en-US"/>
        </w:rPr>
        <w:t>indicator</w:t>
      </w:r>
      <w:r w:rsidRPr="0035030C">
        <w:rPr>
          <w:lang w:val="uk-UA" w:eastAsia="en-US"/>
        </w:rPr>
        <w:t xml:space="preserve"> </w:t>
      </w:r>
      <w:r w:rsidRPr="0035030C">
        <w:rPr>
          <w:lang w:val="en-US" w:eastAsia="en-US"/>
        </w:rPr>
        <w:t>for</w:t>
      </w:r>
      <w:r w:rsidRPr="0035030C">
        <w:rPr>
          <w:lang w:val="uk-UA" w:eastAsia="en-US"/>
        </w:rPr>
        <w:t xml:space="preserve"> </w:t>
      </w:r>
      <w:r w:rsidRPr="0035030C">
        <w:rPr>
          <w:lang w:val="en-US" w:eastAsia="en-US"/>
        </w:rPr>
        <w:t>condition</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US" w:eastAsia="en-US"/>
        </w:rPr>
        <w:t>vaginal</w:t>
      </w:r>
      <w:r w:rsidRPr="0035030C">
        <w:rPr>
          <w:lang w:val="uk-UA"/>
        </w:rPr>
        <w:t xml:space="preserve"> </w:t>
      </w:r>
      <w:proofErr w:type="spellStart"/>
      <w:r w:rsidRPr="0035030C">
        <w:rPr>
          <w:lang w:val="en-US"/>
        </w:rPr>
        <w:t>biocenosis</w:t>
      </w:r>
      <w:proofErr w:type="spellEnd"/>
      <w:r w:rsidRPr="0035030C">
        <w:rPr>
          <w:lang w:val="en-US"/>
        </w:rPr>
        <w:t xml:space="preserve">. </w:t>
      </w:r>
      <w:r w:rsidRPr="0035030C">
        <w:rPr>
          <w:lang w:val="uk-UA" w:eastAsia="en-US"/>
        </w:rPr>
        <w:t xml:space="preserve"> </w:t>
      </w:r>
      <w:proofErr w:type="gramStart"/>
      <w:r w:rsidRPr="0035030C">
        <w:rPr>
          <w:lang w:val="en-US" w:eastAsia="en-US"/>
        </w:rPr>
        <w:t>p</w:t>
      </w:r>
      <w:r w:rsidRPr="0035030C">
        <w:rPr>
          <w:lang w:val="uk-UA" w:eastAsia="en-US"/>
        </w:rPr>
        <w:t>Н</w:t>
      </w:r>
      <w:proofErr w:type="gramEnd"/>
      <w:r w:rsidRPr="0035030C">
        <w:rPr>
          <w:lang w:val="uk-UA" w:eastAsia="en-US"/>
        </w:rPr>
        <w:t xml:space="preserve"> </w:t>
      </w:r>
      <w:r w:rsidRPr="0035030C">
        <w:rPr>
          <w:lang w:val="en-US" w:eastAsia="en-US"/>
        </w:rPr>
        <w:t>level</w:t>
      </w:r>
      <w:r w:rsidRPr="0035030C">
        <w:rPr>
          <w:lang w:val="uk-UA" w:eastAsia="en-US"/>
        </w:rPr>
        <w:t xml:space="preserve"> </w:t>
      </w:r>
      <w:r w:rsidRPr="0035030C">
        <w:rPr>
          <w:lang w:val="en-US" w:eastAsia="en-US"/>
        </w:rPr>
        <w:t>of</w:t>
      </w:r>
      <w:r w:rsidRPr="0035030C">
        <w:rPr>
          <w:lang w:val="uk-UA" w:eastAsia="en-US"/>
        </w:rPr>
        <w:t xml:space="preserve"> </w:t>
      </w:r>
      <w:r w:rsidRPr="0035030C">
        <w:rPr>
          <w:lang w:val="en-GB" w:eastAsia="en-US"/>
        </w:rPr>
        <w:t>vaginal secretion</w:t>
      </w:r>
      <w:r w:rsidRPr="0035030C">
        <w:rPr>
          <w:lang w:val="en-US" w:eastAsia="en-US"/>
        </w:rPr>
        <w:t xml:space="preserve"> can</w:t>
      </w:r>
      <w:r w:rsidRPr="0035030C">
        <w:rPr>
          <w:lang w:val="uk-UA" w:eastAsia="en-US"/>
        </w:rPr>
        <w:t xml:space="preserve"> </w:t>
      </w:r>
      <w:r w:rsidRPr="0035030C">
        <w:rPr>
          <w:lang w:val="en-US" w:eastAsia="en-US"/>
        </w:rPr>
        <w:t>be</w:t>
      </w:r>
      <w:r w:rsidRPr="0035030C">
        <w:rPr>
          <w:lang w:val="uk-UA" w:eastAsia="en-US"/>
        </w:rPr>
        <w:t xml:space="preserve"> </w:t>
      </w:r>
      <w:r w:rsidRPr="0035030C">
        <w:rPr>
          <w:lang w:val="en-US" w:eastAsia="en-US"/>
        </w:rPr>
        <w:t>a</w:t>
      </w:r>
      <w:r w:rsidRPr="0035030C">
        <w:rPr>
          <w:lang w:val="uk-UA" w:eastAsia="en-US"/>
        </w:rPr>
        <w:t xml:space="preserve"> </w:t>
      </w:r>
      <w:r w:rsidRPr="0035030C">
        <w:rPr>
          <w:lang w:val="en-GB" w:eastAsia="en-US"/>
        </w:rPr>
        <w:t xml:space="preserve">screen control </w:t>
      </w:r>
      <w:r w:rsidRPr="0035030C">
        <w:rPr>
          <w:lang w:val="en-US" w:eastAsia="en-US"/>
        </w:rPr>
        <w:t>of</w:t>
      </w:r>
      <w:r w:rsidRPr="0035030C">
        <w:rPr>
          <w:lang w:val="uk-UA" w:eastAsia="en-US"/>
        </w:rPr>
        <w:t xml:space="preserve"> </w:t>
      </w:r>
      <w:r w:rsidRPr="0035030C">
        <w:rPr>
          <w:lang w:val="en-US" w:eastAsia="en-US"/>
        </w:rPr>
        <w:t>vaginal</w:t>
      </w:r>
      <w:r w:rsidRPr="0035030C">
        <w:rPr>
          <w:lang w:val="uk-UA"/>
        </w:rPr>
        <w:t xml:space="preserve"> </w:t>
      </w:r>
      <w:proofErr w:type="spellStart"/>
      <w:r w:rsidRPr="0035030C">
        <w:rPr>
          <w:lang w:val="en-US"/>
        </w:rPr>
        <w:t>biocenosis</w:t>
      </w:r>
      <w:proofErr w:type="spellEnd"/>
      <w:r w:rsidRPr="0035030C">
        <w:rPr>
          <w:lang w:val="en-US" w:eastAsia="en-US"/>
        </w:rPr>
        <w:t xml:space="preserve"> condition</w:t>
      </w:r>
      <w:r w:rsidRPr="0035030C">
        <w:rPr>
          <w:lang w:val="uk-UA" w:eastAsia="en-US"/>
        </w:rPr>
        <w:t xml:space="preserve"> </w:t>
      </w:r>
      <w:r w:rsidRPr="0035030C">
        <w:rPr>
          <w:lang w:val="en-US" w:eastAsia="en-US"/>
        </w:rPr>
        <w:t>during</w:t>
      </w:r>
      <w:r w:rsidRPr="0035030C">
        <w:rPr>
          <w:lang w:val="uk-UA" w:eastAsia="en-US"/>
        </w:rPr>
        <w:t xml:space="preserve"> </w:t>
      </w:r>
      <w:r w:rsidRPr="0035030C">
        <w:rPr>
          <w:lang w:val="en-US" w:eastAsia="en-US"/>
        </w:rPr>
        <w:t xml:space="preserve"> intrauterine devices</w:t>
      </w:r>
      <w:r w:rsidRPr="0035030C">
        <w:rPr>
          <w:lang w:val="uk-UA" w:eastAsia="en-US"/>
        </w:rPr>
        <w:t xml:space="preserve"> </w:t>
      </w:r>
      <w:r w:rsidRPr="0035030C">
        <w:rPr>
          <w:lang w:val="en-US" w:eastAsia="en-US"/>
        </w:rPr>
        <w:t>stay for the control of its durability in the uterus</w:t>
      </w:r>
      <w:r w:rsidRPr="0035030C">
        <w:rPr>
          <w:lang w:val="uk-UA" w:eastAsia="en-US"/>
        </w:rPr>
        <w:t xml:space="preserve">. </w:t>
      </w:r>
    </w:p>
    <w:p w:rsidR="002E37C6" w:rsidRPr="0035030C" w:rsidRDefault="002E37C6" w:rsidP="002E37C6">
      <w:pPr>
        <w:spacing w:line="360" w:lineRule="auto"/>
        <w:ind w:firstLine="709"/>
        <w:jc w:val="both"/>
        <w:rPr>
          <w:lang w:val="en-US"/>
        </w:rPr>
      </w:pPr>
      <w:r w:rsidRPr="0035030C">
        <w:rPr>
          <w:b/>
          <w:lang w:val="en-GB" w:eastAsia="en-US"/>
        </w:rPr>
        <w:t xml:space="preserve">Key words: </w:t>
      </w:r>
      <w:r w:rsidRPr="0035030C">
        <w:rPr>
          <w:lang w:val="en-US"/>
        </w:rPr>
        <w:t>contraception</w:t>
      </w:r>
      <w:r w:rsidRPr="0035030C">
        <w:rPr>
          <w:lang w:val="uk-UA"/>
        </w:rPr>
        <w:t xml:space="preserve">, </w:t>
      </w:r>
      <w:r w:rsidRPr="0035030C">
        <w:rPr>
          <w:lang w:val="en-GB" w:eastAsia="en-US"/>
        </w:rPr>
        <w:t>biofilm</w:t>
      </w:r>
      <w:r w:rsidRPr="0035030C">
        <w:rPr>
          <w:lang w:val="uk-UA" w:eastAsia="en-US"/>
        </w:rPr>
        <w:t xml:space="preserve">, </w:t>
      </w:r>
      <w:proofErr w:type="spellStart"/>
      <w:r w:rsidRPr="0035030C">
        <w:rPr>
          <w:lang w:val="en-GB"/>
        </w:rPr>
        <w:t>normocenosis</w:t>
      </w:r>
      <w:proofErr w:type="spellEnd"/>
      <w:r w:rsidRPr="0035030C">
        <w:rPr>
          <w:lang w:val="uk-UA"/>
        </w:rPr>
        <w:t xml:space="preserve">, </w:t>
      </w:r>
      <w:r w:rsidRPr="0035030C">
        <w:rPr>
          <w:lang w:val="en-US"/>
        </w:rPr>
        <w:t xml:space="preserve">vaginal </w:t>
      </w:r>
      <w:proofErr w:type="spellStart"/>
      <w:r w:rsidRPr="0035030C">
        <w:rPr>
          <w:lang w:val="en-US"/>
        </w:rPr>
        <w:t>biocenosis</w:t>
      </w:r>
      <w:proofErr w:type="spellEnd"/>
      <w:r w:rsidRPr="0035030C">
        <w:rPr>
          <w:lang w:val="uk-UA"/>
        </w:rPr>
        <w:t>.</w:t>
      </w:r>
    </w:p>
    <w:p w:rsidR="002E37C6" w:rsidRPr="0035030C" w:rsidRDefault="002E37C6" w:rsidP="002E37C6">
      <w:pPr>
        <w:pStyle w:val="a5"/>
        <w:spacing w:after="0" w:line="360" w:lineRule="auto"/>
        <w:ind w:left="0"/>
        <w:jc w:val="center"/>
        <w:rPr>
          <w:rFonts w:ascii="Times New Roman" w:hAnsi="Times New Roman" w:cs="Times New Roman"/>
          <w:b/>
          <w:sz w:val="24"/>
          <w:szCs w:val="24"/>
          <w:lang w:val="en-GB"/>
        </w:rPr>
      </w:pPr>
    </w:p>
    <w:p w:rsidR="00F875CE" w:rsidRPr="0035030C" w:rsidRDefault="00F875CE" w:rsidP="00F875CE">
      <w:pPr>
        <w:spacing w:line="360" w:lineRule="auto"/>
        <w:jc w:val="center"/>
        <w:rPr>
          <w:b/>
        </w:rPr>
      </w:pPr>
      <w:r w:rsidRPr="0035030C">
        <w:rPr>
          <w:b/>
        </w:rPr>
        <w:t>РЕЗЮМЕ</w:t>
      </w:r>
    </w:p>
    <w:p w:rsidR="00F875CE" w:rsidRPr="0035030C" w:rsidRDefault="00F875CE" w:rsidP="002E37C6">
      <w:pPr>
        <w:pStyle w:val="a5"/>
        <w:spacing w:after="0" w:line="360" w:lineRule="auto"/>
        <w:ind w:left="0"/>
        <w:jc w:val="center"/>
        <w:rPr>
          <w:rFonts w:ascii="Times New Roman" w:hAnsi="Times New Roman" w:cs="Times New Roman"/>
          <w:sz w:val="24"/>
          <w:szCs w:val="24"/>
        </w:rPr>
      </w:pPr>
      <w:r w:rsidRPr="0035030C">
        <w:rPr>
          <w:rFonts w:ascii="Times New Roman" w:hAnsi="Times New Roman" w:cs="Times New Roman"/>
          <w:sz w:val="24"/>
          <w:szCs w:val="24"/>
        </w:rPr>
        <w:t>ВЛИЯНИЕ КОНТРАЦЕПЦИИ НА СОСТОЯНИЕ ВАГИНАЛЬНОГО МИКРОБИОЦЕНОЗА</w:t>
      </w:r>
    </w:p>
    <w:p w:rsidR="00F875CE" w:rsidRPr="0035030C" w:rsidRDefault="00F875CE" w:rsidP="00F875CE">
      <w:pPr>
        <w:tabs>
          <w:tab w:val="left" w:pos="6663"/>
          <w:tab w:val="left" w:pos="9923"/>
          <w:tab w:val="left" w:pos="10065"/>
        </w:tabs>
        <w:spacing w:line="360" w:lineRule="auto"/>
        <w:ind w:firstLine="709"/>
        <w:jc w:val="center"/>
      </w:pPr>
      <w:r w:rsidRPr="0035030C">
        <w:t>Коваленко Т.И., Тищенко М.</w:t>
      </w:r>
      <w:r w:rsidR="00A70923" w:rsidRPr="0035030C">
        <w:t>О</w:t>
      </w:r>
      <w:r w:rsidRPr="0035030C">
        <w:t>., Вовк А.О., Мишина М.М.</w:t>
      </w:r>
    </w:p>
    <w:p w:rsidR="00F2739A" w:rsidRPr="0035030C" w:rsidRDefault="00F2739A" w:rsidP="00F2739A">
      <w:pPr>
        <w:spacing w:line="360" w:lineRule="auto"/>
        <w:jc w:val="center"/>
        <w:rPr>
          <w:lang w:val="uk-UA"/>
        </w:rPr>
      </w:pPr>
      <w:r w:rsidRPr="0035030C">
        <w:rPr>
          <w:vertAlign w:val="superscript"/>
          <w:lang w:val="uk-UA"/>
        </w:rPr>
        <w:t>1</w:t>
      </w:r>
      <w:r w:rsidRPr="0035030C">
        <w:rPr>
          <w:lang w:val="uk-UA"/>
        </w:rPr>
        <w:t xml:space="preserve">Харьковский </w:t>
      </w:r>
      <w:proofErr w:type="spellStart"/>
      <w:r w:rsidRPr="0035030C">
        <w:rPr>
          <w:lang w:val="uk-UA"/>
        </w:rPr>
        <w:t>национальный</w:t>
      </w:r>
      <w:proofErr w:type="spellEnd"/>
      <w:r w:rsidRPr="0035030C">
        <w:rPr>
          <w:lang w:val="uk-UA"/>
        </w:rPr>
        <w:t xml:space="preserve"> </w:t>
      </w:r>
      <w:proofErr w:type="spellStart"/>
      <w:r w:rsidRPr="0035030C">
        <w:rPr>
          <w:lang w:val="uk-UA"/>
        </w:rPr>
        <w:t>медицинский</w:t>
      </w:r>
      <w:proofErr w:type="spellEnd"/>
      <w:r w:rsidRPr="0035030C">
        <w:rPr>
          <w:lang w:val="uk-UA"/>
        </w:rPr>
        <w:t xml:space="preserve"> </w:t>
      </w:r>
      <w:proofErr w:type="spellStart"/>
      <w:r w:rsidRPr="0035030C">
        <w:rPr>
          <w:lang w:val="uk-UA"/>
        </w:rPr>
        <w:t>университет</w:t>
      </w:r>
      <w:proofErr w:type="spellEnd"/>
      <w:r w:rsidRPr="0035030C">
        <w:rPr>
          <w:lang w:val="uk-UA"/>
        </w:rPr>
        <w:t xml:space="preserve">, </w:t>
      </w:r>
      <w:proofErr w:type="spellStart"/>
      <w:r w:rsidRPr="0035030C">
        <w:rPr>
          <w:lang w:val="uk-UA"/>
        </w:rPr>
        <w:t>Украина</w:t>
      </w:r>
      <w:proofErr w:type="spellEnd"/>
    </w:p>
    <w:p w:rsidR="00E17FFB" w:rsidRPr="0035030C" w:rsidRDefault="00F875CE" w:rsidP="00F2739A">
      <w:pPr>
        <w:spacing w:line="360" w:lineRule="auto"/>
        <w:jc w:val="both"/>
        <w:rPr>
          <w:lang w:val="uk-UA"/>
        </w:rPr>
      </w:pPr>
      <w:r w:rsidRPr="0035030C">
        <w:rPr>
          <w:b/>
        </w:rPr>
        <w:t>Цель:</w:t>
      </w:r>
      <w:r w:rsidRPr="0035030C">
        <w:t xml:space="preserve"> комплексно оценить различные типы вагинального биоценоза у женщин на фоне использования внутриматочных контрацептивов для выявления имплант-ассоциированной инфекции. </w:t>
      </w:r>
      <w:r w:rsidRPr="0035030C">
        <w:rPr>
          <w:b/>
        </w:rPr>
        <w:t>Материал и методы:</w:t>
      </w:r>
      <w:r w:rsidRPr="0035030C">
        <w:t xml:space="preserve"> оценивали клиническое состояние, особенности микрофлоры влагалища и формирования биопленок у 64 женщин репродуктивного возраста с инертными</w:t>
      </w:r>
      <w:r w:rsidR="002246C4" w:rsidRPr="0035030C">
        <w:t xml:space="preserve"> внутриматочными контрацептивами</w:t>
      </w:r>
      <w:r w:rsidRPr="0035030C">
        <w:t xml:space="preserve"> второго поколения на протяжении от 5 месяцев до 8 лет. РН вагинального секрета измеряли с помощью тест-полосок </w:t>
      </w:r>
      <w:r w:rsidRPr="0035030C">
        <w:rPr>
          <w:lang w:val="en-US"/>
        </w:rPr>
        <w:t>CITOLAB</w:t>
      </w:r>
      <w:r w:rsidR="00CD69B0" w:rsidRPr="0035030C">
        <w:rPr>
          <w:lang w:val="uk-UA"/>
        </w:rPr>
        <w:t xml:space="preserve"> (</w:t>
      </w:r>
      <w:proofErr w:type="spellStart"/>
      <w:r w:rsidR="00CD69B0" w:rsidRPr="0035030C">
        <w:t>Фармаско</w:t>
      </w:r>
      <w:proofErr w:type="spellEnd"/>
      <w:r w:rsidR="00CD69B0" w:rsidRPr="0035030C">
        <w:t>, Украина)</w:t>
      </w:r>
      <w:r w:rsidRPr="0035030C">
        <w:t>. Состояние биоценоза влагалища оценивали по данным «</w:t>
      </w:r>
      <w:proofErr w:type="spellStart"/>
      <w:r w:rsidRPr="0035030C">
        <w:t>Фемофлор-скрин</w:t>
      </w:r>
      <w:proofErr w:type="spellEnd"/>
      <w:r w:rsidRPr="0035030C">
        <w:t xml:space="preserve">», полимеразной цепной реакции в реальном масштабе времени. Образование биопленок изучали с помощью способности чистой культуры </w:t>
      </w:r>
      <w:r w:rsidRPr="0035030C">
        <w:rPr>
          <w:lang w:val="en-US"/>
        </w:rPr>
        <w:t>Gardnerella</w:t>
      </w:r>
      <w:r w:rsidRPr="0035030C">
        <w:t xml:space="preserve"> к адгезии на поверхности </w:t>
      </w:r>
      <w:proofErr w:type="spellStart"/>
      <w:r w:rsidRPr="0035030C">
        <w:t>полистироловых</w:t>
      </w:r>
      <w:proofErr w:type="spellEnd"/>
      <w:r w:rsidRPr="0035030C">
        <w:t xml:space="preserve"> планшетов и добавления индикатора кристалл-Виолетта. Оптическая плотность биопленки измерялась на фотометре «</w:t>
      </w:r>
      <w:proofErr w:type="spellStart"/>
      <w:r w:rsidRPr="0035030C">
        <w:rPr>
          <w:lang w:val="en-US"/>
        </w:rPr>
        <w:t>Multiskan</w:t>
      </w:r>
      <w:proofErr w:type="spellEnd"/>
      <w:r w:rsidRPr="0035030C">
        <w:t xml:space="preserve"> </w:t>
      </w:r>
      <w:r w:rsidRPr="0035030C">
        <w:rPr>
          <w:lang w:val="en-US"/>
        </w:rPr>
        <w:t>EX</w:t>
      </w:r>
      <w:r w:rsidRPr="0035030C">
        <w:t>-355»</w:t>
      </w:r>
      <w:r w:rsidR="00D6079C" w:rsidRPr="0035030C">
        <w:t xml:space="preserve"> (</w:t>
      </w:r>
      <w:proofErr w:type="spellStart"/>
      <w:r w:rsidR="00D6079C" w:rsidRPr="0035030C">
        <w:t>Labsystems</w:t>
      </w:r>
      <w:proofErr w:type="spellEnd"/>
      <w:r w:rsidR="00D6079C" w:rsidRPr="0035030C">
        <w:t>, Китай)</w:t>
      </w:r>
      <w:r w:rsidRPr="0035030C">
        <w:t>.</w:t>
      </w:r>
      <w:r w:rsidR="00E17FFB" w:rsidRPr="0035030C">
        <w:t xml:space="preserve"> </w:t>
      </w:r>
      <w:r w:rsidRPr="0035030C">
        <w:t>Результаты</w:t>
      </w:r>
      <w:r w:rsidR="00E17FFB" w:rsidRPr="0035030C">
        <w:t>:</w:t>
      </w:r>
      <w:r w:rsidRPr="0035030C">
        <w:t xml:space="preserve"> у пациенток контрольной группы данные </w:t>
      </w:r>
      <w:proofErr w:type="spellStart"/>
      <w:r w:rsidRPr="0035030C">
        <w:t>микробиоты</w:t>
      </w:r>
      <w:proofErr w:type="spellEnd"/>
      <w:r w:rsidRPr="0035030C">
        <w:t xml:space="preserve"> влагалища отвечали </w:t>
      </w:r>
      <w:proofErr w:type="spellStart"/>
      <w:r w:rsidRPr="0035030C">
        <w:t>микроценозу</w:t>
      </w:r>
      <w:proofErr w:type="spellEnd"/>
      <w:r w:rsidRPr="0035030C">
        <w:t xml:space="preserve"> </w:t>
      </w:r>
      <w:r w:rsidRPr="0035030C">
        <w:rPr>
          <w:lang w:val="en-US"/>
        </w:rPr>
        <w:t>I</w:t>
      </w:r>
      <w:r w:rsidRPr="0035030C">
        <w:t xml:space="preserve"> и </w:t>
      </w:r>
      <w:r w:rsidRPr="0035030C">
        <w:rPr>
          <w:lang w:val="en-US"/>
        </w:rPr>
        <w:t>II</w:t>
      </w:r>
      <w:r w:rsidRPr="0035030C">
        <w:t xml:space="preserve"> типа (</w:t>
      </w:r>
      <w:proofErr w:type="spellStart"/>
      <w:r w:rsidRPr="0035030C">
        <w:t>нормоценоз</w:t>
      </w:r>
      <w:proofErr w:type="spellEnd"/>
      <w:r w:rsidRPr="0035030C">
        <w:t xml:space="preserve">, промежуточный тип). </w:t>
      </w:r>
      <w:r w:rsidRPr="0035030C">
        <w:rPr>
          <w:lang w:val="en-US"/>
        </w:rPr>
        <w:t>II</w:t>
      </w:r>
      <w:r w:rsidRPr="0035030C">
        <w:t xml:space="preserve"> тип </w:t>
      </w:r>
      <w:proofErr w:type="spellStart"/>
      <w:r w:rsidRPr="0035030C">
        <w:t>но</w:t>
      </w:r>
      <w:r w:rsidR="00E17FFB" w:rsidRPr="0035030C">
        <w:t>рмоценоз</w:t>
      </w:r>
      <w:proofErr w:type="spellEnd"/>
      <w:r w:rsidR="00E17FFB" w:rsidRPr="0035030C">
        <w:t xml:space="preserve"> влагалища был выявлен у</w:t>
      </w:r>
      <w:r w:rsidRPr="0035030C">
        <w:t xml:space="preserve"> 29,4% пациенток при продолжительности внутриматочных контрацептивов до 12 месяцев. </w:t>
      </w:r>
      <w:r w:rsidRPr="0035030C">
        <w:rPr>
          <w:lang w:val="en-US"/>
        </w:rPr>
        <w:t>III</w:t>
      </w:r>
      <w:r w:rsidRPr="0035030C">
        <w:t xml:space="preserve"> тип микро</w:t>
      </w:r>
      <w:r w:rsidR="00E17FFB" w:rsidRPr="0035030C">
        <w:t>биоценоза влагалища наблюдался у</w:t>
      </w:r>
      <w:r w:rsidRPr="0035030C">
        <w:t xml:space="preserve"> 55,8% исследуемых при продолжительности </w:t>
      </w:r>
      <w:r w:rsidRPr="0035030C">
        <w:lastRenderedPageBreak/>
        <w:t xml:space="preserve">использования ВМК от 2 до 5 лет. У женщин с </w:t>
      </w:r>
      <w:r w:rsidRPr="0035030C">
        <w:rPr>
          <w:lang w:val="en-US"/>
        </w:rPr>
        <w:t>IV</w:t>
      </w:r>
      <w:r w:rsidRPr="0035030C">
        <w:t xml:space="preserve"> типом мазка микробиоценоз отвечал неспецифическом</w:t>
      </w:r>
      <w:r w:rsidR="00E17FFB" w:rsidRPr="0035030C">
        <w:t>у</w:t>
      </w:r>
      <w:r w:rsidRPr="0035030C">
        <w:t xml:space="preserve"> или смешанном</w:t>
      </w:r>
      <w:r w:rsidR="00E17FFB" w:rsidRPr="0035030C">
        <w:t>у вагиниту</w:t>
      </w:r>
      <w:r w:rsidRPr="0035030C">
        <w:t xml:space="preserve"> (продолжительность ВМК более 5 лет).</w:t>
      </w:r>
      <w:r w:rsidR="00E17FFB" w:rsidRPr="0035030C">
        <w:t xml:space="preserve"> </w:t>
      </w:r>
      <w:r w:rsidRPr="0035030C">
        <w:rPr>
          <w:b/>
        </w:rPr>
        <w:t xml:space="preserve">Выводы: </w:t>
      </w:r>
      <w:r w:rsidRPr="0035030C">
        <w:t>изменение общей бактериальной массы, выявление условно-патогенной или патогенной флоры, особенно при смешанных бактериальных ассоциациях у женщин с внутриматочными контрацептивными средствами, дает основания для образования вагинальной биологической пленки. Тип биоценоза влагалища зависит от продолжительности использования ВМК. В качестве индикатора состояния биоценоза влагалища может быть использован показатель рН секрета влагалища, который соответствует количественной оценке микробиоты и наличия в ней лактобактерий. Показатель рН секрета влагалища может быть скрининг-контролем состояния биотопа влагалища во время нахождения внутриматочного контрацептива для контроля продолжительности нахождения его в матке.</w:t>
      </w:r>
    </w:p>
    <w:p w:rsidR="00163DB4" w:rsidRPr="0035030C" w:rsidRDefault="00E17FFB" w:rsidP="00E17FFB">
      <w:pPr>
        <w:tabs>
          <w:tab w:val="left" w:pos="6663"/>
          <w:tab w:val="left" w:pos="9923"/>
          <w:tab w:val="left" w:pos="10065"/>
        </w:tabs>
        <w:spacing w:line="360" w:lineRule="auto"/>
        <w:ind w:firstLine="709"/>
        <w:jc w:val="both"/>
      </w:pPr>
      <w:r w:rsidRPr="0035030C">
        <w:rPr>
          <w:b/>
        </w:rPr>
        <w:t>Ключевые слова:</w:t>
      </w:r>
      <w:r w:rsidRPr="0035030C">
        <w:t xml:space="preserve"> </w:t>
      </w:r>
      <w:r w:rsidR="00F875CE" w:rsidRPr="0035030C">
        <w:t xml:space="preserve">контрацепция, биопленка, </w:t>
      </w:r>
      <w:proofErr w:type="spellStart"/>
      <w:r w:rsidR="00F875CE" w:rsidRPr="0035030C">
        <w:t>норморфлора</w:t>
      </w:r>
      <w:proofErr w:type="spellEnd"/>
      <w:r w:rsidR="00F875CE" w:rsidRPr="0035030C">
        <w:t>, вагинальный биоценоз.</w:t>
      </w:r>
    </w:p>
    <w:p w:rsidR="00F66E30" w:rsidRPr="0035030C" w:rsidRDefault="00F66E30" w:rsidP="00163DB4">
      <w:pPr>
        <w:spacing w:line="360" w:lineRule="auto"/>
        <w:jc w:val="center"/>
      </w:pPr>
    </w:p>
    <w:p w:rsidR="00FB5247" w:rsidRPr="0035030C" w:rsidRDefault="00FB5247" w:rsidP="00FB5247">
      <w:pPr>
        <w:spacing w:line="360" w:lineRule="auto"/>
        <w:rPr>
          <w:b/>
          <w:sz w:val="28"/>
          <w:szCs w:val="28"/>
        </w:rPr>
      </w:pPr>
    </w:p>
    <w:p w:rsidR="00FB5247" w:rsidRPr="0035030C" w:rsidRDefault="00FB5247" w:rsidP="00FB5247">
      <w:pPr>
        <w:spacing w:line="360" w:lineRule="auto"/>
        <w:rPr>
          <w:b/>
        </w:rPr>
      </w:pPr>
    </w:p>
    <w:p w:rsidR="00FB5247" w:rsidRPr="0035030C" w:rsidRDefault="00FB5247" w:rsidP="00FB5247">
      <w:pPr>
        <w:pageBreakBefore/>
        <w:spacing w:line="360" w:lineRule="auto"/>
        <w:rPr>
          <w:b/>
        </w:rPr>
      </w:pPr>
      <w:r w:rsidRPr="0035030C">
        <w:rPr>
          <w:b/>
        </w:rPr>
        <w:lastRenderedPageBreak/>
        <w:t xml:space="preserve">Контактное лицо – Вовк Александра Олеговна тел.+380504750215, </w:t>
      </w:r>
      <w:proofErr w:type="spellStart"/>
      <w:r w:rsidRPr="0035030C">
        <w:rPr>
          <w:b/>
          <w:lang w:val="en-US"/>
        </w:rPr>
        <w:t>vovkalexandra</w:t>
      </w:r>
      <w:proofErr w:type="spellEnd"/>
      <w:r w:rsidRPr="0035030C">
        <w:rPr>
          <w:b/>
        </w:rPr>
        <w:t>80@</w:t>
      </w:r>
      <w:proofErr w:type="spellStart"/>
      <w:r w:rsidRPr="0035030C">
        <w:rPr>
          <w:b/>
          <w:lang w:val="en-US"/>
        </w:rPr>
        <w:t>ukr</w:t>
      </w:r>
      <w:proofErr w:type="spellEnd"/>
      <w:r w:rsidRPr="0035030C">
        <w:rPr>
          <w:b/>
        </w:rPr>
        <w:t>.</w:t>
      </w:r>
      <w:r w:rsidRPr="0035030C">
        <w:rPr>
          <w:b/>
          <w:lang w:val="en-US"/>
        </w:rPr>
        <w:t>net</w:t>
      </w:r>
    </w:p>
    <w:p w:rsidR="00FB5247" w:rsidRPr="0035030C" w:rsidRDefault="00FB5247" w:rsidP="00163DB4">
      <w:pPr>
        <w:spacing w:line="360" w:lineRule="auto"/>
        <w:jc w:val="center"/>
      </w:pPr>
    </w:p>
    <w:sectPr w:rsidR="00FB5247" w:rsidRPr="00350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A23"/>
    <w:multiLevelType w:val="hybridMultilevel"/>
    <w:tmpl w:val="CE80A83E"/>
    <w:lvl w:ilvl="0" w:tplc="56D22200">
      <w:start w:val="1"/>
      <w:numFmt w:val="decimal"/>
      <w:lvlText w:val="%1."/>
      <w:lvlJc w:val="left"/>
      <w:pPr>
        <w:ind w:left="720" w:hanging="360"/>
      </w:pPr>
      <w:rPr>
        <w:rFonts w:ascii="Calibri" w:hAnsi="Calibri"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C97A90"/>
    <w:multiLevelType w:val="hybridMultilevel"/>
    <w:tmpl w:val="5AE2F79A"/>
    <w:lvl w:ilvl="0" w:tplc="94C248EC">
      <w:start w:val="1"/>
      <w:numFmt w:val="decimal"/>
      <w:lvlText w:val="%1."/>
      <w:lvlJc w:val="left"/>
      <w:pPr>
        <w:tabs>
          <w:tab w:val="num" w:pos="0"/>
        </w:tabs>
        <w:ind w:left="0" w:firstLine="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4C4459"/>
    <w:multiLevelType w:val="hybridMultilevel"/>
    <w:tmpl w:val="C6CE5552"/>
    <w:lvl w:ilvl="0" w:tplc="F33E3766">
      <w:start w:val="2"/>
      <w:numFmt w:val="bullet"/>
      <w:lvlText w:val="-"/>
      <w:lvlJc w:val="left"/>
      <w:pPr>
        <w:ind w:left="648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C7A01"/>
    <w:multiLevelType w:val="hybridMultilevel"/>
    <w:tmpl w:val="8AD46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5D13FBD"/>
    <w:multiLevelType w:val="hybridMultilevel"/>
    <w:tmpl w:val="7952D910"/>
    <w:lvl w:ilvl="0" w:tplc="AA842268">
      <w:start w:val="1"/>
      <w:numFmt w:val="decimal"/>
      <w:lvlText w:val="%1."/>
      <w:lvlJc w:val="left"/>
      <w:pPr>
        <w:tabs>
          <w:tab w:val="num" w:pos="647"/>
        </w:tabs>
        <w:ind w:left="647" w:hanging="363"/>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77181463"/>
    <w:multiLevelType w:val="hybridMultilevel"/>
    <w:tmpl w:val="34BA43E4"/>
    <w:lvl w:ilvl="0" w:tplc="06880022">
      <w:start w:val="1"/>
      <w:numFmt w:val="decimal"/>
      <w:lvlText w:val="%1."/>
      <w:lvlJc w:val="left"/>
      <w:pPr>
        <w:ind w:left="644" w:hanging="360"/>
      </w:pPr>
      <w:rPr>
        <w:rFonts w:ascii="Times New Roman" w:eastAsia="MS Minngs" w:hAnsi="Times New Roman"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ED"/>
    <w:rsid w:val="000969D8"/>
    <w:rsid w:val="000B5AAB"/>
    <w:rsid w:val="00154778"/>
    <w:rsid w:val="00163DB4"/>
    <w:rsid w:val="001924D8"/>
    <w:rsid w:val="002246C4"/>
    <w:rsid w:val="0029798E"/>
    <w:rsid w:val="002E37C6"/>
    <w:rsid w:val="00335D4E"/>
    <w:rsid w:val="0035030C"/>
    <w:rsid w:val="003539F8"/>
    <w:rsid w:val="004205C3"/>
    <w:rsid w:val="0048042A"/>
    <w:rsid w:val="004A3A5B"/>
    <w:rsid w:val="00505B98"/>
    <w:rsid w:val="00525DBE"/>
    <w:rsid w:val="005D1283"/>
    <w:rsid w:val="0065500E"/>
    <w:rsid w:val="006B44ED"/>
    <w:rsid w:val="006B588F"/>
    <w:rsid w:val="007B1201"/>
    <w:rsid w:val="00934423"/>
    <w:rsid w:val="00973C6F"/>
    <w:rsid w:val="00977D66"/>
    <w:rsid w:val="009855DF"/>
    <w:rsid w:val="009B3BC9"/>
    <w:rsid w:val="009F7D90"/>
    <w:rsid w:val="00A22788"/>
    <w:rsid w:val="00A70923"/>
    <w:rsid w:val="00B7373D"/>
    <w:rsid w:val="00C45916"/>
    <w:rsid w:val="00CD69B0"/>
    <w:rsid w:val="00D6079C"/>
    <w:rsid w:val="00D75042"/>
    <w:rsid w:val="00E17FFB"/>
    <w:rsid w:val="00F17CCA"/>
    <w:rsid w:val="00F2739A"/>
    <w:rsid w:val="00F66E30"/>
    <w:rsid w:val="00F875CE"/>
    <w:rsid w:val="00FB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3DB4"/>
    <w:pPr>
      <w:keepNext/>
      <w:keepLines/>
      <w:spacing w:before="40" w:line="276" w:lineRule="auto"/>
      <w:outlineLvl w:val="1"/>
    </w:pPr>
    <w:rPr>
      <w:rFonts w:ascii="Calibri Light" w:eastAsia="Calibri"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63DB4"/>
    <w:pPr>
      <w:spacing w:after="0" w:line="240" w:lineRule="auto"/>
    </w:pPr>
    <w:rPr>
      <w:rFonts w:ascii="Calibri" w:eastAsia="Times New Roman" w:hAnsi="Calibri" w:cs="Times New Roman"/>
    </w:rPr>
  </w:style>
  <w:style w:type="character" w:customStyle="1" w:styleId="20">
    <w:name w:val="Заголовок 2 Знак"/>
    <w:basedOn w:val="a0"/>
    <w:link w:val="2"/>
    <w:rsid w:val="00163DB4"/>
    <w:rPr>
      <w:rFonts w:ascii="Calibri Light" w:eastAsia="Calibri" w:hAnsi="Calibri Light" w:cs="Times New Roman"/>
      <w:color w:val="2E74B5"/>
      <w:sz w:val="26"/>
      <w:szCs w:val="26"/>
    </w:rPr>
  </w:style>
  <w:style w:type="character" w:customStyle="1" w:styleId="apple-converted-space">
    <w:name w:val="apple-converted-space"/>
    <w:basedOn w:val="a0"/>
    <w:rsid w:val="00163DB4"/>
  </w:style>
  <w:style w:type="paragraph" w:customStyle="1" w:styleId="10">
    <w:name w:val="Абзац списка1"/>
    <w:basedOn w:val="a"/>
    <w:rsid w:val="00163DB4"/>
    <w:pPr>
      <w:ind w:left="720"/>
      <w:contextualSpacing/>
    </w:pPr>
    <w:rPr>
      <w:rFonts w:eastAsia="MS Minngs"/>
    </w:rPr>
  </w:style>
  <w:style w:type="character" w:customStyle="1" w:styleId="s3">
    <w:name w:val="s3"/>
    <w:rsid w:val="00163DB4"/>
  </w:style>
  <w:style w:type="character" w:styleId="a3">
    <w:name w:val="Hyperlink"/>
    <w:rsid w:val="00163DB4"/>
    <w:rPr>
      <w:color w:val="0000FF"/>
      <w:u w:val="single"/>
    </w:rPr>
  </w:style>
  <w:style w:type="paragraph" w:customStyle="1" w:styleId="wltekst">
    <w:name w:val="wl_tekst"/>
    <w:basedOn w:val="a"/>
    <w:rsid w:val="00163DB4"/>
    <w:pPr>
      <w:spacing w:before="100" w:beforeAutospacing="1" w:after="100" w:afterAutospacing="1"/>
    </w:pPr>
  </w:style>
  <w:style w:type="character" w:customStyle="1" w:styleId="charoverride-3">
    <w:name w:val="charoverride-3"/>
    <w:rsid w:val="00163DB4"/>
  </w:style>
  <w:style w:type="character" w:customStyle="1" w:styleId="charoverride-7">
    <w:name w:val="charoverride-7"/>
    <w:rsid w:val="00163DB4"/>
  </w:style>
  <w:style w:type="table" w:styleId="a4">
    <w:name w:val="Table Grid"/>
    <w:basedOn w:val="a1"/>
    <w:rsid w:val="00163D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D1283"/>
    <w:rPr>
      <w:rFonts w:ascii="Consolas" w:hAnsi="Consolas"/>
      <w:sz w:val="20"/>
      <w:szCs w:val="20"/>
    </w:rPr>
  </w:style>
  <w:style w:type="character" w:customStyle="1" w:styleId="HTML0">
    <w:name w:val="Стандартный HTML Знак"/>
    <w:basedOn w:val="a0"/>
    <w:link w:val="HTML"/>
    <w:uiPriority w:val="99"/>
    <w:semiHidden/>
    <w:rsid w:val="005D1283"/>
    <w:rPr>
      <w:rFonts w:ascii="Consolas" w:eastAsia="Times New Roman" w:hAnsi="Consolas" w:cs="Times New Roman"/>
      <w:sz w:val="20"/>
      <w:szCs w:val="20"/>
      <w:lang w:eastAsia="ru-RU"/>
    </w:rPr>
  </w:style>
  <w:style w:type="paragraph" w:styleId="a5">
    <w:name w:val="List Paragraph"/>
    <w:basedOn w:val="a"/>
    <w:uiPriority w:val="34"/>
    <w:qFormat/>
    <w:rsid w:val="002E37C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Абзац списка2"/>
    <w:basedOn w:val="a"/>
    <w:rsid w:val="00505B98"/>
    <w:pPr>
      <w:ind w:left="720"/>
      <w:contextualSpacing/>
    </w:pPr>
    <w:rPr>
      <w:rFonts w:eastAsia="MS Minngs"/>
    </w:rPr>
  </w:style>
  <w:style w:type="paragraph" w:styleId="a6">
    <w:name w:val="Balloon Text"/>
    <w:basedOn w:val="a"/>
    <w:link w:val="a7"/>
    <w:uiPriority w:val="99"/>
    <w:semiHidden/>
    <w:unhideWhenUsed/>
    <w:rsid w:val="0035030C"/>
    <w:rPr>
      <w:rFonts w:ascii="Tahoma" w:hAnsi="Tahoma" w:cs="Tahoma"/>
      <w:sz w:val="16"/>
      <w:szCs w:val="16"/>
    </w:rPr>
  </w:style>
  <w:style w:type="character" w:customStyle="1" w:styleId="a7">
    <w:name w:val="Текст выноски Знак"/>
    <w:basedOn w:val="a0"/>
    <w:link w:val="a6"/>
    <w:uiPriority w:val="99"/>
    <w:semiHidden/>
    <w:rsid w:val="003503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3DB4"/>
    <w:pPr>
      <w:keepNext/>
      <w:keepLines/>
      <w:spacing w:before="40" w:line="276" w:lineRule="auto"/>
      <w:outlineLvl w:val="1"/>
    </w:pPr>
    <w:rPr>
      <w:rFonts w:ascii="Calibri Light" w:eastAsia="Calibri"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63DB4"/>
    <w:pPr>
      <w:spacing w:after="0" w:line="240" w:lineRule="auto"/>
    </w:pPr>
    <w:rPr>
      <w:rFonts w:ascii="Calibri" w:eastAsia="Times New Roman" w:hAnsi="Calibri" w:cs="Times New Roman"/>
    </w:rPr>
  </w:style>
  <w:style w:type="character" w:customStyle="1" w:styleId="20">
    <w:name w:val="Заголовок 2 Знак"/>
    <w:basedOn w:val="a0"/>
    <w:link w:val="2"/>
    <w:rsid w:val="00163DB4"/>
    <w:rPr>
      <w:rFonts w:ascii="Calibri Light" w:eastAsia="Calibri" w:hAnsi="Calibri Light" w:cs="Times New Roman"/>
      <w:color w:val="2E74B5"/>
      <w:sz w:val="26"/>
      <w:szCs w:val="26"/>
    </w:rPr>
  </w:style>
  <w:style w:type="character" w:customStyle="1" w:styleId="apple-converted-space">
    <w:name w:val="apple-converted-space"/>
    <w:basedOn w:val="a0"/>
    <w:rsid w:val="00163DB4"/>
  </w:style>
  <w:style w:type="paragraph" w:customStyle="1" w:styleId="10">
    <w:name w:val="Абзац списка1"/>
    <w:basedOn w:val="a"/>
    <w:rsid w:val="00163DB4"/>
    <w:pPr>
      <w:ind w:left="720"/>
      <w:contextualSpacing/>
    </w:pPr>
    <w:rPr>
      <w:rFonts w:eastAsia="MS Minngs"/>
    </w:rPr>
  </w:style>
  <w:style w:type="character" w:customStyle="1" w:styleId="s3">
    <w:name w:val="s3"/>
    <w:rsid w:val="00163DB4"/>
  </w:style>
  <w:style w:type="character" w:styleId="a3">
    <w:name w:val="Hyperlink"/>
    <w:rsid w:val="00163DB4"/>
    <w:rPr>
      <w:color w:val="0000FF"/>
      <w:u w:val="single"/>
    </w:rPr>
  </w:style>
  <w:style w:type="paragraph" w:customStyle="1" w:styleId="wltekst">
    <w:name w:val="wl_tekst"/>
    <w:basedOn w:val="a"/>
    <w:rsid w:val="00163DB4"/>
    <w:pPr>
      <w:spacing w:before="100" w:beforeAutospacing="1" w:after="100" w:afterAutospacing="1"/>
    </w:pPr>
  </w:style>
  <w:style w:type="character" w:customStyle="1" w:styleId="charoverride-3">
    <w:name w:val="charoverride-3"/>
    <w:rsid w:val="00163DB4"/>
  </w:style>
  <w:style w:type="character" w:customStyle="1" w:styleId="charoverride-7">
    <w:name w:val="charoverride-7"/>
    <w:rsid w:val="00163DB4"/>
  </w:style>
  <w:style w:type="table" w:styleId="a4">
    <w:name w:val="Table Grid"/>
    <w:basedOn w:val="a1"/>
    <w:rsid w:val="00163D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D1283"/>
    <w:rPr>
      <w:rFonts w:ascii="Consolas" w:hAnsi="Consolas"/>
      <w:sz w:val="20"/>
      <w:szCs w:val="20"/>
    </w:rPr>
  </w:style>
  <w:style w:type="character" w:customStyle="1" w:styleId="HTML0">
    <w:name w:val="Стандартный HTML Знак"/>
    <w:basedOn w:val="a0"/>
    <w:link w:val="HTML"/>
    <w:uiPriority w:val="99"/>
    <w:semiHidden/>
    <w:rsid w:val="005D1283"/>
    <w:rPr>
      <w:rFonts w:ascii="Consolas" w:eastAsia="Times New Roman" w:hAnsi="Consolas" w:cs="Times New Roman"/>
      <w:sz w:val="20"/>
      <w:szCs w:val="20"/>
      <w:lang w:eastAsia="ru-RU"/>
    </w:rPr>
  </w:style>
  <w:style w:type="paragraph" w:styleId="a5">
    <w:name w:val="List Paragraph"/>
    <w:basedOn w:val="a"/>
    <w:uiPriority w:val="34"/>
    <w:qFormat/>
    <w:rsid w:val="002E37C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Абзац списка2"/>
    <w:basedOn w:val="a"/>
    <w:rsid w:val="00505B98"/>
    <w:pPr>
      <w:ind w:left="720"/>
      <w:contextualSpacing/>
    </w:pPr>
    <w:rPr>
      <w:rFonts w:eastAsia="MS Minngs"/>
    </w:rPr>
  </w:style>
  <w:style w:type="paragraph" w:styleId="a6">
    <w:name w:val="Balloon Text"/>
    <w:basedOn w:val="a"/>
    <w:link w:val="a7"/>
    <w:uiPriority w:val="99"/>
    <w:semiHidden/>
    <w:unhideWhenUsed/>
    <w:rsid w:val="0035030C"/>
    <w:rPr>
      <w:rFonts w:ascii="Tahoma" w:hAnsi="Tahoma" w:cs="Tahoma"/>
      <w:sz w:val="16"/>
      <w:szCs w:val="16"/>
    </w:rPr>
  </w:style>
  <w:style w:type="character" w:customStyle="1" w:styleId="a7">
    <w:name w:val="Текст выноски Знак"/>
    <w:basedOn w:val="a0"/>
    <w:link w:val="a6"/>
    <w:uiPriority w:val="99"/>
    <w:semiHidden/>
    <w:rsid w:val="003503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9352">
      <w:bodyDiv w:val="1"/>
      <w:marLeft w:val="0"/>
      <w:marRight w:val="0"/>
      <w:marTop w:val="0"/>
      <w:marBottom w:val="0"/>
      <w:divBdr>
        <w:top w:val="none" w:sz="0" w:space="0" w:color="auto"/>
        <w:left w:val="none" w:sz="0" w:space="0" w:color="auto"/>
        <w:bottom w:val="none" w:sz="0" w:space="0" w:color="auto"/>
        <w:right w:val="none" w:sz="0" w:space="0" w:color="auto"/>
      </w:divBdr>
    </w:div>
    <w:div w:id="186843343">
      <w:bodyDiv w:val="1"/>
      <w:marLeft w:val="0"/>
      <w:marRight w:val="0"/>
      <w:marTop w:val="0"/>
      <w:marBottom w:val="0"/>
      <w:divBdr>
        <w:top w:val="none" w:sz="0" w:space="0" w:color="auto"/>
        <w:left w:val="none" w:sz="0" w:space="0" w:color="auto"/>
        <w:bottom w:val="none" w:sz="0" w:space="0" w:color="auto"/>
        <w:right w:val="none" w:sz="0" w:space="0" w:color="auto"/>
      </w:divBdr>
    </w:div>
    <w:div w:id="291861564">
      <w:bodyDiv w:val="1"/>
      <w:marLeft w:val="0"/>
      <w:marRight w:val="0"/>
      <w:marTop w:val="0"/>
      <w:marBottom w:val="0"/>
      <w:divBdr>
        <w:top w:val="none" w:sz="0" w:space="0" w:color="auto"/>
        <w:left w:val="none" w:sz="0" w:space="0" w:color="auto"/>
        <w:bottom w:val="none" w:sz="0" w:space="0" w:color="auto"/>
        <w:right w:val="none" w:sz="0" w:space="0" w:color="auto"/>
      </w:divBdr>
    </w:div>
    <w:div w:id="527446623">
      <w:bodyDiv w:val="1"/>
      <w:marLeft w:val="0"/>
      <w:marRight w:val="0"/>
      <w:marTop w:val="0"/>
      <w:marBottom w:val="0"/>
      <w:divBdr>
        <w:top w:val="none" w:sz="0" w:space="0" w:color="auto"/>
        <w:left w:val="none" w:sz="0" w:space="0" w:color="auto"/>
        <w:bottom w:val="none" w:sz="0" w:space="0" w:color="auto"/>
        <w:right w:val="none" w:sz="0" w:space="0" w:color="auto"/>
      </w:divBdr>
    </w:div>
    <w:div w:id="703209986">
      <w:bodyDiv w:val="1"/>
      <w:marLeft w:val="0"/>
      <w:marRight w:val="0"/>
      <w:marTop w:val="0"/>
      <w:marBottom w:val="0"/>
      <w:divBdr>
        <w:top w:val="none" w:sz="0" w:space="0" w:color="auto"/>
        <w:left w:val="none" w:sz="0" w:space="0" w:color="auto"/>
        <w:bottom w:val="none" w:sz="0" w:space="0" w:color="auto"/>
        <w:right w:val="none" w:sz="0" w:space="0" w:color="auto"/>
      </w:divBdr>
    </w:div>
    <w:div w:id="811677784">
      <w:bodyDiv w:val="1"/>
      <w:marLeft w:val="0"/>
      <w:marRight w:val="0"/>
      <w:marTop w:val="0"/>
      <w:marBottom w:val="0"/>
      <w:divBdr>
        <w:top w:val="none" w:sz="0" w:space="0" w:color="auto"/>
        <w:left w:val="none" w:sz="0" w:space="0" w:color="auto"/>
        <w:bottom w:val="none" w:sz="0" w:space="0" w:color="auto"/>
        <w:right w:val="none" w:sz="0" w:space="0" w:color="auto"/>
      </w:divBdr>
    </w:div>
    <w:div w:id="1304042188">
      <w:bodyDiv w:val="1"/>
      <w:marLeft w:val="0"/>
      <w:marRight w:val="0"/>
      <w:marTop w:val="0"/>
      <w:marBottom w:val="0"/>
      <w:divBdr>
        <w:top w:val="none" w:sz="0" w:space="0" w:color="auto"/>
        <w:left w:val="none" w:sz="0" w:space="0" w:color="auto"/>
        <w:bottom w:val="none" w:sz="0" w:space="0" w:color="auto"/>
        <w:right w:val="none" w:sz="0" w:space="0" w:color="auto"/>
      </w:divBdr>
    </w:div>
    <w:div w:id="1574313258">
      <w:bodyDiv w:val="1"/>
      <w:marLeft w:val="0"/>
      <w:marRight w:val="0"/>
      <w:marTop w:val="0"/>
      <w:marBottom w:val="0"/>
      <w:divBdr>
        <w:top w:val="none" w:sz="0" w:space="0" w:color="auto"/>
        <w:left w:val="none" w:sz="0" w:space="0" w:color="auto"/>
        <w:bottom w:val="none" w:sz="0" w:space="0" w:color="auto"/>
        <w:right w:val="none" w:sz="0" w:space="0" w:color="auto"/>
      </w:divBdr>
    </w:div>
    <w:div w:id="1680623595">
      <w:bodyDiv w:val="1"/>
      <w:marLeft w:val="0"/>
      <w:marRight w:val="0"/>
      <w:marTop w:val="0"/>
      <w:marBottom w:val="0"/>
      <w:divBdr>
        <w:top w:val="none" w:sz="0" w:space="0" w:color="auto"/>
        <w:left w:val="none" w:sz="0" w:space="0" w:color="auto"/>
        <w:bottom w:val="none" w:sz="0" w:space="0" w:color="auto"/>
        <w:right w:val="none" w:sz="0" w:space="0" w:color="auto"/>
      </w:divBdr>
    </w:div>
    <w:div w:id="19306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26</cp:revision>
  <cp:lastPrinted>2019-11-12T14:56:00Z</cp:lastPrinted>
  <dcterms:created xsi:type="dcterms:W3CDTF">2019-10-23T10:50:00Z</dcterms:created>
  <dcterms:modified xsi:type="dcterms:W3CDTF">2020-08-27T10:13:00Z</dcterms:modified>
</cp:coreProperties>
</file>