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Лазуренко В. В. доктор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зав.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Д. Ю. аспірант кафедри акушерства та гінекології № 2</w:t>
      </w:r>
    </w:p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b/>
          <w:sz w:val="28"/>
          <w:szCs w:val="28"/>
          <w:lang w:val="uk-UA"/>
        </w:rPr>
        <w:t>ЕНДОТЕЛІАЛЬНА ДИСФУНКЦІЯ У ВАГІТНИХ З ПЛАЦЕНТАРНОЮ НЕДОСТАТНІСТЮ ТА ЦУКРОВИМ ДІАБЕТОМ</w:t>
      </w:r>
    </w:p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МОЗ України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екстрагенітальна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(ЕГП) займає 25% у структурі материнської смертності, при цьому на частку ендокринної патології припадає 6% від загальної ЕГП [1, с. 43-47].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дітородного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43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(ЦД)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і у 2 – 17%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сучасниими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прогнозами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до 2030 р. буде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49,3%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[2, с. 49-64.].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діабетичної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плода,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гіперглікемії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ускладненями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супутніми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такими як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макросом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антенатальній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гіпоглікемії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гіпербілірубінемії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[3, с. 165-172]. ЦД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адекватний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плодом [4, с. 15-26].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морфо-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ініціації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матковоплацентарної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перфузії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особливо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ЕГП,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[5, с. 47-51; 6, с. 42-47].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ідтримці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lastRenderedPageBreak/>
        <w:t>вазоактивних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регулюючих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тонус,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агрегацію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проліферацію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гладенько-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мікроциркуляції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[7, с. 64-67;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8, с. 33-37].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регулюючою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ембріонального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васкулогенезу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судинно-ендотеліальний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фактор росту (СЕФР),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роботу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СЕФР є причиною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обструкції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[9, с. 1-6]. Роль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ґенезі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актуальною проблемою,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</w:t>
      </w:r>
      <w:r w:rsidRPr="00586DA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Pr="00586DA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86DA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86DA1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>.</w:t>
      </w:r>
      <w:r w:rsidRPr="00586D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: 35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(перша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), 39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плацентарною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(друга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) та 30 практично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загальноклінічного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ультразвукове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доплерометричним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виміруюванням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плодово-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мозковій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 (HDI 4000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Ultrasound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USA). Для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СЕФР, ЕТ-1,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eNOS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методом ELISA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«BIOMEDICA» (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Statistica-6.0. 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DA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586DA1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>.</w:t>
      </w:r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32,1±5,6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– 34,6±4,2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– </w:t>
      </w:r>
      <w:r w:rsidRPr="00586DA1">
        <w:rPr>
          <w:rFonts w:ascii="Times New Roman" w:hAnsi="Times New Roman" w:cs="Times New Roman"/>
          <w:sz w:val="28"/>
          <w:szCs w:val="28"/>
        </w:rPr>
        <w:lastRenderedPageBreak/>
        <w:t xml:space="preserve">26,3±6,7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пологи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спостерігалися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52 (70,3%)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ЦД,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першордячими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24 (80%)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51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(68,9%), ЦД 1 типу – у 16 (21,6%)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ЦД 2 типу – у 7 (9,5%)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(ІМТ)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(29,3±0,4 кг/м2),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(25,6±0,3 кг/м2) (P &lt; 0.05).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1 типу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ідношенням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субкомпенсації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2 типу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ЦД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стад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субкомпенсаці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тяжкою формою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діабетичну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енцефалопатію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кардіоміопатію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нефропатію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полінейропатію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універсальну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ангіопатію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За результатами ультразвукового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50%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виз</w:t>
      </w:r>
      <w:r w:rsidRPr="00586DA1">
        <w:rPr>
          <w:rFonts w:ascii="Times New Roman" w:hAnsi="Times New Roman" w:cs="Times New Roman"/>
          <w:sz w:val="28"/>
          <w:szCs w:val="28"/>
        </w:rPr>
        <w:t>начена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діабетична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фетопатія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Доплерометричне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-плодового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кровоплину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дало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плацентарною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спостерігалося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вірогідне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пульсаційного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(ПІ)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(1,17±0,08)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 (1,28±0,11),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ідченням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кровопостачання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мозоку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ідзначалися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(ІР) (0,83±0,05)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СДВ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мозковій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(2,06±0,03) плода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ЦД та ПД (р</w:t>
      </w:r>
      <w:r>
        <w:rPr>
          <w:rFonts w:ascii="Times New Roman" w:hAnsi="Times New Roman" w:cs="Times New Roman"/>
          <w:sz w:val="28"/>
          <w:szCs w:val="28"/>
        </w:rPr>
        <w:t>&lt;0,05).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>Виявлене достовірне зниже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>ння сироваткового вмісту СЕФР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пацієнток із ПД та ЦД (68,7±2,5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порівняно з вагітними з ЦД </w:t>
      </w:r>
      <w:r w:rsidRPr="00586DA1">
        <w:rPr>
          <w:rFonts w:ascii="Times New Roman" w:hAnsi="Times New Roman" w:cs="Times New Roman"/>
          <w:sz w:val="28"/>
          <w:szCs w:val="28"/>
        </w:rPr>
        <w:t xml:space="preserve">(87,4±3,4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/мл)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(119,6±5,2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/мл)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(р&lt;0,05).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виявлене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ЕТ-1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ЦД та ПД (0,97±0,18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/мл)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(3,12±0,41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/мл)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вагітними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, але без ПД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(1,54±0,12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/мл) (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&lt;0,05). При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еNOS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при ЦД та </w:t>
      </w:r>
      <w:r>
        <w:rPr>
          <w:rFonts w:ascii="Times New Roman" w:hAnsi="Times New Roman" w:cs="Times New Roman"/>
          <w:sz w:val="28"/>
          <w:szCs w:val="28"/>
        </w:rPr>
        <w:t xml:space="preserve">ПД (58,1±1,4пг/мл)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ЦД (68,3±1,6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/мл) ,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– 82,5±2,3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/мл.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37,1±0,6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– 39,4±0,5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(34,3%)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16 (41%)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акушерським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таз,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проведена 43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ЦД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утеротоників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народили 27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(62,8%), 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ЦД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плацентарною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пологорозродження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кесарського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жіно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неефективність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індукціі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1/3 –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23 (76,7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 xml:space="preserve">7 (23,3%),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перинатальних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зустрічалися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дістоція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плечиків,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макросомією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(21,6%),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>гіпоглікемія (14,9%), жовтяниця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(8,1%), 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uk-UA"/>
        </w:rPr>
        <w:t>респ</w:t>
      </w:r>
      <w:proofErr w:type="gramEnd"/>
      <w:r w:rsidRPr="00586DA1">
        <w:rPr>
          <w:rFonts w:ascii="Times New Roman" w:hAnsi="Times New Roman" w:cs="Times New Roman"/>
          <w:sz w:val="28"/>
          <w:szCs w:val="28"/>
          <w:lang w:val="uk-UA"/>
        </w:rPr>
        <w:t>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 (5,4%).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ЦД часто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акушерські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натальні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пологах,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поруш</w:t>
      </w:r>
      <w:r>
        <w:rPr>
          <w:rFonts w:ascii="Times New Roman" w:hAnsi="Times New Roman" w:cs="Times New Roman"/>
          <w:sz w:val="28"/>
          <w:szCs w:val="28"/>
        </w:rPr>
        <w:t>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Pr="00586DA1">
        <w:rPr>
          <w:rFonts w:ascii="Times New Roman" w:hAnsi="Times New Roman" w:cs="Times New Roman"/>
          <w:sz w:val="28"/>
          <w:szCs w:val="28"/>
          <w:lang w:val="uk-UA"/>
        </w:rPr>
        <w:t>ім того, існуючи методи індукці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пологів у вагітних з ЦД та ПД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не завжди ефективні та можуть викликати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плода, що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бути обумовлене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ендотеліальною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uk-UA"/>
        </w:rPr>
        <w:t>дисфункцією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пологорозродження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ПД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ЦД дозволить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перинатальну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DA1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586DA1">
        <w:rPr>
          <w:rFonts w:ascii="Times New Roman" w:hAnsi="Times New Roman" w:cs="Times New Roman"/>
          <w:b/>
          <w:sz w:val="28"/>
          <w:szCs w:val="28"/>
        </w:rPr>
        <w:t>.</w:t>
      </w:r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Ендотеліальна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,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доплерометричного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плода та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індукціі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пологі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6DA1">
        <w:rPr>
          <w:rFonts w:ascii="Times New Roman" w:hAnsi="Times New Roman" w:cs="Times New Roman"/>
          <w:sz w:val="28"/>
          <w:szCs w:val="28"/>
        </w:rPr>
        <w:t>.</w:t>
      </w:r>
    </w:p>
    <w:p w:rsid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DA1" w:rsidRPr="00586DA1" w:rsidRDefault="00586DA1" w:rsidP="00586D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A1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Городенчук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нового про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? / З.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Городенчук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586D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. – 2017. – № 1. – С. 43-47.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>2. Committee on Practice Bulletins–Obstetrics. ACOG Practice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Bulletin No. 190: Gestational Diabetes Mellitus. 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Gynecol. 2018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;131</w:t>
      </w:r>
      <w:proofErr w:type="gram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(2):e49-e64.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586DA1">
        <w:rPr>
          <w:rFonts w:ascii="Times New Roman" w:hAnsi="Times New Roman" w:cs="Times New Roman"/>
          <w:sz w:val="28"/>
          <w:szCs w:val="28"/>
          <w:lang w:val="en-US"/>
        </w:rPr>
        <w:t>: 10.1097/AOG.0000000000002501. PubMed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lastRenderedPageBreak/>
        <w:t>PMID: 29370047.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>3. American Diabetes Association. 14. Management of Diabetes in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Pregnancy: Standards of Medical Care in Diabetes-2019. 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Diabetes Care.</w:t>
      </w:r>
      <w:proofErr w:type="gramEnd"/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>2019 Jan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;42</w:t>
      </w:r>
      <w:proofErr w:type="gram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86DA1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1):S165-S172. </w:t>
      </w: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: 10.2337/dc19-S014. </w:t>
      </w:r>
      <w:proofErr w:type="gramStart"/>
      <w:r w:rsidRPr="00586DA1">
        <w:rPr>
          <w:rFonts w:ascii="Times New Roman" w:hAnsi="Times New Roman" w:cs="Times New Roman"/>
          <w:sz w:val="28"/>
          <w:szCs w:val="28"/>
          <w:lang w:val="en-US"/>
        </w:rPr>
        <w:t>Review.</w:t>
      </w:r>
      <w:proofErr w:type="gramEnd"/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>PubMed PMID: 30559240.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>В</w:t>
      </w:r>
      <w:r w:rsidRPr="00586D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6DA1">
        <w:rPr>
          <w:rFonts w:ascii="Times New Roman" w:hAnsi="Times New Roman" w:cs="Times New Roman"/>
          <w:sz w:val="28"/>
          <w:szCs w:val="28"/>
        </w:rPr>
        <w:t>В</w:t>
      </w:r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патогенетичні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586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A1">
        <w:rPr>
          <w:rFonts w:ascii="Times New Roman" w:hAnsi="Times New Roman" w:cs="Times New Roman"/>
          <w:sz w:val="28"/>
          <w:szCs w:val="28"/>
        </w:rPr>
        <w:t>та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DA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86DA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. … канд. мед. наук: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14.01.01 / В.В.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, 2017. – 213 с.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>5. Плацентарная дисфункция / Е.А. Яковлева, О.В. Демина,</w:t>
      </w:r>
    </w:p>
    <w:p w:rsidR="00586DA1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Е.А. Яковенко //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журнал. – 2017. – № 2. – С. 47-51.</w:t>
      </w:r>
    </w:p>
    <w:p w:rsidR="00FC78A0" w:rsidRPr="00586DA1" w:rsidRDefault="00586DA1" w:rsidP="00586D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A1">
        <w:rPr>
          <w:rFonts w:ascii="Times New Roman" w:hAnsi="Times New Roman" w:cs="Times New Roman"/>
          <w:sz w:val="28"/>
          <w:szCs w:val="28"/>
        </w:rPr>
        <w:t xml:space="preserve">6. Плацентарная недостаточность / Н.К.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Ю.П. Вдовиченко, Т.М. Бабкина, И.Н.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Дыкан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Променева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променева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586DA1">
        <w:rPr>
          <w:rFonts w:ascii="Times New Roman" w:hAnsi="Times New Roman" w:cs="Times New Roman"/>
          <w:sz w:val="28"/>
          <w:szCs w:val="28"/>
        </w:rPr>
        <w:t>. – 2010. – № 1. – С. 42-47.</w:t>
      </w:r>
    </w:p>
    <w:sectPr w:rsidR="00FC78A0" w:rsidRPr="0058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AB"/>
    <w:rsid w:val="00586DA1"/>
    <w:rsid w:val="007442AB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2020-06-26T17:56:00Z</dcterms:created>
  <dcterms:modified xsi:type="dcterms:W3CDTF">2020-06-26T18:03:00Z</dcterms:modified>
</cp:coreProperties>
</file>