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3C" w:rsidRDefault="001E573C" w:rsidP="001E5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73C">
        <w:rPr>
          <w:rFonts w:ascii="Times New Roman" w:hAnsi="Times New Roman" w:cs="Times New Roman"/>
          <w:sz w:val="28"/>
          <w:szCs w:val="28"/>
        </w:rPr>
        <w:t xml:space="preserve">Асланян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Владиславівна</w:t>
      </w:r>
      <w:proofErr w:type="spellEnd"/>
    </w:p>
    <w:p w:rsidR="001E573C" w:rsidRPr="001E573C" w:rsidRDefault="001E573C" w:rsidP="001E5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73C">
        <w:rPr>
          <w:rFonts w:ascii="Times New Roman" w:hAnsi="Times New Roman" w:cs="Times New Roman"/>
          <w:b/>
          <w:sz w:val="28"/>
          <w:szCs w:val="28"/>
          <w:lang w:val="uk-UA"/>
        </w:rPr>
        <w:t>МОДИФІКОВАНІ ПІДХОДИ ДО ЛІКУВАННЯ ПРОЛАПСУ ГЕНІТАЛІЙ У ЖІНОК ПОХИЛОГО ВІКУ</w:t>
      </w:r>
    </w:p>
    <w:p w:rsidR="001E573C" w:rsidRDefault="001E573C" w:rsidP="001E5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73C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:rsidR="001E573C" w:rsidRDefault="001E573C" w:rsidP="001E5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73C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1E573C" w:rsidRDefault="001E573C" w:rsidP="001E5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73C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1E573C" w:rsidRDefault="001E573C" w:rsidP="001E5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73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1E573C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1E573C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 w:rsidRPr="001E573C">
        <w:rPr>
          <w:rFonts w:ascii="Times New Roman" w:hAnsi="Times New Roman" w:cs="Times New Roman"/>
          <w:sz w:val="28"/>
          <w:szCs w:val="28"/>
          <w:lang w:val="uk-UA"/>
        </w:rPr>
        <w:t>Сафонов</w:t>
      </w:r>
      <w:proofErr w:type="spellEnd"/>
      <w:r w:rsidRPr="001E573C"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</w:p>
    <w:p w:rsidR="001E573C" w:rsidRDefault="001E573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573C">
        <w:rPr>
          <w:rFonts w:ascii="Times New Roman" w:hAnsi="Times New Roman" w:cs="Times New Roman"/>
          <w:sz w:val="28"/>
          <w:szCs w:val="28"/>
          <w:lang w:val="uk-UA"/>
        </w:rPr>
        <w:t>Генітальний</w:t>
      </w:r>
      <w:proofErr w:type="spellEnd"/>
      <w:r w:rsidRPr="001E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  <w:lang w:val="uk-UA"/>
        </w:rPr>
        <w:t>пролапс</w:t>
      </w:r>
      <w:proofErr w:type="spellEnd"/>
      <w:r w:rsidRPr="001E573C">
        <w:rPr>
          <w:rFonts w:ascii="Times New Roman" w:hAnsi="Times New Roman" w:cs="Times New Roman"/>
          <w:sz w:val="28"/>
          <w:szCs w:val="28"/>
          <w:lang w:val="uk-UA"/>
        </w:rPr>
        <w:t xml:space="preserve"> (ГП) зустрічається в </w:t>
      </w:r>
      <w:proofErr w:type="spellStart"/>
      <w:r w:rsidRPr="001E573C">
        <w:rPr>
          <w:rFonts w:ascii="Times New Roman" w:hAnsi="Times New Roman" w:cs="Times New Roman"/>
          <w:sz w:val="28"/>
          <w:szCs w:val="28"/>
          <w:lang w:val="uk-UA"/>
        </w:rPr>
        <w:t>постменопаузі</w:t>
      </w:r>
      <w:proofErr w:type="spellEnd"/>
      <w:r w:rsidRPr="001E573C">
        <w:rPr>
          <w:rFonts w:ascii="Times New Roman" w:hAnsi="Times New Roman" w:cs="Times New Roman"/>
          <w:sz w:val="28"/>
          <w:szCs w:val="28"/>
          <w:lang w:val="uk-UA"/>
        </w:rPr>
        <w:t xml:space="preserve"> у кожної другої жінки та вважається скритою епідемією особливо в похилому віці. </w:t>
      </w:r>
      <w:r w:rsidRPr="001E57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оперативній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ГП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доброякісних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пухлин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ендометріозу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У 30%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приводу ГП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рецидиви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модифікованих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ПГ у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пролапсом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30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ГП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проведено на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гінекологічному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відділені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анамнез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характер і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вираженість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ГП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пролапсу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Ультразвукове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включало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трансвагінальну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транспромежину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ехографію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доплерометрію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МРТ та КТ,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леваторний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тест,</w:t>
      </w:r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урофлоуметрія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статистики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6».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до 83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66,5±5,8 роки,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– 62,7 ± 3,2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визначалося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у 40 (61,5%)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пролапс – у 38,5%. У 2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визначалося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куполу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іхви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у 3 –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культі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gramStart"/>
      <w:r w:rsidRPr="001E573C">
        <w:rPr>
          <w:rFonts w:ascii="Times New Roman" w:hAnsi="Times New Roman" w:cs="Times New Roman"/>
          <w:sz w:val="28"/>
          <w:szCs w:val="28"/>
        </w:rPr>
        <w:t xml:space="preserve">ГП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ускладнювався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цистоцеле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– 48 (73,8%),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ректоцеле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- 33 (50,7%),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лейоміома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-23(35,3%),%),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нетримання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-42 (64,7%),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декубітальна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нориця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– 14 (21,5%).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трансвагінальну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екстирпацію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матки без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кольпоперинеорафію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lastRenderedPageBreak/>
        <w:t>леваторопластикою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сакроспінальну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кольпопексію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47 (72,3%)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випадінні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- у 53,8%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кольпоперинеорафію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леваторопластикою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однобічну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сакроспінальну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кольпопексію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ійснювалося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неповному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випадінні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у 18,5%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виявися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один рецидив (1,2%) —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куполу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іхви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через 2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трансвагінальної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екстирпації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матки,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кольпоперинеорафію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леваторопластикою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сакроспінальну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кольпопексію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рецидив ГП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гістеректомії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вагінальної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пластики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в 10-15%. Таким чином,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сакроспінальна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кольпопексія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трансвагінальної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екстирпації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пластичної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піхвової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архітектоніку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тазового дна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операцію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тяжкою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екстрагенітальною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скоротити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абдомінального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доступу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співпадає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думк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55D" w:rsidRPr="001E573C" w:rsidRDefault="001E57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573C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1E573C">
        <w:rPr>
          <w:rFonts w:ascii="Times New Roman" w:hAnsi="Times New Roman" w:cs="Times New Roman"/>
          <w:b/>
          <w:sz w:val="28"/>
          <w:szCs w:val="28"/>
        </w:rPr>
        <w:t>.</w:t>
      </w:r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однобічної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сакроспінальної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кольпопексії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генітальним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пролапсом в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похилому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73C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3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E57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8055D" w:rsidRPr="001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A4"/>
    <w:rsid w:val="001E573C"/>
    <w:rsid w:val="002470A4"/>
    <w:rsid w:val="008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2020-06-22T19:43:00Z</dcterms:created>
  <dcterms:modified xsi:type="dcterms:W3CDTF">2020-06-22T19:45:00Z</dcterms:modified>
</cp:coreProperties>
</file>