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9" w:rsidRDefault="004C78A9" w:rsidP="004C7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</w:rPr>
        <w:t xml:space="preserve">Суровцева Карина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Таравнех</w:t>
      </w:r>
      <w:proofErr w:type="spellEnd"/>
      <w:proofErr w:type="gramStart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Шакерівна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A9" w:rsidRPr="004C78A9" w:rsidRDefault="004C78A9" w:rsidP="004C78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b/>
          <w:sz w:val="28"/>
          <w:szCs w:val="28"/>
        </w:rPr>
        <w:t xml:space="preserve">СТАН СИСТЕМИ ГЕМОСТАЗУ У ПАЦІЄНТОК </w:t>
      </w:r>
      <w:proofErr w:type="gramStart"/>
      <w:r w:rsidRPr="004C78A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C78A9">
        <w:rPr>
          <w:rFonts w:ascii="Times New Roman" w:hAnsi="Times New Roman" w:cs="Times New Roman"/>
          <w:b/>
          <w:sz w:val="28"/>
          <w:szCs w:val="28"/>
        </w:rPr>
        <w:t xml:space="preserve"> ТРОМБОФІЛІЄЮ ТА НЕВДАЛИМИ СПРОБАМИ ЕКСТРАКОРПОРАЛЬНОГО ЗАПЛІДНЕННЯ У АНАМНЕЗІ </w:t>
      </w:r>
    </w:p>
    <w:p w:rsidR="004C78A9" w:rsidRDefault="004C78A9" w:rsidP="004C7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4C78A9" w:rsidRDefault="004C78A9" w:rsidP="004C7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4C78A9" w:rsidRDefault="004C78A9" w:rsidP="004C7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4C78A9" w:rsidRPr="004C78A9" w:rsidRDefault="004C78A9" w:rsidP="004C7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4C78A9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.,проф. </w:t>
      </w:r>
      <w:proofErr w:type="spellStart"/>
      <w:r w:rsidRPr="004C78A9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</w:p>
    <w:p w:rsidR="004C78A9" w:rsidRPr="004C78A9" w:rsidRDefault="004C78A9" w:rsidP="004C7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8A9" w:rsidRDefault="004C78A9" w:rsidP="004C78A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>.</w:t>
      </w:r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Екстракорпоральне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(ЕКЗ) є одним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широким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розповсюдженням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(ДРТ),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гемостазу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патофізіологічних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механізмах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тромбозів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генетичною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набутою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A9" w:rsidRDefault="004C78A9" w:rsidP="004C78A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C78A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4C78A9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>.</w:t>
      </w:r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з трубно -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перитонеальним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8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21 до 43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вагітностей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спостерігалось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2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невдалі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на причини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ЕКЗ включало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гормональні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>, HLA-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типування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УЗД,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гистеросальпінгографію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інфекційний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>.</w:t>
      </w:r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A9" w:rsidRDefault="004C78A9" w:rsidP="004C78A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C78A9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>.</w:t>
      </w:r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8A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(n = 62)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зустрічаємою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є АФС,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26,4%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залишався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поєднаних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і АФС),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27%.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метилентетрагідрофолатредуктази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(MTHFR-C677)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14,5%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фолатдефіцитних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істотного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lastRenderedPageBreak/>
        <w:t>гомоцистеїну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У 11,5%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фібриногену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(FGB-455), в 9,3%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інгібітору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активатора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плазміногену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(PAI-1), в 5,5%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мутація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протромбіну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(F2-20210), в 4,6%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рецептора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(ITGB3) і в 1,2%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мутації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Лейдена (F5).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Вовчаковий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антикоагулянт (ВА)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тромбозів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дозволили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ВА є не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маркером АФС, але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сумарні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коагулопатичні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D36" w:rsidRPr="004C78A9" w:rsidRDefault="004C78A9" w:rsidP="004C7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8A9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4C78A9">
        <w:rPr>
          <w:rFonts w:ascii="Times New Roman" w:hAnsi="Times New Roman" w:cs="Times New Roman"/>
          <w:b/>
          <w:sz w:val="28"/>
          <w:szCs w:val="28"/>
        </w:rPr>
        <w:t>.</w:t>
      </w:r>
      <w:r w:rsidRPr="004C78A9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C78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патологічна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гемостазу,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ДРТ. При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віх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 ВА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маркером АФС, але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сумарні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коагулопатичні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субклінічна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ДВЗ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78A9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4C78A9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тромбоцитарно-судинного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гемостазу з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коагуляційного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обумовленого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протизгортанної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A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C78A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F3D36" w:rsidRPr="004C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1"/>
    <w:rsid w:val="004C78A9"/>
    <w:rsid w:val="00AE4E41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2020-06-21T19:54:00Z</dcterms:created>
  <dcterms:modified xsi:type="dcterms:W3CDTF">2020-06-21T20:02:00Z</dcterms:modified>
</cp:coreProperties>
</file>