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8E" w:rsidRDefault="0087758E" w:rsidP="008775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758E">
        <w:rPr>
          <w:rFonts w:ascii="Times New Roman" w:hAnsi="Times New Roman" w:cs="Times New Roman"/>
          <w:sz w:val="28"/>
          <w:szCs w:val="28"/>
        </w:rPr>
        <w:t xml:space="preserve">Голуб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Таравнех</w:t>
      </w:r>
      <w:proofErr w:type="spellEnd"/>
      <w:proofErr w:type="gramStart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іана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Шакерівна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58E" w:rsidRPr="0087758E" w:rsidRDefault="0087758E" w:rsidP="008775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СИСТЕМИ ГЕМОСТАЗУ У ЖІНОК З ТРОМБОФІЛІЄЮ, ЯК ОДИН ІЗ ФАКТОРІВ ПОРУШЕННЯ ІМПЛАНТАЦІЇ </w:t>
      </w:r>
    </w:p>
    <w:p w:rsidR="0087758E" w:rsidRDefault="0087758E" w:rsidP="008775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758E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87758E" w:rsidRDefault="0087758E" w:rsidP="008775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758E">
        <w:rPr>
          <w:rFonts w:ascii="Times New Roman" w:hAnsi="Times New Roman" w:cs="Times New Roman"/>
          <w:sz w:val="28"/>
          <w:szCs w:val="28"/>
          <w:lang w:val="uk-UA"/>
        </w:rPr>
        <w:t xml:space="preserve">Кафедра акушерства та гінекології №2 </w:t>
      </w:r>
    </w:p>
    <w:p w:rsidR="0087758E" w:rsidRDefault="0087758E" w:rsidP="008775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758E">
        <w:rPr>
          <w:rFonts w:ascii="Times New Roman" w:hAnsi="Times New Roman" w:cs="Times New Roman"/>
          <w:sz w:val="28"/>
          <w:szCs w:val="28"/>
          <w:lang w:val="uk-UA"/>
        </w:rPr>
        <w:t xml:space="preserve">Харків, Україна </w:t>
      </w:r>
    </w:p>
    <w:p w:rsidR="0087758E" w:rsidRPr="0087758E" w:rsidRDefault="0087758E" w:rsidP="008775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758E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87758E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87758E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Pr="0087758E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87758E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Валентинівна</w:t>
      </w:r>
    </w:p>
    <w:p w:rsidR="0087758E" w:rsidRPr="0087758E" w:rsidRDefault="0087758E" w:rsidP="008775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7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758E" w:rsidRDefault="0087758E" w:rsidP="008775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58E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8775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Тромбофілія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патологічний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за характером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прирівняний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зумовленим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дефекті</w:t>
      </w:r>
      <w:proofErr w:type="gramStart"/>
      <w:r w:rsidRPr="0087758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7758E">
        <w:rPr>
          <w:rFonts w:ascii="Times New Roman" w:hAnsi="Times New Roman" w:cs="Times New Roman"/>
          <w:sz w:val="28"/>
          <w:szCs w:val="28"/>
        </w:rPr>
        <w:t xml:space="preserve"> гемостазу.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антифосфолі</w:t>
      </w:r>
      <w:proofErr w:type="gramStart"/>
      <w:r w:rsidRPr="00877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(АФА)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зіграти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етіології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 особливо у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безпліддям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неясного генезу.  Тому, метою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758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гемостазу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як один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імплантації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невдалих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екстракорпорального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(ЕКЗ) . </w:t>
      </w:r>
    </w:p>
    <w:p w:rsidR="0087758E" w:rsidRDefault="0087758E" w:rsidP="008775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58E">
        <w:rPr>
          <w:rFonts w:ascii="Times New Roman" w:hAnsi="Times New Roman" w:cs="Times New Roman"/>
          <w:b/>
          <w:sz w:val="28"/>
          <w:szCs w:val="28"/>
        </w:rPr>
        <w:t>Матеріал</w:t>
      </w:r>
      <w:proofErr w:type="spellEnd"/>
      <w:r w:rsidRPr="0087758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7758E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8775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7758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7758E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8775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758E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обстежені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83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: 63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тромбофілією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становили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758E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ЕКЗ.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рандомізована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чином : 25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 (одна і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невдалих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ЕКЗ, число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становило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1 до 9)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і 38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вагітністю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яка настала </w:t>
      </w:r>
      <w:proofErr w:type="spellStart"/>
      <w:proofErr w:type="gramStart"/>
      <w:r w:rsidRPr="00877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75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III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 У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758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антифосфоліпідного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синдрому (АФС) та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спадкового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поліморфізму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на причини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 включало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гормональні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>, HLA-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типування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УЗД,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гистеросальпінгографію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визначався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інфекційний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обстежені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АФС та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спадковий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поліморфізм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87758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гемостазу проводили за такими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коагуляційний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рекальцифікації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плазми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(ЧРП),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протромбіновий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згортання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(ПЧЗ),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тробіновий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час (ТЧ),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активований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частковий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тромбопластиновий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час (АЧТЧ).  </w:t>
      </w:r>
    </w:p>
    <w:p w:rsidR="0087758E" w:rsidRDefault="0087758E" w:rsidP="008775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58E">
        <w:rPr>
          <w:rFonts w:ascii="Times New Roman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 w:rsidRPr="0087758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7758E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8775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758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тромбофілією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невдалими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спробами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 в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підвищений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коагуляційний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7758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того, у них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субклінічна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синдрому ДВЗ. 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7758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активацію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антиплазмінової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тромбофілією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невдалими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спробами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 в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тромбофілією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невдалими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спробами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 в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патологічна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гемостазу, яка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істотну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патогенезі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невдалих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ЕКЗ. При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субклінічна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ДВЗ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головною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тромбоцитарносудинного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гемостазу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коагуляційного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обумовленого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протизгортаючої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77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ідвищений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АФА в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 в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діагностовано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в 40,0%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циркуляція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кардіолі</w:t>
      </w:r>
      <w:proofErr w:type="gramStart"/>
      <w:r w:rsidRPr="00877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в 10,0%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 і у 2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вагітністю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настала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ЕКЗ.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20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АФА та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ЕКЗ, у 18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кардіолі</w:t>
      </w:r>
      <w:proofErr w:type="gramStart"/>
      <w:r w:rsidRPr="00877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але при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фосфоліпідів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ко-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кардіоліпіну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інформативним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49C9" w:rsidRPr="0087758E" w:rsidRDefault="0087758E" w:rsidP="008775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58E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8775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Патологічна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гемостазу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7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758E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коагуляційного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субклінічної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ДВЗ,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тромбоцитарно-судинного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гемостазу  та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протизгортаючої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істотну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патогенезі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імплантації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ембріонів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невдалих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8E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87758E">
        <w:rPr>
          <w:rFonts w:ascii="Times New Roman" w:hAnsi="Times New Roman" w:cs="Times New Roman"/>
          <w:sz w:val="28"/>
          <w:szCs w:val="28"/>
        </w:rPr>
        <w:t xml:space="preserve"> ДРТ.  </w:t>
      </w:r>
    </w:p>
    <w:sectPr w:rsidR="00A849C9" w:rsidRPr="0087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63"/>
    <w:rsid w:val="0087758E"/>
    <w:rsid w:val="00A849C9"/>
    <w:rsid w:val="00A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2020-06-21T17:25:00Z</dcterms:created>
  <dcterms:modified xsi:type="dcterms:W3CDTF">2020-06-21T17:27:00Z</dcterms:modified>
</cp:coreProperties>
</file>