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B6" w:rsidRDefault="005F73B6" w:rsidP="005F73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73B6">
        <w:rPr>
          <w:rFonts w:ascii="Times New Roman" w:hAnsi="Times New Roman" w:cs="Times New Roman"/>
          <w:b/>
          <w:sz w:val="28"/>
          <w:szCs w:val="28"/>
        </w:rPr>
        <w:t xml:space="preserve">УДОСКОНАЛЕННЯ МЕТОДІВ ЛІКУВАННЯ АНОМАЛЬНИХ МАТКОВИХ КРОВОТЕЧ У ЖІНОК </w:t>
      </w:r>
      <w:proofErr w:type="gramStart"/>
      <w:r w:rsidRPr="005F73B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F73B6">
        <w:rPr>
          <w:rFonts w:ascii="Times New Roman" w:hAnsi="Times New Roman" w:cs="Times New Roman"/>
          <w:b/>
          <w:sz w:val="28"/>
          <w:szCs w:val="28"/>
        </w:rPr>
        <w:t xml:space="preserve"> ПЕРВИННИМ ГІПОТИРЕОЗОМ НА ТЛІ АВТОІМУННОГО ТИРЕОІДИТУ</w:t>
      </w:r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3B6" w:rsidRDefault="005F73B6" w:rsidP="005F73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73B6">
        <w:rPr>
          <w:rFonts w:ascii="Times New Roman" w:hAnsi="Times New Roman" w:cs="Times New Roman"/>
          <w:sz w:val="28"/>
          <w:szCs w:val="28"/>
          <w:lang w:val="uk-UA"/>
        </w:rPr>
        <w:t>Алєксєєва</w:t>
      </w:r>
      <w:proofErr w:type="spellEnd"/>
      <w:r w:rsidRPr="005F73B6">
        <w:rPr>
          <w:rFonts w:ascii="Times New Roman" w:hAnsi="Times New Roman" w:cs="Times New Roman"/>
          <w:sz w:val="28"/>
          <w:szCs w:val="28"/>
          <w:lang w:val="uk-UA"/>
        </w:rPr>
        <w:t xml:space="preserve"> О. С., </w:t>
      </w:r>
      <w:proofErr w:type="spellStart"/>
      <w:r w:rsidRPr="005F73B6">
        <w:rPr>
          <w:rFonts w:ascii="Times New Roman" w:hAnsi="Times New Roman" w:cs="Times New Roman"/>
          <w:sz w:val="28"/>
          <w:szCs w:val="28"/>
          <w:lang w:val="uk-UA"/>
        </w:rPr>
        <w:t>Сафонов</w:t>
      </w:r>
      <w:proofErr w:type="spellEnd"/>
      <w:r w:rsidRPr="005F73B6">
        <w:rPr>
          <w:rFonts w:ascii="Times New Roman" w:hAnsi="Times New Roman" w:cs="Times New Roman"/>
          <w:sz w:val="28"/>
          <w:szCs w:val="28"/>
          <w:lang w:val="uk-UA"/>
        </w:rPr>
        <w:t xml:space="preserve"> Є. Р. </w:t>
      </w:r>
    </w:p>
    <w:p w:rsidR="005F73B6" w:rsidRDefault="005F73B6" w:rsidP="005F73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73B6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університет, кафедра акушерства та гінекології №2, Харків, Україна </w:t>
      </w:r>
    </w:p>
    <w:p w:rsidR="005F73B6" w:rsidRDefault="005F73B6" w:rsidP="005F73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73B6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5F73B6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Pr="005F73B6">
        <w:rPr>
          <w:rFonts w:ascii="Times New Roman" w:hAnsi="Times New Roman" w:cs="Times New Roman"/>
          <w:sz w:val="28"/>
          <w:szCs w:val="28"/>
          <w:lang w:val="uk-UA"/>
        </w:rPr>
        <w:t xml:space="preserve"> В. В., д. мед. н., професор, завідувач кафед</w:t>
      </w:r>
      <w:r>
        <w:rPr>
          <w:rFonts w:ascii="Times New Roman" w:hAnsi="Times New Roman" w:cs="Times New Roman"/>
          <w:sz w:val="28"/>
          <w:szCs w:val="28"/>
          <w:lang w:val="uk-UA"/>
        </w:rPr>
        <w:t>ри акушерства та гінекології №2</w:t>
      </w:r>
    </w:p>
    <w:p w:rsidR="005F73B6" w:rsidRDefault="005F73B6" w:rsidP="005F73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4EA3" w:rsidRPr="005F73B6" w:rsidRDefault="005F73B6" w:rsidP="005F7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3B6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Актуальність.</w:t>
      </w:r>
      <w:r w:rsidRPr="005F7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Аномальні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маткові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(АМК)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5F73B6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5F73B6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гінекологічній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, частота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гістеректомій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при АМК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>.</w:t>
      </w:r>
    </w:p>
    <w:p w:rsidR="005F73B6" w:rsidRDefault="005F73B6" w:rsidP="005F7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3B6">
        <w:rPr>
          <w:rFonts w:ascii="Times New Roman" w:hAnsi="Times New Roman" w:cs="Times New Roman"/>
          <w:sz w:val="28"/>
          <w:szCs w:val="28"/>
          <w:lang w:val="uk-UA"/>
        </w:rPr>
        <w:t xml:space="preserve">Відомо, що стан щитоподібної залози (ЩЗ) має вплив на функцію статевої системи жінки . </w:t>
      </w:r>
      <w:proofErr w:type="spellStart"/>
      <w:proofErr w:type="gramStart"/>
      <w:r w:rsidRPr="005F73B6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первинний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гіпотиреоз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зумовлений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автоімунним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ураженням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, є одним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найпоширеніших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ЩЗ, а й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, і становить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1,4 до 2 %. У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патогенезі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АМК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гормональний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дисбаланс у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гіпоталамо-гіпофізарно-яєчниковій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. Так як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гормональний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гомеостаз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неможливий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тиреоїдних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патолог</w:t>
      </w:r>
      <w:proofErr w:type="gramEnd"/>
      <w:r w:rsidRPr="005F73B6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ЩЗ у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гінекологічними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глибокого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3B6" w:rsidRDefault="005F73B6" w:rsidP="005F7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3B6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5F73B6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5F73B6">
        <w:rPr>
          <w:rFonts w:ascii="Times New Roman" w:hAnsi="Times New Roman" w:cs="Times New Roman"/>
          <w:b/>
          <w:sz w:val="28"/>
          <w:szCs w:val="28"/>
        </w:rPr>
        <w:t>.</w:t>
      </w:r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аномальних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кровотеч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первинним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гіпотиреозом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автоімунного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тиреоідиту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адекватних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73B6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F73B6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рецидиву та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3B6" w:rsidRDefault="005F73B6" w:rsidP="005F7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5F73B6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5F73B6">
        <w:rPr>
          <w:rFonts w:ascii="Times New Roman" w:hAnsi="Times New Roman" w:cs="Times New Roman"/>
          <w:b/>
          <w:sz w:val="28"/>
          <w:szCs w:val="28"/>
        </w:rPr>
        <w:t>іали</w:t>
      </w:r>
      <w:proofErr w:type="spellEnd"/>
      <w:r w:rsidRPr="005F73B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F73B6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5F73B6">
        <w:rPr>
          <w:rFonts w:ascii="Times New Roman" w:hAnsi="Times New Roman" w:cs="Times New Roman"/>
          <w:b/>
          <w:sz w:val="28"/>
          <w:szCs w:val="28"/>
        </w:rPr>
        <w:t>.</w:t>
      </w:r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43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з АМК та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первинним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гіпотиреозом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тл</w:t>
      </w:r>
      <w:proofErr w:type="gramStart"/>
      <w:r w:rsidRPr="005F73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F73B6">
        <w:rPr>
          <w:rFonts w:ascii="Times New Roman" w:hAnsi="Times New Roman" w:cs="Times New Roman"/>
          <w:sz w:val="28"/>
          <w:szCs w:val="28"/>
        </w:rPr>
        <w:t xml:space="preserve">ІТ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18 до 49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поділені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: I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- 15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з АМК та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первинним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гіпотиреозом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тл</w:t>
      </w:r>
      <w:proofErr w:type="gramStart"/>
      <w:r w:rsidRPr="005F73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F73B6">
        <w:rPr>
          <w:rFonts w:ascii="Times New Roman" w:hAnsi="Times New Roman" w:cs="Times New Roman"/>
          <w:sz w:val="28"/>
          <w:szCs w:val="28"/>
        </w:rPr>
        <w:t xml:space="preserve">ІТ,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традиційне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гормональних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; II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- 17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з АМК та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первинним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гіпотиреозом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тл</w:t>
      </w:r>
      <w:proofErr w:type="gramStart"/>
      <w:r w:rsidRPr="005F73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F73B6">
        <w:rPr>
          <w:rFonts w:ascii="Times New Roman" w:hAnsi="Times New Roman" w:cs="Times New Roman"/>
          <w:sz w:val="28"/>
          <w:szCs w:val="28"/>
        </w:rPr>
        <w:t xml:space="preserve">ІТ,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препарату на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екстракту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прутняка у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20 мг; III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- 11 практично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проведено: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гістерорезектоскопію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біопсією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ендометрію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патогістологічним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73B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F73B6">
        <w:rPr>
          <w:rFonts w:ascii="Times New Roman" w:hAnsi="Times New Roman" w:cs="Times New Roman"/>
          <w:sz w:val="28"/>
          <w:szCs w:val="28"/>
        </w:rPr>
        <w:t>ідженням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; УЗД,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(тиреотропного (ТТГ),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естрадіолу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, прогестерону,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фолікулостимулюючого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гормону,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лютеїнізуючого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гормону) до та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F73B6" w:rsidRPr="005F73B6" w:rsidRDefault="005F73B6" w:rsidP="005F7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Досягнуто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3B6">
        <w:rPr>
          <w:rFonts w:ascii="Times New Roman" w:hAnsi="Times New Roman" w:cs="Times New Roman"/>
          <w:sz w:val="28"/>
          <w:szCs w:val="28"/>
        </w:rPr>
        <w:t>максимального</w:t>
      </w:r>
      <w:proofErr w:type="gram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лікувального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зникненням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у 72,7 % та 90 %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І та ІІ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препарату на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екстракту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прутняка у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20 мг доведена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клініко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-лабораторного, гормонального,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гістологічного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та ультразвукового </w:t>
      </w:r>
      <w:proofErr w:type="spellStart"/>
      <w:proofErr w:type="gramStart"/>
      <w:r w:rsidRPr="005F73B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F73B6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покращилось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знизилась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менструальна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крововтрата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менструації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порівняльному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до та </w:t>
      </w:r>
      <w:proofErr w:type="spellStart"/>
      <w:proofErr w:type="gramStart"/>
      <w:r w:rsidRPr="005F73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73B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lastRenderedPageBreak/>
        <w:t>проведеного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ТТГ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значи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5F73B6">
        <w:rPr>
          <w:rFonts w:ascii="Times New Roman" w:hAnsi="Times New Roman" w:cs="Times New Roman"/>
          <w:sz w:val="28"/>
          <w:szCs w:val="28"/>
        </w:rPr>
        <w:t xml:space="preserve">(р&lt;0,05)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змінився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(</w:t>
      </w:r>
    </w:p>
    <w:p w:rsidR="005F73B6" w:rsidRPr="005F73B6" w:rsidRDefault="005F73B6" w:rsidP="00C80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73B6">
        <w:rPr>
          <w:rFonts w:ascii="Times New Roman" w:hAnsi="Times New Roman" w:cs="Times New Roman"/>
          <w:sz w:val="28"/>
          <w:szCs w:val="28"/>
        </w:rPr>
        <w:t>знизився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на 10,5 та 18,5%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), у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знизився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</w:p>
    <w:p w:rsidR="005F73B6" w:rsidRPr="005F73B6" w:rsidRDefault="005F73B6" w:rsidP="00C80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B6">
        <w:rPr>
          <w:rFonts w:ascii="Times New Roman" w:hAnsi="Times New Roman" w:cs="Times New Roman"/>
          <w:sz w:val="28"/>
          <w:szCs w:val="28"/>
        </w:rPr>
        <w:t xml:space="preserve">2,5% ;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73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73B6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естрогену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та прогестерону у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динаміці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також</w:t>
      </w:r>
      <w:proofErr w:type="spellEnd"/>
    </w:p>
    <w:p w:rsidR="005F73B6" w:rsidRPr="005F73B6" w:rsidRDefault="005F73B6" w:rsidP="00C80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значущі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у І та ІІ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proofErr w:type="gramStart"/>
      <w:r w:rsidRPr="005F73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нормалізація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</w:p>
    <w:p w:rsidR="005F73B6" w:rsidRPr="005F73B6" w:rsidRDefault="005F73B6" w:rsidP="00C80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відмічена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у 62 та 79%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, у ІІІ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хвилеподібному</w:t>
      </w:r>
      <w:proofErr w:type="spellEnd"/>
    </w:p>
    <w:p w:rsidR="005F73B6" w:rsidRPr="005F73B6" w:rsidRDefault="005F73B6" w:rsidP="00C80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B6">
        <w:rPr>
          <w:rFonts w:ascii="Times New Roman" w:hAnsi="Times New Roman" w:cs="Times New Roman"/>
          <w:sz w:val="28"/>
          <w:szCs w:val="28"/>
        </w:rPr>
        <w:t>ходу нормального циклу.</w:t>
      </w:r>
    </w:p>
    <w:p w:rsidR="005F73B6" w:rsidRPr="005F73B6" w:rsidRDefault="00C80F1A" w:rsidP="00C80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bookmarkStart w:id="0" w:name="_GoBack"/>
      <w:bookmarkEnd w:id="0"/>
      <w:proofErr w:type="spellStart"/>
      <w:r w:rsidR="005F73B6" w:rsidRPr="005F73B6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="005F73B6" w:rsidRPr="005F73B6">
        <w:rPr>
          <w:rFonts w:ascii="Times New Roman" w:hAnsi="Times New Roman" w:cs="Times New Roman"/>
          <w:b/>
          <w:sz w:val="28"/>
          <w:szCs w:val="28"/>
        </w:rPr>
        <w:t>.</w:t>
      </w:r>
      <w:r w:rsidR="005F73B6"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3B6" w:rsidRPr="005F73B6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="005F73B6"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3B6" w:rsidRPr="005F73B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5F73B6"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73B6" w:rsidRPr="005F73B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5F73B6" w:rsidRPr="005F73B6">
        <w:rPr>
          <w:rFonts w:ascii="Times New Roman" w:hAnsi="Times New Roman" w:cs="Times New Roman"/>
          <w:sz w:val="28"/>
          <w:szCs w:val="28"/>
        </w:rPr>
        <w:t>ідчать</w:t>
      </w:r>
      <w:proofErr w:type="spellEnd"/>
      <w:r w:rsidR="005F73B6" w:rsidRPr="005F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73B6" w:rsidRPr="005F73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F73B6"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3B6" w:rsidRPr="005F73B6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="005F73B6"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3B6" w:rsidRPr="005F73B6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</w:p>
    <w:p w:rsidR="005F73B6" w:rsidRPr="005F73B6" w:rsidRDefault="005F73B6" w:rsidP="00C80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B6">
        <w:rPr>
          <w:rFonts w:ascii="Times New Roman" w:hAnsi="Times New Roman" w:cs="Times New Roman"/>
          <w:sz w:val="28"/>
          <w:szCs w:val="28"/>
        </w:rPr>
        <w:t xml:space="preserve">препарату </w:t>
      </w:r>
      <w:proofErr w:type="gramStart"/>
      <w:r w:rsidRPr="005F73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73B6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5F73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екстракту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прутняка у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20 мг до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стандартних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схем</w:t>
      </w:r>
    </w:p>
    <w:p w:rsidR="005F73B6" w:rsidRPr="005F73B6" w:rsidRDefault="005F73B6" w:rsidP="00C80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побічних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ефекті</w:t>
      </w:r>
      <w:proofErr w:type="gramStart"/>
      <w:r w:rsidRPr="005F73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F73B6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5F73B6" w:rsidRPr="005F73B6" w:rsidRDefault="005F73B6" w:rsidP="00C80F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протипоказань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3B6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5F73B6">
        <w:rPr>
          <w:rFonts w:ascii="Times New Roman" w:hAnsi="Times New Roman" w:cs="Times New Roman"/>
          <w:sz w:val="28"/>
          <w:szCs w:val="28"/>
        </w:rPr>
        <w:t xml:space="preserve"> рекомендована до широкого </w:t>
      </w:r>
      <w:proofErr w:type="spellStart"/>
      <w:r w:rsidRPr="005F73B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F73B6">
        <w:rPr>
          <w:rFonts w:ascii="Times New Roman" w:hAnsi="Times New Roman" w:cs="Times New Roman"/>
          <w:sz w:val="28"/>
          <w:szCs w:val="28"/>
        </w:rPr>
        <w:t>.</w:t>
      </w:r>
    </w:p>
    <w:sectPr w:rsidR="005F73B6" w:rsidRPr="005F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4E"/>
    <w:rsid w:val="004B4EA3"/>
    <w:rsid w:val="005F73B6"/>
    <w:rsid w:val="00C80F1A"/>
    <w:rsid w:val="00E5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3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2020-06-19T11:57:00Z</dcterms:created>
  <dcterms:modified xsi:type="dcterms:W3CDTF">2020-06-19T12:05:00Z</dcterms:modified>
</cp:coreProperties>
</file>