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2A" w:rsidRPr="007A172A" w:rsidRDefault="007A172A" w:rsidP="007A17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172A">
        <w:rPr>
          <w:rFonts w:ascii="Times New Roman" w:hAnsi="Times New Roman" w:cs="Times New Roman"/>
          <w:b/>
          <w:bCs/>
          <w:sz w:val="28"/>
          <w:szCs w:val="28"/>
        </w:rPr>
        <w:t>ОСОБЛИВОСТІ СУЧАСНИХ ВЗАЄМОВІДНОСИН</w:t>
      </w:r>
    </w:p>
    <w:p w:rsidR="007A172A" w:rsidRPr="007A172A" w:rsidRDefault="007A172A" w:rsidP="007A1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72A">
        <w:rPr>
          <w:rFonts w:ascii="Times New Roman" w:hAnsi="Times New Roman" w:cs="Times New Roman"/>
          <w:b/>
          <w:bCs/>
          <w:sz w:val="28"/>
          <w:szCs w:val="28"/>
        </w:rPr>
        <w:t>«ЛІКАР-ПАЦІЄНТ»</w:t>
      </w:r>
    </w:p>
    <w:p w:rsidR="007A172A" w:rsidRPr="007A172A" w:rsidRDefault="007A172A" w:rsidP="007A17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172A">
        <w:rPr>
          <w:rFonts w:ascii="Times New Roman" w:hAnsi="Times New Roman" w:cs="Times New Roman"/>
          <w:i/>
          <w:iCs/>
          <w:sz w:val="28"/>
          <w:szCs w:val="28"/>
        </w:rPr>
        <w:t>Бездітко</w:t>
      </w:r>
      <w:proofErr w:type="spellEnd"/>
      <w:r w:rsidRPr="007A172A">
        <w:rPr>
          <w:rFonts w:ascii="Times New Roman" w:hAnsi="Times New Roman" w:cs="Times New Roman"/>
          <w:i/>
          <w:iCs/>
          <w:sz w:val="28"/>
          <w:szCs w:val="28"/>
        </w:rPr>
        <w:t xml:space="preserve"> Т.В.</w:t>
      </w:r>
    </w:p>
    <w:p w:rsidR="007A172A" w:rsidRPr="007A172A" w:rsidRDefault="007A172A" w:rsidP="007A1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72A"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університет,</w:t>
      </w:r>
    </w:p>
    <w:p w:rsidR="007A172A" w:rsidRPr="007A172A" w:rsidRDefault="007A172A" w:rsidP="007A1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72A">
        <w:rPr>
          <w:rFonts w:ascii="Times New Roman" w:hAnsi="Times New Roman" w:cs="Times New Roman"/>
          <w:sz w:val="28"/>
          <w:szCs w:val="28"/>
        </w:rPr>
        <w:t xml:space="preserve">кафедра пропедевтики внутрішньої медицини №2 та </w:t>
      </w:r>
      <w:proofErr w:type="spellStart"/>
      <w:r w:rsidRPr="007A172A">
        <w:rPr>
          <w:rFonts w:ascii="Times New Roman" w:hAnsi="Times New Roman" w:cs="Times New Roman"/>
          <w:sz w:val="28"/>
          <w:szCs w:val="28"/>
        </w:rPr>
        <w:t>медсестринства</w:t>
      </w:r>
      <w:proofErr w:type="spellEnd"/>
    </w:p>
    <w:bookmarkEnd w:id="0"/>
    <w:p w:rsidR="0087107D" w:rsidRPr="007A172A" w:rsidRDefault="007A172A" w:rsidP="007A172A">
      <w:pPr>
        <w:jc w:val="both"/>
        <w:rPr>
          <w:rFonts w:ascii="Times New Roman" w:hAnsi="Times New Roman" w:cs="Times New Roman"/>
          <w:sz w:val="28"/>
          <w:szCs w:val="28"/>
        </w:rPr>
      </w:pPr>
      <w:r w:rsidRPr="007A172A">
        <w:rPr>
          <w:rFonts w:ascii="Times New Roman" w:hAnsi="Times New Roman" w:cs="Times New Roman"/>
          <w:sz w:val="28"/>
          <w:szCs w:val="28"/>
        </w:rPr>
        <w:t xml:space="preserve">Взаємовідносини «лікар-пацієнт» - складна система, що включає в себе різні рівні і форми. У науковій літературі часто зустрічається термін «моделі взаємовідносин між лікарем і пацієнтом». Цей термін, як правило, фіксує окремі типи і варіанти відносин, при цьому не акцентується увага на зв'язку і взаємодії між ними. В сучасних умовах повселюдної технізації, машинізації, хімізації та урбанізації життя людини супроводжується суттєвими змінами у структурі захворюваності та смертності населення. Інтенсифікація праці, постійно зростаюче забруднення довкілля, необхідний для постійного засвоєння великий потік інформації, стресові ситуації — усе це вносить свій вклад у виникнення і розвиток нових захворювань. Велика кількість інформації призводить до проникнення досягнень науки і техніки у життя людини — управління, супроводжується зростанням загальної та гігієнічної культури </w:t>
      </w:r>
      <w:r w:rsidR="0087107D" w:rsidRPr="007A172A">
        <w:rPr>
          <w:rFonts w:ascii="Times New Roman" w:hAnsi="Times New Roman" w:cs="Times New Roman"/>
          <w:sz w:val="28"/>
          <w:szCs w:val="28"/>
        </w:rPr>
        <w:t xml:space="preserve">машинізації, хімізації та урбанізації життя людини супроводжується суттєвими змінами у структурі захворюваності та смертності населення. Інтенсифікація праці, постійно зростаюче забруднення довкілля, необхідний для постійного засвоєння великий потік інформації, стресові ситуації — усе це вносить свій вклад у виникнення і розвиток нових захворювань. Велика кількість інформації призводить до проникнення досягнень науки і техніки у життя людини — управління, супроводжується зростанням загальної та гігієнічної культури населення. Як наслідок — у більшій частині випадків лікар має справу з новим типом особистості пацієнта, якого не можуть не хвилювати питання щодо власного соматичного та психічного здоров’я. Він хоче розібратися в суті наявних в його організмі фізіологічних і патологічних процесів, мати повну інформацію про стан свого здоров’я, позитивні та негативні наслідки кожного із існуючих методів, цікавить механізм дії призначуваних ліків, їх ефективність, побічні прояви. </w:t>
      </w:r>
    </w:p>
    <w:p w:rsidR="0087107D" w:rsidRPr="007A172A" w:rsidRDefault="0087107D" w:rsidP="007A172A">
      <w:pPr>
        <w:jc w:val="both"/>
        <w:rPr>
          <w:rFonts w:ascii="Times New Roman" w:hAnsi="Times New Roman" w:cs="Times New Roman"/>
          <w:sz w:val="28"/>
          <w:szCs w:val="28"/>
        </w:rPr>
      </w:pPr>
      <w:r w:rsidRPr="007A172A">
        <w:rPr>
          <w:rFonts w:ascii="Times New Roman" w:hAnsi="Times New Roman" w:cs="Times New Roman"/>
          <w:sz w:val="28"/>
          <w:szCs w:val="28"/>
        </w:rPr>
        <w:t xml:space="preserve">Сучасного пацієнта можна охарактеризувати, як пацієнта – «освіченого», який вважає, що власне він повинен диктувати лікарю план свого обстеження та лікування (звичайно, найбільш сучасними діагностичними методами та “сильними” або “модними” препаратами). Для цих взаємовідносин характерною рисою є спрямованість на більш тісний контакт лікаря і пацієнта, </w:t>
      </w:r>
      <w:r w:rsidRPr="007A172A">
        <w:rPr>
          <w:rFonts w:ascii="Times New Roman" w:hAnsi="Times New Roman" w:cs="Times New Roman"/>
          <w:sz w:val="28"/>
          <w:szCs w:val="28"/>
        </w:rPr>
        <w:lastRenderedPageBreak/>
        <w:t xml:space="preserve">не просто постачання останнього суттєвою інформацією, а й терпляча робота з ним, щоб переконати в правильності того чи іншого рішення. </w:t>
      </w:r>
    </w:p>
    <w:p w:rsidR="00642104" w:rsidRPr="007A172A" w:rsidRDefault="0087107D" w:rsidP="007A172A">
      <w:pPr>
        <w:jc w:val="both"/>
        <w:rPr>
          <w:rFonts w:ascii="Times New Roman" w:hAnsi="Times New Roman" w:cs="Times New Roman"/>
          <w:sz w:val="28"/>
          <w:szCs w:val="28"/>
        </w:rPr>
      </w:pPr>
      <w:r w:rsidRPr="007A172A">
        <w:rPr>
          <w:rFonts w:ascii="Times New Roman" w:hAnsi="Times New Roman" w:cs="Times New Roman"/>
          <w:sz w:val="28"/>
          <w:szCs w:val="28"/>
        </w:rPr>
        <w:t>На наш погляд, важливим є те, що сучасний пацієнт має можливість індивідуального вибору методу обстеження та лікування на основі детального розгляду з лікарем всіх альтернативних варіантів і індивідуального самостійного визначення оптимального рішення.</w:t>
      </w:r>
    </w:p>
    <w:sectPr w:rsidR="00642104" w:rsidRPr="007A1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7D"/>
    <w:rsid w:val="0011149F"/>
    <w:rsid w:val="00514485"/>
    <w:rsid w:val="00642104"/>
    <w:rsid w:val="007A172A"/>
    <w:rsid w:val="0087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</dc:creator>
  <cp:lastModifiedBy>alv</cp:lastModifiedBy>
  <cp:revision>3</cp:revision>
  <dcterms:created xsi:type="dcterms:W3CDTF">2020-04-03T18:22:00Z</dcterms:created>
  <dcterms:modified xsi:type="dcterms:W3CDTF">2020-04-03T19:05:00Z</dcterms:modified>
</cp:coreProperties>
</file>