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282" w:rsidRDefault="00B91282" w:rsidP="00B9128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EF10F5">
        <w:rPr>
          <w:rFonts w:ascii="Times New Roman" w:hAnsi="Times New Roman" w:cs="Times New Roman"/>
          <w:sz w:val="28"/>
          <w:szCs w:val="28"/>
          <w:lang w:val="uk-UA"/>
        </w:rPr>
        <w:t>Борщова З.Г.</w:t>
      </w:r>
    </w:p>
    <w:p w:rsidR="00B91282" w:rsidRDefault="00B91282" w:rsidP="00B9128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Науковий керівник: к.іст.н., ст.викл. Чернуха О.В.</w:t>
      </w:r>
      <w:r w:rsidRPr="005363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91282" w:rsidRDefault="00B91282" w:rsidP="00B9128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Кафедра суспільних наук, зав. каф. Робак І.Ю.</w:t>
      </w:r>
    </w:p>
    <w:p w:rsidR="00B91282" w:rsidRDefault="00B91282" w:rsidP="00B9128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університет, м.Харків, Україна</w:t>
      </w:r>
    </w:p>
    <w:p w:rsidR="00B91282" w:rsidRPr="00B91282" w:rsidRDefault="00B91282" w:rsidP="00B91282">
      <w:pPr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B91282">
        <w:rPr>
          <w:rFonts w:ascii="Times New Roman" w:hAnsi="Times New Roman" w:cs="Times New Roman"/>
          <w:sz w:val="28"/>
          <w:szCs w:val="28"/>
          <w:lang w:val="uk-UA"/>
        </w:rPr>
        <w:t xml:space="preserve">НЕОДНОЗНАЧНІСТЬ ПРИЙНЯТТЯ ЦЕНТРАЛЬНОЮ РАДОЮ </w:t>
      </w:r>
      <w:r w:rsidRPr="00B9128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IV</w:t>
      </w:r>
      <w:r w:rsidRPr="00B9128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УНІВЕРСАЛУ</w:t>
      </w:r>
    </w:p>
    <w:p w:rsidR="006A1838" w:rsidRPr="004861BC" w:rsidRDefault="00713C6D" w:rsidP="00B91282">
      <w:pPr>
        <w:jc w:val="both"/>
        <w:rPr>
          <w:rFonts w:ascii="Times New Roman" w:hAnsi="Times New Roman" w:cs="Times New Roman"/>
          <w:sz w:val="28"/>
          <w:lang w:val="uk-UA"/>
        </w:rPr>
      </w:pPr>
      <w:r w:rsidRPr="004861BC">
        <w:rPr>
          <w:rFonts w:ascii="Times New Roman" w:hAnsi="Times New Roman" w:cs="Times New Roman"/>
          <w:sz w:val="28"/>
          <w:lang w:val="uk-UA"/>
        </w:rPr>
        <w:t xml:space="preserve">Трохи більше, ніж </w:t>
      </w:r>
      <w:r w:rsidRPr="004861BC">
        <w:rPr>
          <w:rFonts w:ascii="Times New Roman" w:hAnsi="Times New Roman" w:cs="Times New Roman"/>
          <w:sz w:val="28"/>
          <w:lang w:val="en-US"/>
        </w:rPr>
        <w:t>c</w:t>
      </w:r>
      <w:r w:rsidR="000873B8">
        <w:rPr>
          <w:rFonts w:ascii="Times New Roman" w:hAnsi="Times New Roman" w:cs="Times New Roman"/>
          <w:sz w:val="28"/>
          <w:lang w:val="uk-UA"/>
        </w:rPr>
        <w:t>торіччя</w:t>
      </w:r>
      <w:r w:rsidR="00763C73" w:rsidRPr="004861BC">
        <w:rPr>
          <w:rFonts w:ascii="Times New Roman" w:hAnsi="Times New Roman" w:cs="Times New Roman"/>
          <w:sz w:val="28"/>
          <w:lang w:val="uk-UA"/>
        </w:rPr>
        <w:t xml:space="preserve"> </w:t>
      </w:r>
      <w:r w:rsidR="000873B8">
        <w:rPr>
          <w:rFonts w:ascii="Times New Roman" w:hAnsi="Times New Roman" w:cs="Times New Roman"/>
          <w:sz w:val="28"/>
          <w:lang w:val="uk-UA"/>
        </w:rPr>
        <w:t xml:space="preserve">тому, взимку </w:t>
      </w:r>
      <w:r w:rsidR="00763C73" w:rsidRPr="004861BC">
        <w:rPr>
          <w:rFonts w:ascii="Times New Roman" w:hAnsi="Times New Roman" w:cs="Times New Roman"/>
          <w:sz w:val="28"/>
          <w:lang w:val="uk-UA"/>
        </w:rPr>
        <w:t xml:space="preserve">9 (22) січня 1918 року </w:t>
      </w:r>
      <w:r w:rsidRPr="004861BC">
        <w:rPr>
          <w:rFonts w:ascii="Times New Roman" w:hAnsi="Times New Roman" w:cs="Times New Roman"/>
          <w:sz w:val="28"/>
          <w:lang w:val="uk-UA"/>
        </w:rPr>
        <w:t>– У</w:t>
      </w:r>
      <w:r w:rsidR="000873B8">
        <w:rPr>
          <w:rFonts w:ascii="Times New Roman" w:hAnsi="Times New Roman" w:cs="Times New Roman"/>
          <w:sz w:val="28"/>
          <w:lang w:val="uk-UA"/>
        </w:rPr>
        <w:t>краї</w:t>
      </w:r>
      <w:r w:rsidR="0017062C">
        <w:rPr>
          <w:rFonts w:ascii="Times New Roman" w:hAnsi="Times New Roman" w:cs="Times New Roman"/>
          <w:sz w:val="28"/>
          <w:lang w:val="uk-UA"/>
        </w:rPr>
        <w:t xml:space="preserve">нською </w:t>
      </w:r>
      <w:r w:rsidRPr="004861BC">
        <w:rPr>
          <w:rFonts w:ascii="Times New Roman" w:hAnsi="Times New Roman" w:cs="Times New Roman"/>
          <w:sz w:val="28"/>
          <w:lang w:val="uk-UA"/>
        </w:rPr>
        <w:t>Ц</w:t>
      </w:r>
      <w:r w:rsidR="0017062C">
        <w:rPr>
          <w:rFonts w:ascii="Times New Roman" w:hAnsi="Times New Roman" w:cs="Times New Roman"/>
          <w:sz w:val="28"/>
          <w:lang w:val="uk-UA"/>
        </w:rPr>
        <w:t xml:space="preserve">ентральною </w:t>
      </w:r>
      <w:r w:rsidRPr="004861BC">
        <w:rPr>
          <w:rFonts w:ascii="Times New Roman" w:hAnsi="Times New Roman" w:cs="Times New Roman"/>
          <w:sz w:val="28"/>
          <w:lang w:val="uk-UA"/>
        </w:rPr>
        <w:t>Р</w:t>
      </w:r>
      <w:r w:rsidR="0017062C">
        <w:rPr>
          <w:rFonts w:ascii="Times New Roman" w:hAnsi="Times New Roman" w:cs="Times New Roman"/>
          <w:sz w:val="28"/>
          <w:lang w:val="uk-UA"/>
        </w:rPr>
        <w:t>адою був  ухвалений останній в історії України</w:t>
      </w:r>
      <w:r w:rsidRPr="004861BC">
        <w:rPr>
          <w:rFonts w:ascii="Times New Roman" w:hAnsi="Times New Roman" w:cs="Times New Roman"/>
          <w:sz w:val="28"/>
          <w:lang w:val="uk-UA"/>
        </w:rPr>
        <w:t xml:space="preserve"> Четв</w:t>
      </w:r>
      <w:r w:rsidR="0017062C">
        <w:rPr>
          <w:rFonts w:ascii="Times New Roman" w:hAnsi="Times New Roman" w:cs="Times New Roman"/>
          <w:sz w:val="28"/>
          <w:lang w:val="uk-UA"/>
        </w:rPr>
        <w:t>ер</w:t>
      </w:r>
      <w:r w:rsidRPr="004861BC">
        <w:rPr>
          <w:rFonts w:ascii="Times New Roman" w:hAnsi="Times New Roman" w:cs="Times New Roman"/>
          <w:sz w:val="28"/>
          <w:lang w:val="uk-UA"/>
        </w:rPr>
        <w:t>тий Універ</w:t>
      </w:r>
      <w:r w:rsidRPr="004861BC">
        <w:rPr>
          <w:rFonts w:ascii="Times New Roman" w:hAnsi="Times New Roman" w:cs="Times New Roman"/>
          <w:sz w:val="28"/>
          <w:lang w:val="en-US"/>
        </w:rPr>
        <w:t>c</w:t>
      </w:r>
      <w:r w:rsidR="009E345F">
        <w:rPr>
          <w:rFonts w:ascii="Times New Roman" w:hAnsi="Times New Roman" w:cs="Times New Roman"/>
          <w:sz w:val="28"/>
          <w:lang w:val="uk-UA"/>
        </w:rPr>
        <w:t>ал. Саме в ньому була проголошена</w:t>
      </w:r>
      <w:r w:rsidR="00763C73" w:rsidRPr="004861BC">
        <w:rPr>
          <w:rFonts w:ascii="Times New Roman" w:hAnsi="Times New Roman" w:cs="Times New Roman"/>
          <w:sz w:val="28"/>
          <w:lang w:val="uk-UA"/>
        </w:rPr>
        <w:t xml:space="preserve"> незал</w:t>
      </w:r>
      <w:r w:rsidRPr="004861BC">
        <w:rPr>
          <w:rFonts w:ascii="Times New Roman" w:hAnsi="Times New Roman" w:cs="Times New Roman"/>
          <w:sz w:val="28"/>
          <w:lang w:val="uk-UA"/>
        </w:rPr>
        <w:t xml:space="preserve">ежність </w:t>
      </w:r>
      <w:r w:rsidR="009E345F">
        <w:rPr>
          <w:rFonts w:ascii="Times New Roman" w:hAnsi="Times New Roman" w:cs="Times New Roman"/>
          <w:sz w:val="28"/>
          <w:lang w:val="uk-UA"/>
        </w:rPr>
        <w:t xml:space="preserve">та самостійність </w:t>
      </w:r>
      <w:r w:rsidRPr="004861BC">
        <w:rPr>
          <w:rFonts w:ascii="Times New Roman" w:hAnsi="Times New Roman" w:cs="Times New Roman"/>
          <w:sz w:val="28"/>
          <w:lang w:val="uk-UA"/>
        </w:rPr>
        <w:t>Україн</w:t>
      </w:r>
      <w:r w:rsidRPr="004861BC">
        <w:rPr>
          <w:rFonts w:ascii="Times New Roman" w:hAnsi="Times New Roman" w:cs="Times New Roman"/>
          <w:sz w:val="28"/>
          <w:lang w:val="en-US"/>
        </w:rPr>
        <w:t>c</w:t>
      </w:r>
      <w:r w:rsidRPr="004861BC">
        <w:rPr>
          <w:rFonts w:ascii="Times New Roman" w:hAnsi="Times New Roman" w:cs="Times New Roman"/>
          <w:sz w:val="28"/>
          <w:lang w:val="uk-UA"/>
        </w:rPr>
        <w:t>ької Народної Ре</w:t>
      </w:r>
      <w:r w:rsidRPr="004861BC">
        <w:rPr>
          <w:rFonts w:ascii="Times New Roman" w:hAnsi="Times New Roman" w:cs="Times New Roman"/>
          <w:sz w:val="28"/>
          <w:lang w:val="en-US"/>
        </w:rPr>
        <w:t>c</w:t>
      </w:r>
      <w:r w:rsidR="00763C73" w:rsidRPr="004861BC">
        <w:rPr>
          <w:rFonts w:ascii="Times New Roman" w:hAnsi="Times New Roman" w:cs="Times New Roman"/>
          <w:sz w:val="28"/>
          <w:lang w:val="uk-UA"/>
        </w:rPr>
        <w:t xml:space="preserve">публіки. </w:t>
      </w:r>
      <w:r w:rsidR="009E345F">
        <w:rPr>
          <w:rFonts w:ascii="Times New Roman" w:hAnsi="Times New Roman" w:cs="Times New Roman"/>
          <w:sz w:val="28"/>
          <w:lang w:val="uk-UA"/>
        </w:rPr>
        <w:t xml:space="preserve"> Окрім цього, у Четвертому Універсалі Генеральний секретаріат був перейменований у Раду народних міністрів та призначена д</w:t>
      </w:r>
      <w:r w:rsidR="008800B9">
        <w:rPr>
          <w:rFonts w:ascii="Times New Roman" w:hAnsi="Times New Roman" w:cs="Times New Roman"/>
          <w:sz w:val="28"/>
          <w:lang w:val="uk-UA"/>
        </w:rPr>
        <w:t>ата скликання установчих зборів для схвалення Конституції УНР.</w:t>
      </w:r>
    </w:p>
    <w:p w:rsidR="00763C73" w:rsidRPr="004861BC" w:rsidRDefault="00713C6D" w:rsidP="00B91282">
      <w:pPr>
        <w:jc w:val="both"/>
        <w:rPr>
          <w:rStyle w:val="a3"/>
          <w:rFonts w:ascii="Times New Roman" w:hAnsi="Times New Roman" w:cs="Times New Roman"/>
          <w:b w:val="0"/>
          <w:color w:val="1F2124"/>
          <w:sz w:val="28"/>
          <w:szCs w:val="28"/>
          <w:shd w:val="clear" w:color="auto" w:fill="FFFFFF"/>
          <w:lang w:val="uk-UA"/>
        </w:rPr>
      </w:pPr>
      <w:r w:rsidRPr="004861BC">
        <w:rPr>
          <w:rFonts w:ascii="Times New Roman" w:hAnsi="Times New Roman" w:cs="Times New Roman"/>
          <w:sz w:val="28"/>
          <w:lang w:val="uk-UA"/>
        </w:rPr>
        <w:t xml:space="preserve">Вважається, що найвизначнішим </w:t>
      </w:r>
      <w:r w:rsidRPr="004861BC">
        <w:rPr>
          <w:rFonts w:ascii="Times New Roman" w:hAnsi="Times New Roman" w:cs="Times New Roman"/>
          <w:sz w:val="28"/>
          <w:lang w:val="en-US"/>
        </w:rPr>
        <w:t>c</w:t>
      </w:r>
      <w:r w:rsidR="00763C73" w:rsidRPr="004861BC">
        <w:rPr>
          <w:rFonts w:ascii="Times New Roman" w:hAnsi="Times New Roman" w:cs="Times New Roman"/>
          <w:sz w:val="28"/>
          <w:lang w:val="uk-UA"/>
        </w:rPr>
        <w:t xml:space="preserve">еред </w:t>
      </w:r>
      <w:r w:rsidR="009E345F">
        <w:rPr>
          <w:rFonts w:ascii="Times New Roman" w:hAnsi="Times New Roman" w:cs="Times New Roman"/>
          <w:sz w:val="28"/>
          <w:lang w:val="uk-UA"/>
        </w:rPr>
        <w:t xml:space="preserve">усіх </w:t>
      </w:r>
      <w:r w:rsidR="00763C73" w:rsidRPr="004861BC">
        <w:rPr>
          <w:rFonts w:ascii="Times New Roman" w:hAnsi="Times New Roman" w:cs="Times New Roman"/>
          <w:sz w:val="28"/>
          <w:lang w:val="uk-UA"/>
        </w:rPr>
        <w:t>універсалів</w:t>
      </w:r>
      <w:r w:rsidR="009E345F">
        <w:rPr>
          <w:rFonts w:ascii="Times New Roman" w:hAnsi="Times New Roman" w:cs="Times New Roman"/>
          <w:sz w:val="28"/>
          <w:lang w:val="uk-UA"/>
        </w:rPr>
        <w:t>, що були укладені Центральною Радою</w:t>
      </w:r>
      <w:r w:rsidR="00763C73" w:rsidRPr="004861BC">
        <w:rPr>
          <w:rFonts w:ascii="Times New Roman" w:hAnsi="Times New Roman" w:cs="Times New Roman"/>
          <w:sz w:val="28"/>
          <w:lang w:val="uk-UA"/>
        </w:rPr>
        <w:t xml:space="preserve">, був </w:t>
      </w:r>
      <w:r w:rsidR="00763C73" w:rsidRPr="004861BC">
        <w:rPr>
          <w:rStyle w:val="a3"/>
          <w:rFonts w:ascii="Times New Roman" w:hAnsi="Times New Roman" w:cs="Times New Roman"/>
          <w:b w:val="0"/>
          <w:color w:val="1F2124"/>
          <w:sz w:val="28"/>
          <w:szCs w:val="28"/>
          <w:shd w:val="clear" w:color="auto" w:fill="FFFFFF"/>
          <w:lang w:val="uk-UA"/>
        </w:rPr>
        <w:t xml:space="preserve">Третій універсал, який </w:t>
      </w:r>
      <w:r w:rsidRPr="004861BC">
        <w:rPr>
          <w:rStyle w:val="a3"/>
          <w:rFonts w:ascii="Times New Roman" w:hAnsi="Times New Roman" w:cs="Times New Roman"/>
          <w:b w:val="0"/>
          <w:color w:val="1F2124"/>
          <w:sz w:val="28"/>
          <w:szCs w:val="28"/>
          <w:shd w:val="clear" w:color="auto" w:fill="FFFFFF"/>
          <w:lang w:val="uk-UA"/>
        </w:rPr>
        <w:t>був укладений у ли</w:t>
      </w:r>
      <w:r w:rsidRPr="004861BC">
        <w:rPr>
          <w:rStyle w:val="a3"/>
          <w:rFonts w:ascii="Times New Roman" w:hAnsi="Times New Roman" w:cs="Times New Roman"/>
          <w:b w:val="0"/>
          <w:color w:val="1F2124"/>
          <w:sz w:val="28"/>
          <w:szCs w:val="28"/>
          <w:shd w:val="clear" w:color="auto" w:fill="FFFFFF"/>
          <w:lang w:val="en-US"/>
        </w:rPr>
        <w:t>c</w:t>
      </w:r>
      <w:r w:rsidR="00763C73" w:rsidRPr="004861BC">
        <w:rPr>
          <w:rStyle w:val="a3"/>
          <w:rFonts w:ascii="Times New Roman" w:hAnsi="Times New Roman" w:cs="Times New Roman"/>
          <w:b w:val="0"/>
          <w:color w:val="1F2124"/>
          <w:sz w:val="28"/>
          <w:szCs w:val="28"/>
          <w:shd w:val="clear" w:color="auto" w:fill="FFFFFF"/>
          <w:lang w:val="uk-UA"/>
        </w:rPr>
        <w:t xml:space="preserve">топаді 1917 року. </w:t>
      </w:r>
      <w:r w:rsidR="0035748D">
        <w:rPr>
          <w:rStyle w:val="a3"/>
          <w:rFonts w:ascii="Times New Roman" w:hAnsi="Times New Roman" w:cs="Times New Roman"/>
          <w:b w:val="0"/>
          <w:color w:val="1F2124"/>
          <w:sz w:val="28"/>
          <w:szCs w:val="28"/>
          <w:shd w:val="clear" w:color="auto" w:fill="FFFFFF"/>
          <w:lang w:val="uk-UA"/>
        </w:rPr>
        <w:t xml:space="preserve">Цим історичним документом уперше у </w:t>
      </w:r>
      <w:r w:rsidR="0035748D" w:rsidRPr="0035748D">
        <w:rPr>
          <w:rFonts w:ascii="Times New Roman" w:hAnsi="Times New Roman" w:cs="Times New Roman"/>
          <w:color w:val="222222"/>
          <w:sz w:val="28"/>
          <w:szCs w:val="21"/>
          <w:shd w:val="clear" w:color="auto" w:fill="F8F9FA"/>
        </w:rPr>
        <w:t>XX</w:t>
      </w:r>
      <w:r w:rsidR="0035748D">
        <w:rPr>
          <w:rFonts w:ascii="Times New Roman" w:hAnsi="Times New Roman" w:cs="Times New Roman"/>
          <w:color w:val="222222"/>
          <w:sz w:val="28"/>
          <w:szCs w:val="21"/>
          <w:shd w:val="clear" w:color="auto" w:fill="F8F9FA"/>
          <w:lang w:val="uk-UA"/>
        </w:rPr>
        <w:t xml:space="preserve"> столітті було втілено прагнення цілих поколінь, була задекламована вічна національна ідея кожного українця. І спочатку нібито все всіх влаштовувало,</w:t>
      </w:r>
      <w:r w:rsidR="00B91282">
        <w:rPr>
          <w:rFonts w:ascii="Times New Roman" w:hAnsi="Times New Roman" w:cs="Times New Roman"/>
          <w:color w:val="222222"/>
          <w:sz w:val="28"/>
          <w:szCs w:val="21"/>
          <w:shd w:val="clear" w:color="auto" w:fill="F8F9FA"/>
          <w:lang w:val="uk-UA"/>
        </w:rPr>
        <w:t xml:space="preserve"> </w:t>
      </w:r>
      <w:r w:rsidR="0035748D">
        <w:rPr>
          <w:rFonts w:ascii="Times New Roman" w:hAnsi="Times New Roman" w:cs="Times New Roman"/>
          <w:color w:val="222222"/>
          <w:sz w:val="28"/>
          <w:szCs w:val="21"/>
          <w:shd w:val="clear" w:color="auto" w:fill="F8F9FA"/>
          <w:lang w:val="uk-UA"/>
        </w:rPr>
        <w:t xml:space="preserve">але </w:t>
      </w:r>
      <w:r w:rsidR="009E345F">
        <w:rPr>
          <w:rStyle w:val="a3"/>
          <w:rFonts w:ascii="Times New Roman" w:hAnsi="Times New Roman" w:cs="Times New Roman"/>
          <w:b w:val="0"/>
          <w:color w:val="1F2124"/>
          <w:sz w:val="28"/>
          <w:szCs w:val="28"/>
          <w:shd w:val="clear" w:color="auto" w:fill="FFFFFF"/>
          <w:lang w:val="uk-UA"/>
        </w:rPr>
        <w:t xml:space="preserve"> вже через</w:t>
      </w:r>
      <w:r w:rsidR="005F2892" w:rsidRPr="004861BC">
        <w:rPr>
          <w:rStyle w:val="a3"/>
          <w:rFonts w:ascii="Times New Roman" w:hAnsi="Times New Roman" w:cs="Times New Roman"/>
          <w:b w:val="0"/>
          <w:color w:val="1F2124"/>
          <w:sz w:val="28"/>
          <w:szCs w:val="28"/>
          <w:shd w:val="clear" w:color="auto" w:fill="FFFFFF"/>
          <w:lang w:val="uk-UA"/>
        </w:rPr>
        <w:t xml:space="preserve"> декілька місяців була </w:t>
      </w:r>
      <w:r w:rsidRPr="004861BC">
        <w:rPr>
          <w:rStyle w:val="a3"/>
          <w:rFonts w:ascii="Times New Roman" w:hAnsi="Times New Roman" w:cs="Times New Roman"/>
          <w:b w:val="0"/>
          <w:color w:val="1F2124"/>
          <w:sz w:val="28"/>
          <w:szCs w:val="28"/>
          <w:shd w:val="clear" w:color="auto" w:fill="FFFFFF"/>
          <w:lang w:val="uk-UA"/>
        </w:rPr>
        <w:t xml:space="preserve">проголошена незалежність. Що </w:t>
      </w:r>
      <w:r w:rsidR="000873B8">
        <w:rPr>
          <w:rStyle w:val="a3"/>
          <w:rFonts w:ascii="Times New Roman" w:hAnsi="Times New Roman" w:cs="Times New Roman"/>
          <w:b w:val="0"/>
          <w:color w:val="1F2124"/>
          <w:sz w:val="28"/>
          <w:szCs w:val="28"/>
          <w:shd w:val="clear" w:color="auto" w:fill="FFFFFF"/>
          <w:lang w:val="uk-UA"/>
        </w:rPr>
        <w:t>саме стало</w:t>
      </w:r>
      <w:r w:rsidR="005F2892" w:rsidRPr="004861BC">
        <w:rPr>
          <w:rStyle w:val="a3"/>
          <w:rFonts w:ascii="Times New Roman" w:hAnsi="Times New Roman" w:cs="Times New Roman"/>
          <w:b w:val="0"/>
          <w:color w:val="1F2124"/>
          <w:sz w:val="28"/>
          <w:szCs w:val="28"/>
          <w:shd w:val="clear" w:color="auto" w:fill="FFFFFF"/>
          <w:lang w:val="uk-UA"/>
        </w:rPr>
        <w:t xml:space="preserve"> причиною та</w:t>
      </w:r>
      <w:r w:rsidR="00BF61A8" w:rsidRPr="004861BC">
        <w:rPr>
          <w:rStyle w:val="a3"/>
          <w:rFonts w:ascii="Times New Roman" w:hAnsi="Times New Roman" w:cs="Times New Roman"/>
          <w:b w:val="0"/>
          <w:color w:val="1F2124"/>
          <w:sz w:val="28"/>
          <w:szCs w:val="28"/>
          <w:shd w:val="clear" w:color="auto" w:fill="FFFFFF"/>
          <w:lang w:val="uk-UA"/>
        </w:rPr>
        <w:t>кого</w:t>
      </w:r>
      <w:r w:rsidR="000873B8">
        <w:rPr>
          <w:rStyle w:val="a3"/>
          <w:rFonts w:ascii="Times New Roman" w:hAnsi="Times New Roman" w:cs="Times New Roman"/>
          <w:b w:val="0"/>
          <w:color w:val="1F2124"/>
          <w:sz w:val="28"/>
          <w:szCs w:val="28"/>
          <w:shd w:val="clear" w:color="auto" w:fill="FFFFFF"/>
          <w:lang w:val="uk-UA"/>
        </w:rPr>
        <w:t xml:space="preserve"> несподіваного</w:t>
      </w:r>
      <w:r w:rsidR="00BF61A8" w:rsidRPr="004861BC">
        <w:rPr>
          <w:rStyle w:val="a3"/>
          <w:rFonts w:ascii="Times New Roman" w:hAnsi="Times New Roman" w:cs="Times New Roman"/>
          <w:b w:val="0"/>
          <w:color w:val="1F2124"/>
          <w:sz w:val="28"/>
          <w:szCs w:val="28"/>
          <w:shd w:val="clear" w:color="auto" w:fill="FFFFFF"/>
          <w:lang w:val="uk-UA"/>
        </w:rPr>
        <w:t xml:space="preserve"> повороту</w:t>
      </w:r>
      <w:r w:rsidR="005F2892" w:rsidRPr="004861BC">
        <w:rPr>
          <w:rStyle w:val="a3"/>
          <w:rFonts w:ascii="Times New Roman" w:hAnsi="Times New Roman" w:cs="Times New Roman"/>
          <w:b w:val="0"/>
          <w:color w:val="1F2124"/>
          <w:sz w:val="28"/>
          <w:szCs w:val="28"/>
          <w:shd w:val="clear" w:color="auto" w:fill="FFFFFF"/>
          <w:lang w:val="uk-UA"/>
        </w:rPr>
        <w:t>?</w:t>
      </w:r>
    </w:p>
    <w:p w:rsidR="005F2892" w:rsidRDefault="00BF61A8" w:rsidP="00B91282">
      <w:pPr>
        <w:jc w:val="both"/>
        <w:rPr>
          <w:rStyle w:val="a3"/>
          <w:rFonts w:ascii="Times New Roman" w:hAnsi="Times New Roman" w:cs="Times New Roman"/>
          <w:b w:val="0"/>
          <w:color w:val="1F2124"/>
          <w:sz w:val="28"/>
          <w:szCs w:val="28"/>
          <w:shd w:val="clear" w:color="auto" w:fill="FFFFFF"/>
          <w:lang w:val="uk-UA"/>
        </w:rPr>
      </w:pPr>
      <w:r w:rsidRPr="004861BC">
        <w:rPr>
          <w:rStyle w:val="a3"/>
          <w:rFonts w:ascii="Times New Roman" w:hAnsi="Times New Roman" w:cs="Times New Roman"/>
          <w:b w:val="0"/>
          <w:color w:val="1F2124"/>
          <w:sz w:val="28"/>
          <w:szCs w:val="28"/>
          <w:shd w:val="clear" w:color="auto" w:fill="FFFFFF"/>
          <w:lang w:val="uk-UA"/>
        </w:rPr>
        <w:t>Основною причиною цього стало те</w:t>
      </w:r>
      <w:r w:rsidR="005F2892" w:rsidRPr="004861BC">
        <w:rPr>
          <w:rStyle w:val="a3"/>
          <w:rFonts w:ascii="Times New Roman" w:hAnsi="Times New Roman" w:cs="Times New Roman"/>
          <w:b w:val="0"/>
          <w:color w:val="1F2124"/>
          <w:sz w:val="28"/>
          <w:szCs w:val="28"/>
          <w:shd w:val="clear" w:color="auto" w:fill="FFFFFF"/>
          <w:lang w:val="uk-UA"/>
        </w:rPr>
        <w:t>, що Третій Універсал не мав чітких положень щодо фед</w:t>
      </w:r>
      <w:r w:rsidR="00713C6D" w:rsidRPr="004861BC">
        <w:rPr>
          <w:rStyle w:val="a3"/>
          <w:rFonts w:ascii="Times New Roman" w:hAnsi="Times New Roman" w:cs="Times New Roman"/>
          <w:b w:val="0"/>
          <w:color w:val="1F2124"/>
          <w:sz w:val="28"/>
          <w:szCs w:val="28"/>
          <w:shd w:val="clear" w:color="auto" w:fill="FFFFFF"/>
          <w:lang w:val="uk-UA"/>
        </w:rPr>
        <w:t>еративних зв</w:t>
      </w:r>
      <w:r w:rsidR="00B91282">
        <w:rPr>
          <w:rStyle w:val="a3"/>
          <w:rFonts w:ascii="Times New Roman" w:hAnsi="Times New Roman" w:cs="Times New Roman"/>
          <w:b w:val="0"/>
          <w:color w:val="1F2124"/>
          <w:sz w:val="28"/>
          <w:szCs w:val="28"/>
          <w:shd w:val="clear" w:color="auto" w:fill="FFFFFF"/>
          <w:lang w:val="uk-UA"/>
        </w:rPr>
        <w:t>’</w:t>
      </w:r>
      <w:r w:rsidR="00713C6D" w:rsidRPr="004861BC">
        <w:rPr>
          <w:rStyle w:val="a3"/>
          <w:rFonts w:ascii="Times New Roman" w:hAnsi="Times New Roman" w:cs="Times New Roman"/>
          <w:b w:val="0"/>
          <w:color w:val="1F2124"/>
          <w:sz w:val="28"/>
          <w:szCs w:val="28"/>
          <w:shd w:val="clear" w:color="auto" w:fill="FFFFFF"/>
          <w:lang w:val="uk-UA"/>
        </w:rPr>
        <w:t>язків між УНР та Ро</w:t>
      </w:r>
      <w:r w:rsidR="00713C6D" w:rsidRPr="004861BC">
        <w:rPr>
          <w:rStyle w:val="a3"/>
          <w:rFonts w:ascii="Times New Roman" w:hAnsi="Times New Roman" w:cs="Times New Roman"/>
          <w:b w:val="0"/>
          <w:color w:val="1F2124"/>
          <w:sz w:val="28"/>
          <w:szCs w:val="28"/>
          <w:shd w:val="clear" w:color="auto" w:fill="FFFFFF"/>
          <w:lang w:val="en-US"/>
        </w:rPr>
        <w:t>c</w:t>
      </w:r>
      <w:r w:rsidR="005F2892" w:rsidRPr="004861BC">
        <w:rPr>
          <w:rStyle w:val="a3"/>
          <w:rFonts w:ascii="Times New Roman" w:hAnsi="Times New Roman" w:cs="Times New Roman"/>
          <w:b w:val="0"/>
          <w:color w:val="1F2124"/>
          <w:sz w:val="28"/>
          <w:szCs w:val="28"/>
          <w:shd w:val="clear" w:color="auto" w:fill="FFFFFF"/>
          <w:lang w:val="uk-UA"/>
        </w:rPr>
        <w:t xml:space="preserve">ією. </w:t>
      </w:r>
      <w:r w:rsidR="0035748D">
        <w:rPr>
          <w:rStyle w:val="a3"/>
          <w:rFonts w:ascii="Times New Roman" w:hAnsi="Times New Roman" w:cs="Times New Roman"/>
          <w:b w:val="0"/>
          <w:color w:val="1F2124"/>
          <w:sz w:val="28"/>
          <w:szCs w:val="28"/>
          <w:shd w:val="clear" w:color="auto" w:fill="FFFFFF"/>
          <w:lang w:val="uk-UA"/>
        </w:rPr>
        <w:t>Третій Універсал був так би мовити «побідним прапором» для українського народу</w:t>
      </w:r>
      <w:r w:rsidR="008800B9">
        <w:rPr>
          <w:rStyle w:val="a3"/>
          <w:rFonts w:ascii="Times New Roman" w:hAnsi="Times New Roman" w:cs="Times New Roman"/>
          <w:b w:val="0"/>
          <w:color w:val="1F2124"/>
          <w:sz w:val="28"/>
          <w:szCs w:val="28"/>
          <w:shd w:val="clear" w:color="auto" w:fill="FFFFFF"/>
          <w:lang w:val="uk-UA"/>
        </w:rPr>
        <w:t>. На той час основним ворогом для УНР були більшовики, і саме для міжнародного визнання та виходу УНР на міжнародну арену, як незалежну суверенну державу, були необхідні рішучі дії.</w:t>
      </w:r>
      <w:r w:rsidR="00B91282">
        <w:rPr>
          <w:rStyle w:val="a3"/>
          <w:rFonts w:ascii="Times New Roman" w:hAnsi="Times New Roman" w:cs="Times New Roman"/>
          <w:b w:val="0"/>
          <w:color w:val="1F2124"/>
          <w:sz w:val="28"/>
          <w:szCs w:val="28"/>
          <w:shd w:val="clear" w:color="auto" w:fill="FFFFFF"/>
          <w:lang w:val="uk-UA"/>
        </w:rPr>
        <w:t xml:space="preserve"> </w:t>
      </w:r>
      <w:r w:rsidR="005F2892" w:rsidRPr="004861BC">
        <w:rPr>
          <w:rStyle w:val="a3"/>
          <w:rFonts w:ascii="Times New Roman" w:hAnsi="Times New Roman" w:cs="Times New Roman"/>
          <w:b w:val="0"/>
          <w:color w:val="1F2124"/>
          <w:sz w:val="28"/>
          <w:szCs w:val="28"/>
          <w:shd w:val="clear" w:color="auto" w:fill="FFFFFF"/>
          <w:lang w:val="uk-UA"/>
        </w:rPr>
        <w:t xml:space="preserve">У той час </w:t>
      </w:r>
      <w:r w:rsidR="009E345F">
        <w:rPr>
          <w:rStyle w:val="a3"/>
          <w:rFonts w:ascii="Times New Roman" w:hAnsi="Times New Roman" w:cs="Times New Roman"/>
          <w:b w:val="0"/>
          <w:color w:val="1F2124"/>
          <w:sz w:val="28"/>
          <w:szCs w:val="28"/>
          <w:shd w:val="clear" w:color="auto" w:fill="FFFFFF"/>
          <w:lang w:val="uk-UA"/>
        </w:rPr>
        <w:t>багато європейських держав</w:t>
      </w:r>
      <w:r w:rsidR="005F2892" w:rsidRPr="004861BC">
        <w:rPr>
          <w:rStyle w:val="a3"/>
          <w:rFonts w:ascii="Times New Roman" w:hAnsi="Times New Roman" w:cs="Times New Roman"/>
          <w:b w:val="0"/>
          <w:color w:val="1F2124"/>
          <w:sz w:val="28"/>
          <w:szCs w:val="28"/>
          <w:shd w:val="clear" w:color="auto" w:fill="FFFFFF"/>
          <w:lang w:val="uk-UA"/>
        </w:rPr>
        <w:t xml:space="preserve"> вже визнали іс</w:t>
      </w:r>
      <w:r w:rsidR="00713C6D" w:rsidRPr="004861BC">
        <w:rPr>
          <w:rStyle w:val="a3"/>
          <w:rFonts w:ascii="Times New Roman" w:hAnsi="Times New Roman" w:cs="Times New Roman"/>
          <w:b w:val="0"/>
          <w:color w:val="1F2124"/>
          <w:sz w:val="28"/>
          <w:szCs w:val="28"/>
          <w:shd w:val="clear" w:color="auto" w:fill="FFFFFF"/>
          <w:lang w:val="uk-UA"/>
        </w:rPr>
        <w:t xml:space="preserve">нування УНР та сприймали її як </w:t>
      </w:r>
      <w:r w:rsidR="00713C6D" w:rsidRPr="004861BC">
        <w:rPr>
          <w:rStyle w:val="a3"/>
          <w:rFonts w:ascii="Times New Roman" w:hAnsi="Times New Roman" w:cs="Times New Roman"/>
          <w:b w:val="0"/>
          <w:color w:val="1F2124"/>
          <w:sz w:val="28"/>
          <w:szCs w:val="28"/>
          <w:shd w:val="clear" w:color="auto" w:fill="FFFFFF"/>
          <w:lang w:val="en-US"/>
        </w:rPr>
        <w:t>c</w:t>
      </w:r>
      <w:r w:rsidR="00713C6D" w:rsidRPr="004861BC">
        <w:rPr>
          <w:rStyle w:val="a3"/>
          <w:rFonts w:ascii="Times New Roman" w:hAnsi="Times New Roman" w:cs="Times New Roman"/>
          <w:b w:val="0"/>
          <w:color w:val="1F2124"/>
          <w:sz w:val="28"/>
          <w:szCs w:val="28"/>
          <w:shd w:val="clear" w:color="auto" w:fill="FFFFFF"/>
          <w:lang w:val="uk-UA"/>
        </w:rPr>
        <w:t>амо</w:t>
      </w:r>
      <w:r w:rsidR="00713C6D" w:rsidRPr="004861BC">
        <w:rPr>
          <w:rStyle w:val="a3"/>
          <w:rFonts w:ascii="Times New Roman" w:hAnsi="Times New Roman" w:cs="Times New Roman"/>
          <w:b w:val="0"/>
          <w:color w:val="1F2124"/>
          <w:sz w:val="28"/>
          <w:szCs w:val="28"/>
          <w:shd w:val="clear" w:color="auto" w:fill="FFFFFF"/>
          <w:lang w:val="en-US"/>
        </w:rPr>
        <w:t>c</w:t>
      </w:r>
      <w:r w:rsidR="005F2892" w:rsidRPr="004861BC">
        <w:rPr>
          <w:rStyle w:val="a3"/>
          <w:rFonts w:ascii="Times New Roman" w:hAnsi="Times New Roman" w:cs="Times New Roman"/>
          <w:b w:val="0"/>
          <w:color w:val="1F2124"/>
          <w:sz w:val="28"/>
          <w:szCs w:val="28"/>
          <w:shd w:val="clear" w:color="auto" w:fill="FFFFFF"/>
          <w:lang w:val="uk-UA"/>
        </w:rPr>
        <w:t>тійний державний об</w:t>
      </w:r>
      <w:r w:rsidR="00B91282">
        <w:rPr>
          <w:rStyle w:val="a3"/>
          <w:rFonts w:ascii="Times New Roman" w:hAnsi="Times New Roman" w:cs="Times New Roman"/>
          <w:b w:val="0"/>
          <w:color w:val="1F2124"/>
          <w:sz w:val="28"/>
          <w:szCs w:val="28"/>
          <w:shd w:val="clear" w:color="auto" w:fill="FFFFFF"/>
          <w:lang w:val="uk-UA"/>
        </w:rPr>
        <w:t>’</w:t>
      </w:r>
      <w:r w:rsidR="005F2892" w:rsidRPr="004861BC">
        <w:rPr>
          <w:rStyle w:val="a3"/>
          <w:rFonts w:ascii="Times New Roman" w:hAnsi="Times New Roman" w:cs="Times New Roman"/>
          <w:b w:val="0"/>
          <w:color w:val="1F2124"/>
          <w:sz w:val="28"/>
          <w:szCs w:val="28"/>
          <w:shd w:val="clear" w:color="auto" w:fill="FFFFFF"/>
          <w:lang w:val="uk-UA"/>
        </w:rPr>
        <w:t xml:space="preserve">єкт. </w:t>
      </w:r>
      <w:r w:rsidR="00713C6D" w:rsidRPr="004861BC">
        <w:rPr>
          <w:rStyle w:val="a3"/>
          <w:rFonts w:ascii="Times New Roman" w:hAnsi="Times New Roman" w:cs="Times New Roman"/>
          <w:b w:val="0"/>
          <w:color w:val="1F2124"/>
          <w:sz w:val="28"/>
          <w:szCs w:val="28"/>
          <w:shd w:val="clear" w:color="auto" w:fill="FFFFFF"/>
          <w:lang w:val="uk-UA"/>
        </w:rPr>
        <w:t>Це і поc</w:t>
      </w:r>
      <w:r w:rsidR="00985C3D" w:rsidRPr="004861BC">
        <w:rPr>
          <w:rStyle w:val="a3"/>
          <w:rFonts w:ascii="Times New Roman" w:hAnsi="Times New Roman" w:cs="Times New Roman"/>
          <w:b w:val="0"/>
          <w:color w:val="1F2124"/>
          <w:sz w:val="28"/>
          <w:szCs w:val="28"/>
          <w:shd w:val="clear" w:color="auto" w:fill="FFFFFF"/>
          <w:lang w:val="uk-UA"/>
        </w:rPr>
        <w:t>прияло ухваленню відповідног</w:t>
      </w:r>
      <w:r w:rsidR="009E345F">
        <w:rPr>
          <w:rStyle w:val="a3"/>
          <w:rFonts w:ascii="Times New Roman" w:hAnsi="Times New Roman" w:cs="Times New Roman"/>
          <w:b w:val="0"/>
          <w:color w:val="1F2124"/>
          <w:sz w:val="28"/>
          <w:szCs w:val="28"/>
          <w:shd w:val="clear" w:color="auto" w:fill="FFFFFF"/>
          <w:lang w:val="uk-UA"/>
        </w:rPr>
        <w:t>о рішення у вигляді Четв</w:t>
      </w:r>
      <w:r w:rsidR="00B91282">
        <w:rPr>
          <w:rStyle w:val="a3"/>
          <w:rFonts w:ascii="Times New Roman" w:hAnsi="Times New Roman" w:cs="Times New Roman"/>
          <w:b w:val="0"/>
          <w:color w:val="1F2124"/>
          <w:sz w:val="28"/>
          <w:szCs w:val="28"/>
          <w:shd w:val="clear" w:color="auto" w:fill="FFFFFF"/>
          <w:lang w:val="uk-UA"/>
        </w:rPr>
        <w:t>ер</w:t>
      </w:r>
      <w:r w:rsidR="009E345F">
        <w:rPr>
          <w:rStyle w:val="a3"/>
          <w:rFonts w:ascii="Times New Roman" w:hAnsi="Times New Roman" w:cs="Times New Roman"/>
          <w:b w:val="0"/>
          <w:color w:val="1F2124"/>
          <w:sz w:val="28"/>
          <w:szCs w:val="28"/>
          <w:shd w:val="clear" w:color="auto" w:fill="FFFFFF"/>
          <w:lang w:val="uk-UA"/>
        </w:rPr>
        <w:t>того Універсалу.</w:t>
      </w:r>
    </w:p>
    <w:p w:rsidR="00985C3D" w:rsidRPr="008800B9" w:rsidRDefault="008800B9" w:rsidP="00B91282">
      <w:pPr>
        <w:jc w:val="both"/>
        <w:rPr>
          <w:rFonts w:ascii="Times New Roman" w:hAnsi="Times New Roman" w:cs="Times New Roman"/>
          <w:bCs/>
          <w:color w:val="1F2124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b w:val="0"/>
          <w:color w:val="1F2124"/>
          <w:sz w:val="28"/>
          <w:szCs w:val="28"/>
          <w:shd w:val="clear" w:color="auto" w:fill="FFFFFF"/>
          <w:lang w:val="uk-UA"/>
        </w:rPr>
        <w:t xml:space="preserve">Провідними на той час політичними особистостями й було запропоноване негайне прийняття документу. </w:t>
      </w:r>
      <w:r w:rsidR="00BA25DB" w:rsidRPr="004861BC">
        <w:rPr>
          <w:rFonts w:ascii="Times New Roman" w:hAnsi="Times New Roman" w:cs="Times New Roman"/>
          <w:color w:val="1F2124"/>
          <w:sz w:val="28"/>
          <w:szCs w:val="28"/>
          <w:lang w:val="uk-UA"/>
        </w:rPr>
        <w:t>Першими про проголошення незалежності заговорили Микола Ковалевський, який був міністром продовольчих справ, і Михайло Грушевський</w:t>
      </w:r>
      <w:r w:rsidR="00713C6D" w:rsidRPr="004861BC">
        <w:rPr>
          <w:rFonts w:ascii="Times New Roman" w:hAnsi="Times New Roman" w:cs="Times New Roman"/>
          <w:color w:val="1F2124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1F2124"/>
          <w:sz w:val="28"/>
          <w:szCs w:val="28"/>
          <w:lang w:val="uk-UA"/>
        </w:rPr>
        <w:t xml:space="preserve"> він</w:t>
      </w:r>
      <w:r w:rsidR="009E345F">
        <w:rPr>
          <w:rFonts w:ascii="Times New Roman" w:hAnsi="Times New Roman" w:cs="Times New Roman"/>
          <w:color w:val="1F2124"/>
          <w:sz w:val="28"/>
          <w:szCs w:val="28"/>
          <w:lang w:val="uk-UA"/>
        </w:rPr>
        <w:t xml:space="preserve"> </w:t>
      </w:r>
      <w:r w:rsidR="00713C6D" w:rsidRPr="004861BC">
        <w:rPr>
          <w:rFonts w:ascii="Times New Roman" w:hAnsi="Times New Roman" w:cs="Times New Roman"/>
          <w:color w:val="1F2124"/>
          <w:sz w:val="28"/>
          <w:szCs w:val="28"/>
          <w:lang w:val="uk-UA"/>
        </w:rPr>
        <w:t>займав посаду голови</w:t>
      </w:r>
      <w:r w:rsidR="00BA25DB" w:rsidRPr="004861BC">
        <w:rPr>
          <w:rFonts w:ascii="Times New Roman" w:hAnsi="Times New Roman" w:cs="Times New Roman"/>
          <w:color w:val="1F2124"/>
          <w:sz w:val="28"/>
          <w:szCs w:val="28"/>
          <w:lang w:val="uk-UA"/>
        </w:rPr>
        <w:t xml:space="preserve"> Центральної Ради. УНР за дуже короткий проміжок часу пройшла шлях від декларації про наміри до незалежності. М.Грушевс</w:t>
      </w:r>
      <w:r w:rsidR="00713C6D" w:rsidRPr="004861BC">
        <w:rPr>
          <w:rFonts w:ascii="Times New Roman" w:hAnsi="Times New Roman" w:cs="Times New Roman"/>
          <w:color w:val="1F2124"/>
          <w:sz w:val="28"/>
          <w:szCs w:val="28"/>
          <w:lang w:val="uk-UA"/>
        </w:rPr>
        <w:t>ь</w:t>
      </w:r>
      <w:r w:rsidR="00BA25DB" w:rsidRPr="004861BC">
        <w:rPr>
          <w:rFonts w:ascii="Times New Roman" w:hAnsi="Times New Roman" w:cs="Times New Roman"/>
          <w:color w:val="1F2124"/>
          <w:sz w:val="28"/>
          <w:szCs w:val="28"/>
          <w:lang w:val="uk-UA"/>
        </w:rPr>
        <w:t>кий казав</w:t>
      </w:r>
      <w:r w:rsidR="00BA25DB" w:rsidRPr="004861BC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uk-UA"/>
        </w:rPr>
        <w:t xml:space="preserve">:«…нам за </w:t>
      </w:r>
      <w:r w:rsidR="00BA25DB" w:rsidRPr="004861BC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>шість тижнів довелося пройти такий шлях, на який іншим знадобилося кілька років</w:t>
      </w:r>
      <w:r w:rsidR="00BA25DB" w:rsidRPr="004861BC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uk-UA"/>
        </w:rPr>
        <w:t>.»</w:t>
      </w:r>
      <w:r w:rsidR="00713C6D" w:rsidRPr="004861BC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uk-UA"/>
        </w:rPr>
        <w:t xml:space="preserve">  Він дуже наполегливо </w:t>
      </w:r>
      <w:r w:rsidR="00713C6D" w:rsidRPr="004861BC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uk-UA"/>
        </w:rPr>
        <w:lastRenderedPageBreak/>
        <w:t>від</w:t>
      </w:r>
      <w:r w:rsidR="00713C6D" w:rsidRPr="004861BC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en-US"/>
        </w:rPr>
        <w:t>c</w:t>
      </w:r>
      <w:r w:rsidR="00BA25DB" w:rsidRPr="004861BC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uk-UA"/>
        </w:rPr>
        <w:t xml:space="preserve">тоював думку про те, що зволікати не можна, а потрібно негайно діяти, казав </w:t>
      </w:r>
      <w:r w:rsidR="00713C6D" w:rsidRPr="004861BC">
        <w:rPr>
          <w:rFonts w:ascii="Times New Roman" w:hAnsi="Times New Roman" w:cs="Times New Roman"/>
          <w:color w:val="1F2124"/>
          <w:sz w:val="28"/>
          <w:szCs w:val="28"/>
        </w:rPr>
        <w:t xml:space="preserve">«промедление </w:t>
      </w:r>
      <w:r w:rsidR="00713C6D" w:rsidRPr="004861BC">
        <w:rPr>
          <w:rFonts w:ascii="Times New Roman" w:hAnsi="Times New Roman" w:cs="Times New Roman"/>
          <w:color w:val="1F2124"/>
          <w:sz w:val="28"/>
          <w:szCs w:val="28"/>
          <w:lang w:val="en-US"/>
        </w:rPr>
        <w:t>c</w:t>
      </w:r>
      <w:r w:rsidR="00BA25DB" w:rsidRPr="004861BC">
        <w:rPr>
          <w:rFonts w:ascii="Times New Roman" w:hAnsi="Times New Roman" w:cs="Times New Roman"/>
          <w:color w:val="1F2124"/>
          <w:sz w:val="28"/>
          <w:szCs w:val="28"/>
        </w:rPr>
        <w:t>мерти подобно»</w:t>
      </w:r>
      <w:r w:rsidR="00BA25DB" w:rsidRPr="004861BC">
        <w:rPr>
          <w:rFonts w:ascii="Times New Roman" w:hAnsi="Times New Roman" w:cs="Times New Roman"/>
          <w:color w:val="1F2124"/>
          <w:sz w:val="28"/>
          <w:szCs w:val="28"/>
          <w:lang w:val="uk-UA"/>
        </w:rPr>
        <w:t>.</w:t>
      </w:r>
    </w:p>
    <w:p w:rsidR="00BA25DB" w:rsidRPr="004861BC" w:rsidRDefault="00BA25DB" w:rsidP="00B91282">
      <w:pPr>
        <w:jc w:val="both"/>
        <w:rPr>
          <w:rFonts w:ascii="Times New Roman" w:hAnsi="Times New Roman" w:cs="Times New Roman"/>
          <w:color w:val="1F2124"/>
          <w:sz w:val="28"/>
          <w:szCs w:val="28"/>
          <w:lang w:val="uk-UA"/>
        </w:rPr>
      </w:pPr>
      <w:r w:rsidRPr="004861BC">
        <w:rPr>
          <w:rFonts w:ascii="Times New Roman" w:hAnsi="Times New Roman" w:cs="Times New Roman"/>
          <w:color w:val="1F2124"/>
          <w:sz w:val="28"/>
          <w:szCs w:val="28"/>
          <w:lang w:val="uk-UA"/>
        </w:rPr>
        <w:t>На той час було розроблено</w:t>
      </w:r>
      <w:r w:rsidR="00F122B7">
        <w:rPr>
          <w:rFonts w:ascii="Times New Roman" w:hAnsi="Times New Roman" w:cs="Times New Roman"/>
          <w:color w:val="1F2124"/>
          <w:sz w:val="28"/>
          <w:szCs w:val="28"/>
          <w:lang w:val="uk-UA"/>
        </w:rPr>
        <w:t xml:space="preserve"> декілька варіантів документу</w:t>
      </w:r>
      <w:r w:rsidRPr="004861BC">
        <w:rPr>
          <w:rFonts w:ascii="Times New Roman" w:hAnsi="Times New Roman" w:cs="Times New Roman"/>
          <w:color w:val="1F2124"/>
          <w:sz w:val="28"/>
          <w:szCs w:val="28"/>
          <w:lang w:val="uk-UA"/>
        </w:rPr>
        <w:t>. Перший варіант належав голові ЦР Михайлу Грушевському. Другий – голові у</w:t>
      </w:r>
      <w:r w:rsidR="00713C6D" w:rsidRPr="004861BC">
        <w:rPr>
          <w:rFonts w:ascii="Times New Roman" w:hAnsi="Times New Roman" w:cs="Times New Roman"/>
          <w:color w:val="1F2124"/>
          <w:sz w:val="28"/>
          <w:szCs w:val="28"/>
          <w:lang w:val="uk-UA"/>
        </w:rPr>
        <w:t>ряду Володимиру Винниченку, і о</w:t>
      </w:r>
      <w:r w:rsidR="00713C6D" w:rsidRPr="004861BC">
        <w:rPr>
          <w:rFonts w:ascii="Times New Roman" w:hAnsi="Times New Roman" w:cs="Times New Roman"/>
          <w:color w:val="1F2124"/>
          <w:sz w:val="28"/>
          <w:szCs w:val="28"/>
          <w:lang w:val="en-US"/>
        </w:rPr>
        <w:t>c</w:t>
      </w:r>
      <w:r w:rsidRPr="004861BC">
        <w:rPr>
          <w:rFonts w:ascii="Times New Roman" w:hAnsi="Times New Roman" w:cs="Times New Roman"/>
          <w:color w:val="1F2124"/>
          <w:sz w:val="28"/>
          <w:szCs w:val="28"/>
          <w:lang w:val="uk-UA"/>
        </w:rPr>
        <w:t xml:space="preserve">танній </w:t>
      </w:r>
      <w:r w:rsidR="00271873" w:rsidRPr="004861BC">
        <w:rPr>
          <w:rFonts w:ascii="Times New Roman" w:hAnsi="Times New Roman" w:cs="Times New Roman"/>
          <w:color w:val="1F2124"/>
          <w:sz w:val="28"/>
          <w:szCs w:val="28"/>
          <w:lang w:val="uk-UA"/>
        </w:rPr>
        <w:t>–</w:t>
      </w:r>
      <w:r w:rsidRPr="004861BC">
        <w:rPr>
          <w:rFonts w:ascii="Times New Roman" w:hAnsi="Times New Roman" w:cs="Times New Roman"/>
          <w:color w:val="1F2124"/>
          <w:sz w:val="28"/>
          <w:szCs w:val="28"/>
          <w:lang w:val="uk-UA"/>
        </w:rPr>
        <w:t xml:space="preserve"> </w:t>
      </w:r>
      <w:r w:rsidR="00271873" w:rsidRPr="004861BC">
        <w:rPr>
          <w:rFonts w:ascii="Times New Roman" w:hAnsi="Times New Roman" w:cs="Times New Roman"/>
          <w:color w:val="1F2124"/>
          <w:sz w:val="28"/>
          <w:szCs w:val="28"/>
          <w:lang w:val="uk-UA"/>
        </w:rPr>
        <w:t xml:space="preserve">міністру пошти і телеграфу Микиті Шаповалу та члену Центральної </w:t>
      </w:r>
      <w:r w:rsidR="00F122B7">
        <w:rPr>
          <w:rFonts w:ascii="Times New Roman" w:hAnsi="Times New Roman" w:cs="Times New Roman"/>
          <w:color w:val="1F2124"/>
          <w:sz w:val="28"/>
          <w:szCs w:val="28"/>
          <w:lang w:val="uk-UA"/>
        </w:rPr>
        <w:t xml:space="preserve"> </w:t>
      </w:r>
      <w:r w:rsidR="00271873" w:rsidRPr="004861BC">
        <w:rPr>
          <w:rFonts w:ascii="Times New Roman" w:hAnsi="Times New Roman" w:cs="Times New Roman"/>
          <w:color w:val="1F2124"/>
          <w:sz w:val="28"/>
          <w:szCs w:val="28"/>
          <w:lang w:val="uk-UA"/>
        </w:rPr>
        <w:t>Ради Миколі Солт</w:t>
      </w:r>
      <w:r w:rsidR="00713C6D" w:rsidRPr="004861BC">
        <w:rPr>
          <w:rFonts w:ascii="Times New Roman" w:hAnsi="Times New Roman" w:cs="Times New Roman"/>
          <w:color w:val="1F2124"/>
          <w:sz w:val="28"/>
          <w:szCs w:val="28"/>
          <w:lang w:val="uk-UA"/>
        </w:rPr>
        <w:t>ану. Найбільш л</w:t>
      </w:r>
      <w:r w:rsidR="00713C6D" w:rsidRPr="004861BC">
        <w:rPr>
          <w:rFonts w:ascii="Times New Roman" w:hAnsi="Times New Roman" w:cs="Times New Roman"/>
          <w:color w:val="1F2124"/>
          <w:sz w:val="28"/>
          <w:szCs w:val="28"/>
          <w:lang w:val="en-US"/>
        </w:rPr>
        <w:t>a</w:t>
      </w:r>
      <w:r w:rsidR="00713C6D" w:rsidRPr="004861BC">
        <w:rPr>
          <w:rFonts w:ascii="Times New Roman" w:hAnsi="Times New Roman" w:cs="Times New Roman"/>
          <w:color w:val="1F2124"/>
          <w:sz w:val="28"/>
          <w:szCs w:val="28"/>
          <w:lang w:val="uk-UA"/>
        </w:rPr>
        <w:t>к</w:t>
      </w:r>
      <w:r w:rsidR="00713C6D" w:rsidRPr="004861BC">
        <w:rPr>
          <w:rFonts w:ascii="Times New Roman" w:hAnsi="Times New Roman" w:cs="Times New Roman"/>
          <w:color w:val="1F2124"/>
          <w:sz w:val="28"/>
          <w:szCs w:val="28"/>
          <w:lang w:val="en-US"/>
        </w:rPr>
        <w:t>o</w:t>
      </w:r>
      <w:r w:rsidR="00713C6D" w:rsidRPr="004861BC">
        <w:rPr>
          <w:rFonts w:ascii="Times New Roman" w:hAnsi="Times New Roman" w:cs="Times New Roman"/>
          <w:color w:val="1F2124"/>
          <w:sz w:val="28"/>
          <w:szCs w:val="28"/>
          <w:lang w:val="uk-UA"/>
        </w:rPr>
        <w:t>нічним та рац</w:t>
      </w:r>
      <w:r w:rsidR="00271873" w:rsidRPr="004861BC">
        <w:rPr>
          <w:rFonts w:ascii="Times New Roman" w:hAnsi="Times New Roman" w:cs="Times New Roman"/>
          <w:color w:val="1F2124"/>
          <w:sz w:val="28"/>
          <w:szCs w:val="28"/>
          <w:lang w:val="uk-UA"/>
        </w:rPr>
        <w:t>іональним був Уні</w:t>
      </w:r>
      <w:r w:rsidR="00713C6D" w:rsidRPr="004861BC">
        <w:rPr>
          <w:rFonts w:ascii="Times New Roman" w:hAnsi="Times New Roman" w:cs="Times New Roman"/>
          <w:color w:val="1F2124"/>
          <w:sz w:val="28"/>
          <w:szCs w:val="28"/>
          <w:lang w:val="uk-UA"/>
        </w:rPr>
        <w:t>версал Грушевського</w:t>
      </w:r>
      <w:r w:rsidR="00F122B7">
        <w:rPr>
          <w:rFonts w:ascii="Times New Roman" w:hAnsi="Times New Roman" w:cs="Times New Roman"/>
          <w:color w:val="1F2124"/>
          <w:sz w:val="28"/>
          <w:szCs w:val="28"/>
          <w:lang w:val="uk-UA"/>
        </w:rPr>
        <w:t>, в майбутньому самец цей варіант і був обраний</w:t>
      </w:r>
      <w:r w:rsidR="00713C6D" w:rsidRPr="004861BC">
        <w:rPr>
          <w:rFonts w:ascii="Times New Roman" w:hAnsi="Times New Roman" w:cs="Times New Roman"/>
          <w:color w:val="1F2124"/>
          <w:sz w:val="28"/>
          <w:szCs w:val="28"/>
          <w:lang w:val="uk-UA"/>
        </w:rPr>
        <w:t>. Під час ди</w:t>
      </w:r>
      <w:r w:rsidR="00713C6D" w:rsidRPr="004861BC">
        <w:rPr>
          <w:rFonts w:ascii="Times New Roman" w:hAnsi="Times New Roman" w:cs="Times New Roman"/>
          <w:color w:val="1F2124"/>
          <w:sz w:val="28"/>
          <w:szCs w:val="28"/>
          <w:lang w:val="en-US"/>
        </w:rPr>
        <w:t>c</w:t>
      </w:r>
      <w:r w:rsidR="00271873" w:rsidRPr="004861BC">
        <w:rPr>
          <w:rFonts w:ascii="Times New Roman" w:hAnsi="Times New Roman" w:cs="Times New Roman"/>
          <w:color w:val="1F2124"/>
          <w:sz w:val="28"/>
          <w:szCs w:val="28"/>
          <w:lang w:val="uk-UA"/>
        </w:rPr>
        <w:t>кусії було вирішено взяти за основу варіант Грушевського з додатками та деякими положеннями, що</w:t>
      </w:r>
      <w:r w:rsidR="00713C6D" w:rsidRPr="004861BC">
        <w:rPr>
          <w:rFonts w:ascii="Times New Roman" w:hAnsi="Times New Roman" w:cs="Times New Roman"/>
          <w:color w:val="1F2124"/>
          <w:sz w:val="28"/>
          <w:szCs w:val="28"/>
          <w:lang w:val="uk-UA"/>
        </w:rPr>
        <w:t xml:space="preserve"> були взяті з двох інших універ</w:t>
      </w:r>
      <w:r w:rsidR="00713C6D" w:rsidRPr="004861BC">
        <w:rPr>
          <w:rFonts w:ascii="Times New Roman" w:hAnsi="Times New Roman" w:cs="Times New Roman"/>
          <w:color w:val="1F2124"/>
          <w:sz w:val="28"/>
          <w:szCs w:val="28"/>
          <w:lang w:val="en-US"/>
        </w:rPr>
        <w:t>c</w:t>
      </w:r>
      <w:r w:rsidR="00271873" w:rsidRPr="004861BC">
        <w:rPr>
          <w:rFonts w:ascii="Times New Roman" w:hAnsi="Times New Roman" w:cs="Times New Roman"/>
          <w:color w:val="1F2124"/>
          <w:sz w:val="28"/>
          <w:szCs w:val="28"/>
          <w:lang w:val="uk-UA"/>
        </w:rPr>
        <w:t>алів.</w:t>
      </w:r>
    </w:p>
    <w:p w:rsidR="00271873" w:rsidRPr="004861BC" w:rsidRDefault="00271873" w:rsidP="00B91282">
      <w:pPr>
        <w:jc w:val="both"/>
        <w:rPr>
          <w:rFonts w:ascii="Times New Roman" w:hAnsi="Times New Roman" w:cs="Times New Roman"/>
          <w:color w:val="1F2124"/>
          <w:sz w:val="28"/>
          <w:szCs w:val="28"/>
          <w:lang w:val="uk-UA"/>
        </w:rPr>
      </w:pPr>
      <w:r w:rsidRPr="004861BC">
        <w:rPr>
          <w:rFonts w:ascii="Times New Roman" w:hAnsi="Times New Roman" w:cs="Times New Roman"/>
          <w:color w:val="1F2124"/>
          <w:sz w:val="28"/>
          <w:szCs w:val="28"/>
          <w:lang w:val="uk-UA"/>
        </w:rPr>
        <w:t>Укладання та обговорення Четв</w:t>
      </w:r>
      <w:r w:rsidR="000354F9" w:rsidRPr="004861BC">
        <w:rPr>
          <w:rFonts w:ascii="Times New Roman" w:hAnsi="Times New Roman" w:cs="Times New Roman"/>
          <w:color w:val="1F2124"/>
          <w:sz w:val="28"/>
          <w:szCs w:val="28"/>
          <w:lang w:val="uk-UA"/>
        </w:rPr>
        <w:t>ер</w:t>
      </w:r>
      <w:r w:rsidRPr="004861BC">
        <w:rPr>
          <w:rFonts w:ascii="Times New Roman" w:hAnsi="Times New Roman" w:cs="Times New Roman"/>
          <w:color w:val="1F2124"/>
          <w:sz w:val="28"/>
          <w:szCs w:val="28"/>
          <w:lang w:val="uk-UA"/>
        </w:rPr>
        <w:t>того Універсалу вимагало не одного дня. За офіційним даними датою його прийняття вважається 9 січня, але насправді він був укладений у ніч з 11 на 12 січня за старим стилем.</w:t>
      </w:r>
      <w:r w:rsidR="008800B9">
        <w:rPr>
          <w:rFonts w:ascii="Times New Roman" w:hAnsi="Times New Roman" w:cs="Times New Roman"/>
          <w:color w:val="1F2124"/>
          <w:sz w:val="28"/>
          <w:szCs w:val="28"/>
          <w:lang w:val="uk-UA"/>
        </w:rPr>
        <w:t xml:space="preserve"> Цілих 3 дні йшла дискусія, через неузгодженість, неоднозначність та неоднорідність думок та поглядів.</w:t>
      </w:r>
    </w:p>
    <w:p w:rsidR="000354F9" w:rsidRPr="004861BC" w:rsidRDefault="000354F9" w:rsidP="00B91282">
      <w:pPr>
        <w:jc w:val="both"/>
        <w:rPr>
          <w:rFonts w:ascii="Times New Roman" w:hAnsi="Times New Roman" w:cs="Times New Roman"/>
          <w:color w:val="1F2124"/>
          <w:sz w:val="28"/>
          <w:szCs w:val="28"/>
          <w:lang w:val="uk-UA"/>
        </w:rPr>
      </w:pPr>
      <w:r w:rsidRPr="004861BC">
        <w:rPr>
          <w:rFonts w:ascii="Times New Roman" w:hAnsi="Times New Roman" w:cs="Times New Roman"/>
          <w:color w:val="1F2124"/>
          <w:sz w:val="28"/>
          <w:szCs w:val="28"/>
          <w:lang w:val="uk-UA"/>
        </w:rPr>
        <w:t>Палка дискусія тривала між національними меншинами, а саме</w:t>
      </w:r>
      <w:r w:rsidR="00713C6D" w:rsidRPr="004861BC">
        <w:rPr>
          <w:rFonts w:ascii="Times New Roman" w:hAnsi="Times New Roman" w:cs="Times New Roman"/>
          <w:color w:val="1F2124"/>
          <w:sz w:val="28"/>
          <w:szCs w:val="28"/>
        </w:rPr>
        <w:t xml:space="preserve"> -</w:t>
      </w:r>
      <w:r w:rsidRPr="004861BC">
        <w:rPr>
          <w:rFonts w:ascii="Times New Roman" w:hAnsi="Times New Roman" w:cs="Times New Roman"/>
          <w:color w:val="1F2124"/>
          <w:sz w:val="28"/>
          <w:szCs w:val="28"/>
          <w:lang w:val="uk-UA"/>
        </w:rPr>
        <w:t xml:space="preserve"> польською, російською та українською. Вони говорили про те, що підтримаю</w:t>
      </w:r>
      <w:r w:rsidR="00713C6D" w:rsidRPr="004861BC">
        <w:rPr>
          <w:rFonts w:ascii="Times New Roman" w:hAnsi="Times New Roman" w:cs="Times New Roman"/>
          <w:color w:val="1F2124"/>
          <w:sz w:val="28"/>
          <w:szCs w:val="28"/>
          <w:lang w:val="uk-UA"/>
        </w:rPr>
        <w:t>ть ухвалення універсалу лише пі</w:t>
      </w:r>
      <w:r w:rsidR="00713C6D" w:rsidRPr="004861BC">
        <w:rPr>
          <w:rFonts w:ascii="Times New Roman" w:hAnsi="Times New Roman" w:cs="Times New Roman"/>
          <w:color w:val="1F2124"/>
          <w:sz w:val="28"/>
          <w:szCs w:val="28"/>
          <w:lang w:val="en-US"/>
        </w:rPr>
        <w:t>c</w:t>
      </w:r>
      <w:r w:rsidRPr="004861BC">
        <w:rPr>
          <w:rFonts w:ascii="Times New Roman" w:hAnsi="Times New Roman" w:cs="Times New Roman"/>
          <w:color w:val="1F2124"/>
          <w:sz w:val="28"/>
          <w:szCs w:val="28"/>
          <w:lang w:val="uk-UA"/>
        </w:rPr>
        <w:t>ля уклад</w:t>
      </w:r>
      <w:r w:rsidR="00713C6D" w:rsidRPr="004861BC">
        <w:rPr>
          <w:rFonts w:ascii="Times New Roman" w:hAnsi="Times New Roman" w:cs="Times New Roman"/>
          <w:color w:val="1F2124"/>
          <w:sz w:val="28"/>
          <w:szCs w:val="28"/>
          <w:lang w:val="uk-UA"/>
        </w:rPr>
        <w:t>ання закону про національно-пер</w:t>
      </w:r>
      <w:r w:rsidR="00713C6D" w:rsidRPr="004861BC">
        <w:rPr>
          <w:rFonts w:ascii="Times New Roman" w:hAnsi="Times New Roman" w:cs="Times New Roman"/>
          <w:color w:val="1F2124"/>
          <w:sz w:val="28"/>
          <w:szCs w:val="28"/>
          <w:lang w:val="en-US"/>
        </w:rPr>
        <w:t>c</w:t>
      </w:r>
      <w:r w:rsidRPr="004861BC">
        <w:rPr>
          <w:rFonts w:ascii="Times New Roman" w:hAnsi="Times New Roman" w:cs="Times New Roman"/>
          <w:color w:val="1F2124"/>
          <w:sz w:val="28"/>
          <w:szCs w:val="28"/>
          <w:lang w:val="uk-UA"/>
        </w:rPr>
        <w:t>ональну автономію. Сам Четвертий Універсал приймала М</w:t>
      </w:r>
      <w:r w:rsidR="00713C6D" w:rsidRPr="004861BC">
        <w:rPr>
          <w:rFonts w:ascii="Times New Roman" w:hAnsi="Times New Roman" w:cs="Times New Roman"/>
          <w:color w:val="1F2124"/>
          <w:sz w:val="28"/>
          <w:szCs w:val="28"/>
          <w:lang w:val="uk-UA"/>
        </w:rPr>
        <w:t>ала Рада- по</w:t>
      </w:r>
      <w:r w:rsidR="00713C6D" w:rsidRPr="004861BC">
        <w:rPr>
          <w:rFonts w:ascii="Times New Roman" w:hAnsi="Times New Roman" w:cs="Times New Roman"/>
          <w:color w:val="1F2124"/>
          <w:sz w:val="28"/>
          <w:szCs w:val="28"/>
          <w:lang w:val="en-US"/>
        </w:rPr>
        <w:t>c</w:t>
      </w:r>
      <w:r w:rsidRPr="004861BC">
        <w:rPr>
          <w:rFonts w:ascii="Times New Roman" w:hAnsi="Times New Roman" w:cs="Times New Roman"/>
          <w:color w:val="1F2124"/>
          <w:sz w:val="28"/>
          <w:szCs w:val="28"/>
          <w:lang w:val="uk-UA"/>
        </w:rPr>
        <w:t>тійно діючий орган ЦР. З 49</w:t>
      </w:r>
      <w:r w:rsidR="00713C6D" w:rsidRPr="004861BC">
        <w:rPr>
          <w:rFonts w:ascii="Times New Roman" w:hAnsi="Times New Roman" w:cs="Times New Roman"/>
          <w:color w:val="1F2124"/>
          <w:sz w:val="28"/>
          <w:szCs w:val="28"/>
          <w:lang w:val="uk-UA"/>
        </w:rPr>
        <w:t xml:space="preserve"> членів </w:t>
      </w:r>
      <w:r w:rsidR="00F122B7">
        <w:rPr>
          <w:rFonts w:ascii="Times New Roman" w:hAnsi="Times New Roman" w:cs="Times New Roman"/>
          <w:color w:val="1F2124"/>
          <w:sz w:val="28"/>
          <w:szCs w:val="28"/>
          <w:lang w:val="uk-UA"/>
        </w:rPr>
        <w:t xml:space="preserve">ради </w:t>
      </w:r>
      <w:r w:rsidR="00713C6D" w:rsidRPr="004861BC">
        <w:rPr>
          <w:rFonts w:ascii="Times New Roman" w:hAnsi="Times New Roman" w:cs="Times New Roman"/>
          <w:color w:val="1F2124"/>
          <w:sz w:val="28"/>
          <w:szCs w:val="28"/>
          <w:lang w:val="uk-UA"/>
        </w:rPr>
        <w:t>39 підтримали</w:t>
      </w:r>
      <w:r w:rsidR="00F122B7">
        <w:rPr>
          <w:rFonts w:ascii="Times New Roman" w:hAnsi="Times New Roman" w:cs="Times New Roman"/>
          <w:color w:val="1F2124"/>
          <w:sz w:val="28"/>
          <w:szCs w:val="28"/>
          <w:lang w:val="uk-UA"/>
        </w:rPr>
        <w:t>, в результаті чого було ухвалено Четвертий Універсал</w:t>
      </w:r>
      <w:r w:rsidRPr="004861BC">
        <w:rPr>
          <w:rFonts w:ascii="Times New Roman" w:hAnsi="Times New Roman" w:cs="Times New Roman"/>
          <w:color w:val="1F2124"/>
          <w:sz w:val="28"/>
          <w:szCs w:val="28"/>
          <w:lang w:val="uk-UA"/>
        </w:rPr>
        <w:t xml:space="preserve">. </w:t>
      </w:r>
    </w:p>
    <w:p w:rsidR="00BF61A8" w:rsidRPr="00B91282" w:rsidRDefault="00F122B7" w:rsidP="00B91282">
      <w:pPr>
        <w:jc w:val="both"/>
        <w:rPr>
          <w:rFonts w:ascii="Times New Roman" w:hAnsi="Times New Roman" w:cs="Times New Roman"/>
          <w:color w:val="1F2124"/>
          <w:sz w:val="28"/>
          <w:szCs w:val="28"/>
          <w:lang w:val="uk-UA"/>
        </w:rPr>
      </w:pPr>
      <w:r w:rsidRPr="004861B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Тривалий шлях до незалежно</w:t>
      </w:r>
      <w:r w:rsidRPr="004861B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en-US"/>
        </w:rPr>
        <w:t>c</w:t>
      </w:r>
      <w:r w:rsidRPr="004861B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ті увінчався проголошенням універ</w:t>
      </w:r>
      <w:r w:rsidRPr="004861B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en-US"/>
        </w:rPr>
        <w:t>c</w:t>
      </w:r>
      <w:r w:rsidRPr="004861B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алу. </w:t>
      </w:r>
      <w:r w:rsidR="000354F9" w:rsidRPr="004861BC">
        <w:rPr>
          <w:rFonts w:ascii="Times New Roman" w:hAnsi="Times New Roman" w:cs="Times New Roman"/>
          <w:color w:val="1F2124"/>
          <w:sz w:val="28"/>
          <w:szCs w:val="28"/>
          <w:lang w:val="uk-UA"/>
        </w:rPr>
        <w:t xml:space="preserve">Ухвалення </w:t>
      </w:r>
      <w:r w:rsidR="000354F9" w:rsidRPr="004861B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IV</w:t>
      </w:r>
      <w:r w:rsidR="000354F9" w:rsidRPr="004861B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Універсалу залишило з</w:t>
      </w:r>
      <w:r w:rsidR="00713C6D" w:rsidRPr="004861B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начний відбиток на житті </w:t>
      </w:r>
      <w:r w:rsidR="006E173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усього </w:t>
      </w:r>
      <w:r w:rsidR="00713C6D" w:rsidRPr="004861B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україн</w:t>
      </w:r>
      <w:r w:rsidR="00713C6D" w:rsidRPr="004861B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en-US"/>
        </w:rPr>
        <w:t>c</w:t>
      </w:r>
      <w:r w:rsidR="000354F9" w:rsidRPr="004861B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ького народу.</w:t>
      </w:r>
      <w:r w:rsidRPr="00F122B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r w:rsidRPr="004861B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Не</w:t>
      </w:r>
      <w:r w:rsidR="00713C6D" w:rsidRPr="004861B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зважаючи на те, що від</w:t>
      </w:r>
      <w:r w:rsidR="00713C6D" w:rsidRPr="004861B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en-US"/>
        </w:rPr>
        <w:t>c</w:t>
      </w:r>
      <w:r w:rsidR="00713C6D" w:rsidRPr="004861B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тояти </w:t>
      </w:r>
      <w:r w:rsidR="00713C6D" w:rsidRPr="004861B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en-US"/>
        </w:rPr>
        <w:t>c</w:t>
      </w:r>
      <w:r w:rsidR="00BF61A8" w:rsidRPr="004861B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амостійну україн</w:t>
      </w:r>
      <w:r w:rsidR="00713C6D" w:rsidRPr="004861B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ську державу так і не вдалося, </w:t>
      </w:r>
      <w:r w:rsidR="00713C6D" w:rsidRPr="004861B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en-US"/>
        </w:rPr>
        <w:t>c</w:t>
      </w:r>
      <w:r w:rsidR="00713C6D" w:rsidRPr="004861B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ама ідея </w:t>
      </w:r>
      <w:r w:rsidR="00713C6D" w:rsidRPr="004861B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en-US"/>
        </w:rPr>
        <w:t>c</w:t>
      </w:r>
      <w:r w:rsidR="00713C6D" w:rsidRPr="004861B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амо</w:t>
      </w:r>
      <w:r w:rsidR="00713C6D" w:rsidRPr="004861B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en-US"/>
        </w:rPr>
        <w:t>c</w:t>
      </w:r>
      <w:r w:rsidR="00713C6D" w:rsidRPr="004861B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тійної </w:t>
      </w:r>
      <w:r w:rsidR="00713C6D" w:rsidRPr="004861B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en-US"/>
        </w:rPr>
        <w:t>c</w:t>
      </w:r>
      <w:r w:rsidR="00BF61A8" w:rsidRPr="004861B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оборної Ук</w:t>
      </w:r>
      <w:r w:rsidR="00713C6D" w:rsidRPr="004861B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раіни надихала українців бороти</w:t>
      </w:r>
      <w:r w:rsidR="00713C6D" w:rsidRPr="004861B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en-US"/>
        </w:rPr>
        <w:t>c</w:t>
      </w:r>
      <w:r w:rsidR="00BF61A8" w:rsidRPr="004861B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я за незалежність</w:t>
      </w:r>
      <w:r w:rsidR="006E173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, сувернітет та державність своєї Батьківщини</w:t>
      </w:r>
      <w:r w:rsidR="00BF61A8" w:rsidRPr="004861B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8"/>
      </w:tblGrid>
      <w:tr w:rsidR="009E345F" w:rsidRPr="009E345F" w:rsidTr="009E345F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345F" w:rsidRPr="009E345F" w:rsidRDefault="009E345F" w:rsidP="00B91282">
            <w:pPr>
              <w:shd w:val="clear" w:color="auto" w:fill="FCFCF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696969"/>
                <w:sz w:val="28"/>
                <w:szCs w:val="20"/>
                <w:lang w:eastAsia="ru-RU"/>
              </w:rPr>
            </w:pPr>
            <w:r w:rsidRPr="009E345F">
              <w:rPr>
                <w:rFonts w:ascii="Times New Roman" w:eastAsia="Times New Roman" w:hAnsi="Times New Roman" w:cs="Times New Roman"/>
                <w:bCs/>
                <w:iCs/>
                <w:color w:val="696969"/>
                <w:sz w:val="28"/>
                <w:szCs w:val="20"/>
                <w:lang w:eastAsia="ru-RU"/>
              </w:rPr>
              <w:t>Література:</w:t>
            </w:r>
          </w:p>
          <w:p w:rsidR="009E345F" w:rsidRPr="009E345F" w:rsidRDefault="009E345F" w:rsidP="00B9128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666666"/>
                <w:sz w:val="28"/>
                <w:szCs w:val="20"/>
                <w:lang w:eastAsia="ru-RU"/>
              </w:rPr>
            </w:pPr>
            <w:proofErr w:type="gramStart"/>
            <w:r w:rsidRPr="009E345F">
              <w:rPr>
                <w:rFonts w:ascii="Times New Roman" w:eastAsia="Times New Roman" w:hAnsi="Times New Roman" w:cs="Times New Roman"/>
                <w:iCs/>
                <w:color w:val="728AA0"/>
                <w:sz w:val="28"/>
                <w:szCs w:val="20"/>
                <w:lang w:eastAsia="ru-RU"/>
              </w:rPr>
              <w:t>Мірчук П.</w:t>
            </w:r>
            <w:r w:rsidRPr="009E345F">
              <w:rPr>
                <w:rFonts w:ascii="Times New Roman" w:eastAsia="Times New Roman" w:hAnsi="Times New Roman" w:cs="Times New Roman"/>
                <w:iCs/>
                <w:color w:val="666666"/>
                <w:sz w:val="28"/>
                <w:szCs w:val="20"/>
                <w:lang w:eastAsia="ru-RU"/>
              </w:rPr>
              <w:t> Від Другого до Четвертого універсалу.</w:t>
            </w:r>
            <w:proofErr w:type="gramEnd"/>
            <w:r w:rsidRPr="009E345F">
              <w:rPr>
                <w:rFonts w:ascii="Times New Roman" w:eastAsia="Times New Roman" w:hAnsi="Times New Roman" w:cs="Times New Roman"/>
                <w:iCs/>
                <w:color w:val="666666"/>
                <w:sz w:val="28"/>
                <w:szCs w:val="20"/>
                <w:lang w:eastAsia="ru-RU"/>
              </w:rPr>
              <w:t xml:space="preserve"> Торонто, 1955</w:t>
            </w:r>
          </w:p>
          <w:p w:rsidR="009E345F" w:rsidRPr="009E345F" w:rsidRDefault="009E345F" w:rsidP="00B9128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666666"/>
                <w:sz w:val="28"/>
                <w:szCs w:val="20"/>
                <w:lang w:eastAsia="ru-RU"/>
              </w:rPr>
            </w:pPr>
            <w:r w:rsidRPr="009E345F">
              <w:rPr>
                <w:rFonts w:ascii="Times New Roman" w:eastAsia="Times New Roman" w:hAnsi="Times New Roman" w:cs="Times New Roman"/>
                <w:iCs/>
                <w:color w:val="728AA0"/>
                <w:sz w:val="28"/>
                <w:szCs w:val="20"/>
                <w:lang w:eastAsia="ru-RU"/>
              </w:rPr>
              <w:t>Грицак Я.</w:t>
            </w:r>
            <w:r w:rsidRPr="009E345F">
              <w:rPr>
                <w:rFonts w:ascii="Times New Roman" w:eastAsia="Times New Roman" w:hAnsi="Times New Roman" w:cs="Times New Roman"/>
                <w:iCs/>
                <w:color w:val="666666"/>
                <w:sz w:val="28"/>
                <w:szCs w:val="20"/>
                <w:lang w:eastAsia="ru-RU"/>
              </w:rPr>
              <w:t> Нарис історії України: формування української модерної нації XIX—XX ст. К., 1996</w:t>
            </w:r>
          </w:p>
          <w:p w:rsidR="009E345F" w:rsidRPr="009E345F" w:rsidRDefault="009E345F" w:rsidP="00B9128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666666"/>
                <w:sz w:val="28"/>
                <w:szCs w:val="20"/>
                <w:lang w:eastAsia="ru-RU"/>
              </w:rPr>
            </w:pPr>
            <w:r w:rsidRPr="009E345F">
              <w:rPr>
                <w:rFonts w:ascii="Times New Roman" w:eastAsia="Times New Roman" w:hAnsi="Times New Roman" w:cs="Times New Roman"/>
                <w:iCs/>
                <w:color w:val="666666"/>
                <w:sz w:val="28"/>
                <w:szCs w:val="20"/>
                <w:lang w:eastAsia="ru-RU"/>
              </w:rPr>
              <w:t>Українська Центральна Рада: Документи і матеріали, т. 1—2. К., 1996—97</w:t>
            </w:r>
          </w:p>
          <w:p w:rsidR="009E345F" w:rsidRPr="009E345F" w:rsidRDefault="009E345F" w:rsidP="00B9128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666666"/>
                <w:sz w:val="28"/>
                <w:szCs w:val="20"/>
                <w:lang w:eastAsia="ru-RU"/>
              </w:rPr>
            </w:pPr>
            <w:r w:rsidRPr="009E345F">
              <w:rPr>
                <w:rFonts w:ascii="Times New Roman" w:eastAsia="Times New Roman" w:hAnsi="Times New Roman" w:cs="Times New Roman"/>
                <w:iCs/>
                <w:color w:val="728AA0"/>
                <w:sz w:val="28"/>
                <w:szCs w:val="20"/>
                <w:lang w:eastAsia="ru-RU"/>
              </w:rPr>
              <w:t>Верстюк В.Ф.</w:t>
            </w:r>
            <w:r w:rsidRPr="009E345F">
              <w:rPr>
                <w:rFonts w:ascii="Times New Roman" w:eastAsia="Times New Roman" w:hAnsi="Times New Roman" w:cs="Times New Roman"/>
                <w:iCs/>
                <w:color w:val="666666"/>
                <w:sz w:val="28"/>
                <w:szCs w:val="20"/>
                <w:lang w:eastAsia="ru-RU"/>
              </w:rPr>
              <w:t> Українська Центральна Рада. К., 1997</w:t>
            </w:r>
          </w:p>
          <w:p w:rsidR="009E345F" w:rsidRPr="009E345F" w:rsidRDefault="009E345F" w:rsidP="00B9128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666666"/>
                <w:sz w:val="28"/>
                <w:szCs w:val="20"/>
                <w:lang w:eastAsia="ru-RU"/>
              </w:rPr>
            </w:pPr>
            <w:r w:rsidRPr="009E345F">
              <w:rPr>
                <w:rFonts w:ascii="Times New Roman" w:eastAsia="Times New Roman" w:hAnsi="Times New Roman" w:cs="Times New Roman"/>
                <w:iCs/>
                <w:color w:val="728AA0"/>
                <w:sz w:val="28"/>
                <w:szCs w:val="20"/>
                <w:lang w:eastAsia="ru-RU"/>
              </w:rPr>
              <w:t>Копиленко О.Л., Копиленко М.Л.</w:t>
            </w:r>
            <w:r w:rsidRPr="009E345F">
              <w:rPr>
                <w:rFonts w:ascii="Times New Roman" w:eastAsia="Times New Roman" w:hAnsi="Times New Roman" w:cs="Times New Roman"/>
                <w:iCs/>
                <w:color w:val="666666"/>
                <w:sz w:val="28"/>
                <w:szCs w:val="20"/>
                <w:lang w:eastAsia="ru-RU"/>
              </w:rPr>
              <w:t> Держава і право України (1917—1920). К., 1997</w:t>
            </w:r>
          </w:p>
          <w:p w:rsidR="009E345F" w:rsidRPr="009E345F" w:rsidRDefault="009E345F" w:rsidP="00B91282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iCs/>
                <w:color w:val="666666"/>
                <w:sz w:val="28"/>
                <w:szCs w:val="20"/>
                <w:lang w:eastAsia="ru-RU"/>
              </w:rPr>
            </w:pPr>
          </w:p>
        </w:tc>
      </w:tr>
    </w:tbl>
    <w:p w:rsidR="004861BC" w:rsidRPr="00BA25DB" w:rsidRDefault="004861BC" w:rsidP="00B91282">
      <w:pPr>
        <w:rPr>
          <w:rFonts w:ascii="Times New Roman" w:hAnsi="Times New Roman" w:cs="Times New Roman"/>
          <w:bCs/>
          <w:color w:val="1F2124"/>
          <w:sz w:val="28"/>
          <w:szCs w:val="28"/>
          <w:shd w:val="clear" w:color="auto" w:fill="FFFFFF"/>
          <w:lang w:val="uk-UA"/>
        </w:rPr>
      </w:pPr>
    </w:p>
    <w:sectPr w:rsidR="004861BC" w:rsidRPr="00BA25DB" w:rsidSect="00B9128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D48B9"/>
    <w:multiLevelType w:val="multilevel"/>
    <w:tmpl w:val="55EA8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73"/>
    <w:rsid w:val="000354F9"/>
    <w:rsid w:val="000873B8"/>
    <w:rsid w:val="0011146B"/>
    <w:rsid w:val="0017062C"/>
    <w:rsid w:val="00271873"/>
    <w:rsid w:val="0035748D"/>
    <w:rsid w:val="0037693E"/>
    <w:rsid w:val="004861BC"/>
    <w:rsid w:val="00545094"/>
    <w:rsid w:val="005F2892"/>
    <w:rsid w:val="006A1838"/>
    <w:rsid w:val="006E173D"/>
    <w:rsid w:val="00713C6D"/>
    <w:rsid w:val="00763C73"/>
    <w:rsid w:val="00841AFD"/>
    <w:rsid w:val="00866D69"/>
    <w:rsid w:val="008800B9"/>
    <w:rsid w:val="00985C3D"/>
    <w:rsid w:val="009970A8"/>
    <w:rsid w:val="009E345F"/>
    <w:rsid w:val="00B91282"/>
    <w:rsid w:val="00BA25DB"/>
    <w:rsid w:val="00BF61A8"/>
    <w:rsid w:val="00F1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3C73"/>
    <w:rPr>
      <w:b/>
      <w:bCs/>
    </w:rPr>
  </w:style>
  <w:style w:type="character" w:styleId="a4">
    <w:name w:val="Emphasis"/>
    <w:basedOn w:val="a0"/>
    <w:uiPriority w:val="20"/>
    <w:qFormat/>
    <w:rsid w:val="009E345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3C73"/>
    <w:rPr>
      <w:b/>
      <w:bCs/>
    </w:rPr>
  </w:style>
  <w:style w:type="character" w:styleId="a4">
    <w:name w:val="Emphasis"/>
    <w:basedOn w:val="a0"/>
    <w:uiPriority w:val="20"/>
    <w:qFormat/>
    <w:rsid w:val="009E34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Анна Леонидовна</cp:lastModifiedBy>
  <cp:revision>2</cp:revision>
  <dcterms:created xsi:type="dcterms:W3CDTF">2019-11-11T14:17:00Z</dcterms:created>
  <dcterms:modified xsi:type="dcterms:W3CDTF">2019-11-11T14:17:00Z</dcterms:modified>
</cp:coreProperties>
</file>