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16" w:rsidRDefault="003F7416" w:rsidP="003F7416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4711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ФУНКЦІОНАЛЬНИЙ СТАН ЕНДОТЕЛІЮ</w:t>
      </w:r>
      <w:r w:rsidR="0023672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СУДИН</w:t>
      </w:r>
      <w:r w:rsidR="0023672D" w:rsidRPr="004711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4711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 ДІТЕЙ З ГЕМОРАГІЧНИМ ВАСКУЛІТОМ</w:t>
      </w:r>
      <w:r w:rsidR="0023672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, ЯК ПОКАЗНИК ВАЖКОСТІ ПЕРЕБІГУ</w:t>
      </w:r>
    </w:p>
    <w:p w:rsidR="0023672D" w:rsidRDefault="0023672D" w:rsidP="003F7416">
      <w:pPr>
        <w:spacing w:line="360" w:lineRule="auto"/>
        <w:contextualSpacing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</w:pPr>
      <w:r w:rsidRPr="0023672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  <w:t xml:space="preserve">Макєєва Н.І., Одинець Ю.В., Яворович М.В., </w:t>
      </w:r>
      <w:r w:rsidR="00FE3293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  <w:t>Чайка Х</w:t>
      </w:r>
      <w:r w:rsidRPr="0023672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  <w:t>.</w:t>
      </w:r>
    </w:p>
    <w:p w:rsidR="0023672D" w:rsidRDefault="0023672D" w:rsidP="003F7416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Харківський національний медичний університет</w:t>
      </w:r>
    </w:p>
    <w:p w:rsidR="0023672D" w:rsidRPr="0023672D" w:rsidRDefault="0023672D" w:rsidP="003F7416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Кафедра педіатрії №2</w:t>
      </w:r>
    </w:p>
    <w:p w:rsidR="003F7416" w:rsidRPr="004711E6" w:rsidRDefault="003F7416" w:rsidP="003F7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При порушенні функції або структури ендотелію різко змінюється спектр біологічно активних речовин, які він утворює. </w:t>
      </w:r>
      <w:proofErr w:type="spellStart"/>
      <w:r w:rsidRPr="004711E6">
        <w:rPr>
          <w:rFonts w:ascii="Times New Roman" w:hAnsi="Times New Roman" w:cs="Times New Roman"/>
          <w:sz w:val="28"/>
          <w:szCs w:val="28"/>
          <w:lang w:val="uk-UA"/>
        </w:rPr>
        <w:t>Неінвазивними</w:t>
      </w:r>
      <w:proofErr w:type="spellEnd"/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 методами дослідження стану ендотелію прийнято вважати ультразвукове дуплексне </w:t>
      </w:r>
      <w:proofErr w:type="spellStart"/>
      <w:r w:rsidRPr="004711E6">
        <w:rPr>
          <w:rFonts w:ascii="Times New Roman" w:hAnsi="Times New Roman" w:cs="Times New Roman"/>
          <w:sz w:val="28"/>
          <w:szCs w:val="28"/>
          <w:lang w:val="uk-UA"/>
        </w:rPr>
        <w:t>ангіосканування</w:t>
      </w:r>
      <w:proofErr w:type="spellEnd"/>
      <w:r w:rsidRPr="004711E6">
        <w:rPr>
          <w:rFonts w:ascii="Times New Roman" w:hAnsi="Times New Roman" w:cs="Times New Roman"/>
          <w:sz w:val="28"/>
          <w:szCs w:val="28"/>
          <w:lang w:val="uk-UA"/>
        </w:rPr>
        <w:t>, яке останнім часом в алгоритмі діагностичної програми займає одне з провідних місць внаслідок його безпечності, а також високої чутливості та специфічності.</w:t>
      </w:r>
    </w:p>
    <w:bookmarkEnd w:id="0"/>
    <w:p w:rsidR="003F7416" w:rsidRPr="004711E6" w:rsidRDefault="003F7416" w:rsidP="003F7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86123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 оцінка </w:t>
      </w:r>
      <w:r w:rsidRPr="004711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структурного та функціонального стану ендотелію у дітей з ГВ за даними ультразвукової доплерографії судин.</w:t>
      </w:r>
    </w:p>
    <w:p w:rsidR="003F7416" w:rsidRPr="004711E6" w:rsidRDefault="003F7416" w:rsidP="003F7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34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 до основної групи увійшло 60 дітей, хворих на геморагічний васкуліт, віком від 1 до 18 років 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 xml:space="preserve">(25 дівчат та 35 хлопчиків). Діти з ГВ поділені на групи згідно клінічних синдромів: </w:t>
      </w:r>
      <w:r w:rsidR="00861234" w:rsidRPr="004E3FE9">
        <w:rPr>
          <w:rFonts w:ascii="Times New Roman" w:hAnsi="Times New Roman" w:cs="Times New Roman"/>
          <w:sz w:val="28"/>
          <w:szCs w:val="28"/>
          <w:lang w:val="uk-UA"/>
        </w:rPr>
        <w:t>8 (13,3</w:t>
      </w:r>
      <w:r w:rsidR="00861234" w:rsidRPr="004E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±4,3%</w:t>
      </w:r>
      <w:r w:rsidR="00861234" w:rsidRPr="004E3FE9">
        <w:rPr>
          <w:rFonts w:ascii="Times New Roman" w:hAnsi="Times New Roman" w:cs="Times New Roman"/>
          <w:sz w:val="28"/>
          <w:szCs w:val="28"/>
          <w:lang w:val="uk-UA"/>
        </w:rPr>
        <w:t xml:space="preserve">) хворих 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зі шкірною формою захворювання,</w:t>
      </w:r>
      <w:r w:rsidR="00861234" w:rsidRPr="004E3FE9">
        <w:rPr>
          <w:rFonts w:ascii="Times New Roman" w:hAnsi="Times New Roman" w:cs="Times New Roman"/>
          <w:sz w:val="28"/>
          <w:szCs w:val="28"/>
          <w:lang w:val="uk-UA"/>
        </w:rPr>
        <w:t xml:space="preserve"> 24 (40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861234" w:rsidRPr="004E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±10,0%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) – шкірно-суглобовою,</w:t>
      </w:r>
      <w:r w:rsidR="00861234" w:rsidRPr="004E3FE9">
        <w:rPr>
          <w:rFonts w:ascii="Times New Roman" w:hAnsi="Times New Roman" w:cs="Times New Roman"/>
          <w:sz w:val="28"/>
          <w:szCs w:val="28"/>
          <w:lang w:val="uk-UA"/>
        </w:rPr>
        <w:t xml:space="preserve"> 19 (31,6</w:t>
      </w:r>
      <w:r w:rsidR="00861234" w:rsidRPr="004E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±6,0%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) – змішаною формою ГВ та</w:t>
      </w:r>
      <w:r w:rsidR="00861234" w:rsidRPr="004E3FE9">
        <w:rPr>
          <w:rFonts w:ascii="Times New Roman" w:hAnsi="Times New Roman" w:cs="Times New Roman"/>
          <w:sz w:val="28"/>
          <w:szCs w:val="28"/>
          <w:lang w:val="uk-UA"/>
        </w:rPr>
        <w:t xml:space="preserve"> 9 (15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861234" w:rsidRPr="004E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±4,6%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) дітей – змішаною</w:t>
      </w:r>
      <w:r w:rsidR="00861234" w:rsidRPr="004E3FE9">
        <w:rPr>
          <w:rFonts w:ascii="Times New Roman" w:hAnsi="Times New Roman" w:cs="Times New Roman"/>
          <w:sz w:val="28"/>
          <w:szCs w:val="28"/>
          <w:lang w:val="uk-UA"/>
        </w:rPr>
        <w:t xml:space="preserve"> форма з нирковим синдромом.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До контрольної групи увійшло 17 практично здорових дітей. Вимірювання товщини комплексу </w:t>
      </w:r>
      <w:proofErr w:type="spellStart"/>
      <w:r w:rsidRPr="004711E6">
        <w:rPr>
          <w:rFonts w:ascii="Times New Roman" w:hAnsi="Times New Roman" w:cs="Times New Roman"/>
          <w:sz w:val="28"/>
          <w:szCs w:val="28"/>
          <w:lang w:val="uk-UA"/>
        </w:rPr>
        <w:t>інтіма</w:t>
      </w:r>
      <w:proofErr w:type="spellEnd"/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-медіа загальної сонної артерії (КІМ ЗСА) проводили за стандартною методикою (P. </w:t>
      </w:r>
      <w:proofErr w:type="spellStart"/>
      <w:r w:rsidRPr="004711E6">
        <w:rPr>
          <w:rFonts w:ascii="Times New Roman" w:hAnsi="Times New Roman" w:cs="Times New Roman"/>
          <w:sz w:val="28"/>
          <w:szCs w:val="28"/>
          <w:lang w:val="uk-UA"/>
        </w:rPr>
        <w:t>Pignoli</w:t>
      </w:r>
      <w:proofErr w:type="spellEnd"/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, 1986), визначення ендотелій-залежної </w:t>
      </w:r>
      <w:proofErr w:type="spellStart"/>
      <w:r w:rsidRPr="004711E6">
        <w:rPr>
          <w:rFonts w:ascii="Times New Roman" w:hAnsi="Times New Roman" w:cs="Times New Roman"/>
          <w:sz w:val="28"/>
          <w:szCs w:val="28"/>
          <w:lang w:val="uk-UA"/>
        </w:rPr>
        <w:t>вазодилатації</w:t>
      </w:r>
      <w:proofErr w:type="spellEnd"/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 плечової артерії (ЕЗВД ПА) за методикою D. </w:t>
      </w:r>
      <w:proofErr w:type="spellStart"/>
      <w:r w:rsidRPr="004711E6">
        <w:rPr>
          <w:rFonts w:ascii="Times New Roman" w:hAnsi="Times New Roman" w:cs="Times New Roman"/>
          <w:sz w:val="28"/>
          <w:szCs w:val="28"/>
          <w:lang w:val="uk-UA"/>
        </w:rPr>
        <w:t>Celermajer</w:t>
      </w:r>
      <w:proofErr w:type="spellEnd"/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711E6">
        <w:rPr>
          <w:rFonts w:ascii="Times New Roman" w:hAnsi="Times New Roman" w:cs="Times New Roman"/>
          <w:sz w:val="28"/>
          <w:szCs w:val="28"/>
          <w:lang w:val="uk-UA"/>
        </w:rPr>
        <w:t>співавт</w:t>
      </w:r>
      <w:proofErr w:type="spellEnd"/>
      <w:r w:rsidRPr="004711E6">
        <w:rPr>
          <w:rFonts w:ascii="Times New Roman" w:hAnsi="Times New Roman" w:cs="Times New Roman"/>
          <w:sz w:val="28"/>
          <w:szCs w:val="28"/>
          <w:lang w:val="uk-UA"/>
        </w:rPr>
        <w:t>. (1992). Статистичний аналіз даних проводили за допомогою статистичного пакета „STATISTICA 7.0. FOR WINDOWS”.</w:t>
      </w:r>
    </w:p>
    <w:p w:rsidR="003F7416" w:rsidRDefault="00861234" w:rsidP="003F7416">
      <w:pPr>
        <w:spacing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1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дослідження </w:t>
      </w:r>
      <w:r w:rsidRPr="00C31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їх обговорення.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741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F7416" w:rsidRPr="004E3F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ами проведений аналіз залежності показників функції ендотелію ЗСА в залежності від форми захворювання. У дітей зі шкірною, шкірно-суглобовою та змішаною формами показники товщини КІМ ЗСА не відрізнялись від показників дітей групи контролю. Достовірне потовщення КІМ ЗСА зареєстровано при змішаній </w:t>
      </w:r>
      <w:r w:rsidR="003F7416" w:rsidRPr="004E3F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формі з нирковим синдромом (1,00 (0,90;1,00) мм), порівняно з </w:t>
      </w:r>
      <w:r w:rsidR="003F7416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показником дітей групи контролю.</w:t>
      </w:r>
      <w:r w:rsidR="003F7416" w:rsidRPr="004E3F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61234" w:rsidRPr="004711E6" w:rsidRDefault="00861234" w:rsidP="003F7416">
      <w:pPr>
        <w:spacing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E3FE9">
        <w:rPr>
          <w:rFonts w:ascii="Times New Roman" w:hAnsi="Times New Roman" w:cs="Times New Roman"/>
          <w:sz w:val="28"/>
          <w:szCs w:val="28"/>
          <w:lang w:val="uk-UA"/>
        </w:rPr>
        <w:t>наліз показників ЕЗВД плечової артерії в залежності від форми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певні результати. </w:t>
      </w:r>
      <w:r w:rsidR="00623552">
        <w:rPr>
          <w:rFonts w:ascii="Times New Roman" w:hAnsi="Times New Roman" w:cs="Times New Roman"/>
          <w:sz w:val="28"/>
          <w:szCs w:val="28"/>
          <w:lang w:val="uk-UA"/>
        </w:rPr>
        <w:t>Розміри д</w:t>
      </w:r>
      <w:r>
        <w:rPr>
          <w:rFonts w:ascii="Times New Roman" w:hAnsi="Times New Roman" w:cs="Times New Roman"/>
          <w:sz w:val="28"/>
          <w:szCs w:val="28"/>
          <w:lang w:val="uk-UA"/>
        </w:rPr>
        <w:t>іаметр</w:t>
      </w:r>
      <w:r w:rsidR="006235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E3FE9">
        <w:rPr>
          <w:rFonts w:ascii="Times New Roman" w:hAnsi="Times New Roman" w:cs="Times New Roman"/>
          <w:sz w:val="28"/>
          <w:szCs w:val="28"/>
          <w:lang w:val="uk-UA"/>
        </w:rPr>
        <w:t xml:space="preserve"> ПА до оклюзії дозволили констатувати відсутність залежності цього показника від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 Процент приросту</w:t>
      </w:r>
      <w:r w:rsidRPr="004E3FE9">
        <w:rPr>
          <w:rFonts w:ascii="Times New Roman" w:hAnsi="Times New Roman" w:cs="Times New Roman"/>
          <w:sz w:val="28"/>
          <w:szCs w:val="28"/>
          <w:lang w:val="uk-UA"/>
        </w:rPr>
        <w:t xml:space="preserve"> діаметра ПА на 30 с після оклюзії у дітей зі всіма формами ГВ мав негативні значення, що статистично достовірно відрізнялось від показників дітей </w:t>
      </w:r>
      <w:r w:rsidRPr="004E3FE9">
        <w:rPr>
          <w:rFonts w:ascii="Times New Roman" w:eastAsia="Times New Roman" w:hAnsi="Times New Roman" w:cs="Times New Roman"/>
          <w:sz w:val="28"/>
          <w:szCs w:val="28"/>
          <w:lang w:val="uk-UA"/>
        </w:rPr>
        <w:t>групи контролю</w:t>
      </w:r>
      <w:r w:rsidRPr="004E3FE9">
        <w:rPr>
          <w:rFonts w:ascii="Times New Roman" w:hAnsi="Times New Roman" w:cs="Times New Roman"/>
          <w:sz w:val="28"/>
          <w:szCs w:val="28"/>
          <w:lang w:val="uk-UA"/>
        </w:rPr>
        <w:t>. Найбільші зміни зафіксовано у дітей зі змішаною формою та змішаною з нирковим синдромом (-10,71 (-13,79;-3,44) % та -12,0</w:t>
      </w:r>
      <w:r w:rsidR="00623552">
        <w:rPr>
          <w:rFonts w:ascii="Times New Roman" w:hAnsi="Times New Roman" w:cs="Times New Roman"/>
          <w:sz w:val="28"/>
          <w:szCs w:val="28"/>
          <w:lang w:val="uk-UA"/>
        </w:rPr>
        <w:t>0 (-14,28;-9,67) % відповідно).</w:t>
      </w:r>
    </w:p>
    <w:p w:rsidR="00E63689" w:rsidRPr="00623552" w:rsidRDefault="00623552" w:rsidP="00623552">
      <w:pPr>
        <w:spacing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552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711E6">
        <w:rPr>
          <w:rFonts w:ascii="Times New Roman" w:hAnsi="Times New Roman" w:cs="Times New Roman"/>
          <w:sz w:val="28"/>
          <w:szCs w:val="28"/>
          <w:lang w:val="uk-UA"/>
        </w:rPr>
        <w:t xml:space="preserve">оказник товщини КІМ ЗСА може виступати як маркер тяжкості патологічного процесу при ГВ. Патологічна реакція ЕЗВД ПА, свідчить про безпосереднє залучення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патологічний процес ендотелію, особливо у дітей зі змішаною формою та при залученні в патологічний процес нирок.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Ультразвукова доплерографія</w:t>
      </w:r>
      <w:r w:rsidRPr="004711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судин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D6C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достатньо інформативний метод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оцінки стану ендотелію судин</w:t>
      </w:r>
      <w:r w:rsidR="000D6C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, який можна використовувати для оцінки важкості перебігу геморагічного васкуліту.</w:t>
      </w:r>
    </w:p>
    <w:sectPr w:rsidR="00E63689" w:rsidRPr="00623552" w:rsidSect="002214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6"/>
    <w:rsid w:val="000D6C17"/>
    <w:rsid w:val="0023672D"/>
    <w:rsid w:val="003F7416"/>
    <w:rsid w:val="00623552"/>
    <w:rsid w:val="00861234"/>
    <w:rsid w:val="00C41156"/>
    <w:rsid w:val="00E63689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2019-02-13T11:15:00Z</cp:lastPrinted>
  <dcterms:created xsi:type="dcterms:W3CDTF">2019-02-13T08:01:00Z</dcterms:created>
  <dcterms:modified xsi:type="dcterms:W3CDTF">2019-11-17T09:27:00Z</dcterms:modified>
</cp:coreProperties>
</file>