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BB" w:rsidRPr="00A60315" w:rsidRDefault="00FF51BB" w:rsidP="00FF5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ПЕРСПЕКТИВИ ВПРОВАДЖЕННЯ ІННОВАЦІЙНИХ МЕТОДІВ ОРГАНІЗАЦІЇ НАВЧАЛЬНОГО ПРОЦЕСУ В ОСВІТНІЙ ПРОСТІР ВНЗ МЕДИЧНОГО НАПРЯМКУ</w:t>
      </w:r>
    </w:p>
    <w:p w:rsidR="00FF51BB" w:rsidRDefault="00FF51BB" w:rsidP="00FF5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  <w:lang w:val="uk-UA"/>
        </w:rPr>
        <w:t>Шутова Н.А., Ніколаєва О.В., Кузьміна І.Ю.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Навчання фахівця, що відповідає сучасним вимогам, може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система професійної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>ти, заснована на високому р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фундамен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тальної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спец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альної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дготовки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. Не є винятком й освіта у вищих медичних закладах. З огляду на зміну парадигми сучасної медичної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ти проблема вдосконалення і використання інноваційних технологій в органі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 не втрачає своєї актуальності.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Багато авторів схильні вважати, що головними характеристиками новітніх методологічних форм викладання є ті, що спрямовані на форму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компетентності,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льност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адаптованост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майбутн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>х л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в до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, яка може бути досягнута сьогодні тільки при значній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ні в стратегії і тактиці викладання у ВНЗ[1]. Одним з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важли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завдань медичної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>ти є становлення ц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снозначен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нєвих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структур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особистост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ход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адаптац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>ї майбутнього л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каря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й 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йсност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сних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нностей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[2].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достатньо чітко визначені і випробувані в освітньому про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сторі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загальновживані форми орган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тнього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процесу: лекція,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прак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тичні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, лабораторні, семінарські заняття, іспит. Однак для формування в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студентамедика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навичок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саморегуляц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ї, позитивного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емоц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на строю для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зд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йснення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>кувальної 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, готовності до продовження 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60315">
        <w:rPr>
          <w:rFonts w:ascii="Times New Roman" w:hAnsi="Times New Roman" w:cs="Times New Roman"/>
          <w:sz w:val="28"/>
          <w:szCs w:val="28"/>
          <w:lang w:val="uk-UA"/>
        </w:rPr>
        <w:t>сного</w:t>
      </w:r>
      <w:proofErr w:type="spellEnd"/>
      <w:r w:rsidRPr="00A60315">
        <w:rPr>
          <w:rFonts w:ascii="Times New Roman" w:hAnsi="Times New Roman" w:cs="Times New Roman"/>
          <w:sz w:val="28"/>
          <w:szCs w:val="28"/>
          <w:lang w:val="uk-UA"/>
        </w:rPr>
        <w:t xml:space="preserve"> й професійного росту виникає необхідність впровадження 131 нових інноваційних технологій викладання, методів засвоєння матеріалу та контролю оцінювання проміжних і кінцевих знань студента [3].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Необх</w:t>
      </w:r>
      <w:proofErr w:type="gramStart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>днiсть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вирiшення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визначила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актуальнiсть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леми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даментальних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Анал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з л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тератури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нам стверджувати, що процес поетапно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йно важливих якостей майбутнього лікаря,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обу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мовлених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сукупн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взаємин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взаємод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ї педагог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в, що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сприя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йному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самовираженню,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самореал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ї майбутнього фах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вця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, починається саме з теоретичних кафедр медичних ВНЗ [4,5].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Здатн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готовн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молодого фах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вця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шувати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 л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кувальн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практиц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багато в чому залежить 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д того,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наск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льки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усп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шно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студент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опа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нував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матеріал, набув умінь і навичок з предмета, адаптувався на базовому етап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>ти [6].У процес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окремим предметом студент поступово входить у загальне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йне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середовище, осягає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специф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чн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майбутньої спец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альност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, опановує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йну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культуру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взаємод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>ї л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карського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сп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втовариства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та здобуває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властивост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якост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фах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вця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тньому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простор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ВНЗ [7].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до перегляду і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дологічних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компетентностей в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ВНЗ</w:t>
      </w:r>
      <w:proofErr w:type="gramStart"/>
      <w:r w:rsidRPr="00A6031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>олекти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патологічної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ХНМУ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Д.О.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Альперна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висловлюється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методик – це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тованість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Кінцевою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лiкаря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цiннiсносвiтоглядної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позицiї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Науковi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дослiдження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швидкiсть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адаптацiї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iндивiдуальних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особистостi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фесiйних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соцiальних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ум</w:t>
      </w:r>
      <w:proofErr w:type="gramStart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адаптованість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60315">
        <w:rPr>
          <w:rFonts w:ascii="Times New Roman" w:hAnsi="Times New Roman" w:cs="Times New Roman"/>
          <w:sz w:val="28"/>
          <w:szCs w:val="28"/>
        </w:rPr>
        <w:t>максимальному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поставленого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iнформацiї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аналiзі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узагальненні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студентiв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суб'єктної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позицiї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процесi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професiйномедичної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адаптацiї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[8].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>Також зазначено, що 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дготовка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фах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вця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не може 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сучас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ним вимогам, якщо 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н опанував т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льки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знанням й ум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нням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, але не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розви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нув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потреби у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творч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й 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знавальн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Без особи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сної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кавленост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своєю майбутньою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йною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яльн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немож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ливо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>, на наш погляд, 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дготувати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висококвал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>кованого фах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вця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, що має такі якості, як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йна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творч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[9]. Отже, умовою використання інноваційних методів організації навчального про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цесу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кожного з методів формуванню адаптивних якостей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сту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дентамедика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необх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фактором є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3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студента в на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вчальній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зацікавленність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фор 132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муванню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кафедрах ВНЗ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проблемна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лекцiя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лекцiядiалог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дискусiя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семiнаридиспути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практичнi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напрацюванням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iвмiнь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ситуацiйних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аналiз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професiйних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ситуацiй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симуляційні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студентiв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керiвництвом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рольовi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дiловiiгри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групо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lastRenderedPageBreak/>
        <w:t>соцiальнопсихологiчний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тренiнг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proofErr w:type="gramStart"/>
      <w:r w:rsidRPr="00A60315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нативного</w:t>
      </w:r>
      <w:proofErr w:type="spellEnd"/>
      <w:proofErr w:type="gram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Усп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шн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 використання інноваційних технологій залежить 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д орган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тнього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певної системи, якому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влас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тиві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ознаки: вплив нових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альних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>, економ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нших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фактор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в, що сприяє як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сним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нам у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йних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знаннях, ум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ннях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навичках студента.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Наявн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меж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ндив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дуа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траєктор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ї розвитку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особистост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студента, а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йний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рівень підготовки студента виступає як 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дна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реакц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я на 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A2C4C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AA2C4C">
        <w:rPr>
          <w:rFonts w:ascii="Times New Roman" w:hAnsi="Times New Roman" w:cs="Times New Roman"/>
          <w:sz w:val="28"/>
          <w:szCs w:val="28"/>
          <w:lang w:val="uk-UA"/>
        </w:rPr>
        <w:t xml:space="preserve"> і, у свою чергу, може бути показником необхідності і якості використання тих чи інших методів організації навчального процесу [10].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315">
        <w:rPr>
          <w:rFonts w:ascii="Times New Roman" w:hAnsi="Times New Roman" w:cs="Times New Roman"/>
          <w:sz w:val="28"/>
          <w:szCs w:val="28"/>
        </w:rPr>
        <w:t xml:space="preserve">1. Косарев И.И. Педагогические аспекты высшего медицинского образования / И.И. Косарев, A.B. Попков. М.: ФГУП Экспериментальная типография, 2003. – 200 с.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60315">
        <w:rPr>
          <w:rFonts w:ascii="Times New Roman" w:hAnsi="Times New Roman" w:cs="Times New Roman"/>
          <w:sz w:val="28"/>
          <w:szCs w:val="28"/>
        </w:rPr>
        <w:t>2.Кларин М.В. Инновации в мировой педагогике: обучение на основе исследований, игр, дискуссий:</w:t>
      </w:r>
      <w:proofErr w:type="gramEnd"/>
      <w:r w:rsidRPr="00A60315">
        <w:rPr>
          <w:rFonts w:ascii="Times New Roman" w:hAnsi="Times New Roman" w:cs="Times New Roman"/>
          <w:sz w:val="28"/>
          <w:szCs w:val="28"/>
        </w:rPr>
        <w:t xml:space="preserve"> Анализ зарубежного опыта /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М.В.Кларин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– Рига: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центр "Эксперимент", 1995. – 176 с.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>3. Лозова В.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. Формування педагог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в / В.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. Лозова // Педагог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чна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дготовка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али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жвуз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наук.практ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конфер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. – Х.: ОВС, 2002. – С. 3–8.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4. Артемчук Л.М.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Мон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торинг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якост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медичної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ти / Л.М.Артемчук,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.Є. Булах. – К.: Центр тестування, 2005. – 143 с.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Мурзагалина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Л.В. Реализация педагогических условий </w:t>
      </w:r>
      <w:proofErr w:type="spellStart"/>
      <w:proofErr w:type="gramStart"/>
      <w:r w:rsidRPr="00A60315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proofErr w:type="gramEnd"/>
      <w:r w:rsidRPr="00A60315">
        <w:rPr>
          <w:rFonts w:ascii="Times New Roman" w:hAnsi="Times New Roman" w:cs="Times New Roman"/>
          <w:sz w:val="28"/>
          <w:szCs w:val="28"/>
        </w:rPr>
        <w:t xml:space="preserve"> социализации будущих врачей на этапе обучения в вузе / Л.В.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Мурзагалина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// Медицинский вестник. – 2010. – №3. – С.129–133.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Мазарак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А.А. Модерн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я вищої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осв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ти на основ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нновац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йних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технолог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й / А.А.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Мазарак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// Розвиток педагог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наук в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1992–2002. –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в: "ОВС", 2002. – Ч. 2. – С. 17–27.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>7. Ф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цула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М.М. Педагог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школи: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навч.пос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>б. / М.М. Ф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цула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// К., "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", 2010. – 456 с. </w:t>
      </w:r>
    </w:p>
    <w:p w:rsidR="00FF51BB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60315">
        <w:rPr>
          <w:rFonts w:ascii="Times New Roman" w:hAnsi="Times New Roman" w:cs="Times New Roman"/>
          <w:sz w:val="28"/>
          <w:szCs w:val="28"/>
        </w:rPr>
        <w:t xml:space="preserve">Тарасова С.М.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proofErr w:type="spellStart"/>
      <w:proofErr w:type="gramStart"/>
      <w:r w:rsidRPr="00A60315">
        <w:rPr>
          <w:rFonts w:ascii="Times New Roman" w:hAnsi="Times New Roman" w:cs="Times New Roman"/>
          <w:sz w:val="28"/>
          <w:szCs w:val="28"/>
        </w:rPr>
        <w:t>компетен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тности</w:t>
      </w:r>
      <w:proofErr w:type="spellEnd"/>
      <w:proofErr w:type="gramEnd"/>
      <w:r w:rsidRPr="00A60315">
        <w:rPr>
          <w:rFonts w:ascii="Times New Roman" w:hAnsi="Times New Roman" w:cs="Times New Roman"/>
          <w:sz w:val="28"/>
          <w:szCs w:val="28"/>
        </w:rPr>
        <w:t xml:space="preserve"> как фактор успешной социальной адаптации / С.М. Тарасова // Психология и психотехника. – 2011. – №4 (31). – С. 96–101. </w:t>
      </w:r>
    </w:p>
    <w:p w:rsidR="00FF51BB" w:rsidRPr="00A60315" w:rsidRDefault="00FF51BB" w:rsidP="00FF5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О.Г. Педагог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усп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ху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 / О.Г.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, В.Є. Ми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хайличенко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, Л.М. </w:t>
      </w:r>
      <w:proofErr w:type="spellStart"/>
      <w:r w:rsidRPr="00FC24D3">
        <w:rPr>
          <w:rFonts w:ascii="Times New Roman" w:hAnsi="Times New Roman" w:cs="Times New Roman"/>
          <w:sz w:val="28"/>
          <w:szCs w:val="28"/>
          <w:lang w:val="uk-UA"/>
        </w:rPr>
        <w:t>Грень</w:t>
      </w:r>
      <w:proofErr w:type="spellEnd"/>
      <w:r w:rsidRPr="00FC24D3">
        <w:rPr>
          <w:rFonts w:ascii="Times New Roman" w:hAnsi="Times New Roman" w:cs="Times New Roman"/>
          <w:sz w:val="28"/>
          <w:szCs w:val="28"/>
          <w:lang w:val="uk-UA"/>
        </w:rPr>
        <w:t>. – Х.: НТУ "ХП</w:t>
      </w:r>
      <w:r w:rsidRPr="00A60315">
        <w:rPr>
          <w:rFonts w:ascii="Times New Roman" w:hAnsi="Times New Roman" w:cs="Times New Roman"/>
          <w:sz w:val="28"/>
          <w:szCs w:val="28"/>
        </w:rPr>
        <w:t>I</w:t>
      </w:r>
      <w:r w:rsidRPr="00FC24D3">
        <w:rPr>
          <w:rFonts w:ascii="Times New Roman" w:hAnsi="Times New Roman" w:cs="Times New Roman"/>
          <w:sz w:val="28"/>
          <w:szCs w:val="28"/>
          <w:lang w:val="uk-UA"/>
        </w:rPr>
        <w:t xml:space="preserve">", 2011. – 367 с. 10.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Корзунин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В.А. Закономерности динамики профессионально </w:t>
      </w:r>
      <w:proofErr w:type="spellStart"/>
      <w:proofErr w:type="gramStart"/>
      <w:r w:rsidRPr="00A60315">
        <w:rPr>
          <w:rFonts w:ascii="Times New Roman" w:hAnsi="Times New Roman" w:cs="Times New Roman"/>
          <w:sz w:val="28"/>
          <w:szCs w:val="28"/>
        </w:rPr>
        <w:t>важ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60315">
        <w:rPr>
          <w:rFonts w:ascii="Times New Roman" w:hAnsi="Times New Roman" w:cs="Times New Roman"/>
          <w:sz w:val="28"/>
          <w:szCs w:val="28"/>
        </w:rPr>
        <w:t xml:space="preserve"> качеств военных </w:t>
      </w:r>
      <w:r w:rsidRPr="00A60315">
        <w:rPr>
          <w:rFonts w:ascii="Times New Roman" w:hAnsi="Times New Roman" w:cs="Times New Roman"/>
          <w:sz w:val="28"/>
          <w:szCs w:val="28"/>
        </w:rPr>
        <w:lastRenderedPageBreak/>
        <w:t xml:space="preserve">врачей в процессе профессионализации: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>. ...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. психол. наук.: 19.00.04 / </w:t>
      </w:r>
      <w:proofErr w:type="spellStart"/>
      <w:r w:rsidRPr="00A60315">
        <w:rPr>
          <w:rFonts w:ascii="Times New Roman" w:hAnsi="Times New Roman" w:cs="Times New Roman"/>
          <w:sz w:val="28"/>
          <w:szCs w:val="28"/>
        </w:rPr>
        <w:t>Корзунин</w:t>
      </w:r>
      <w:proofErr w:type="spellEnd"/>
      <w:r w:rsidRPr="00A60315">
        <w:rPr>
          <w:rFonts w:ascii="Times New Roman" w:hAnsi="Times New Roman" w:cs="Times New Roman"/>
          <w:sz w:val="28"/>
          <w:szCs w:val="28"/>
        </w:rPr>
        <w:t xml:space="preserve"> Владимир Александрович. – СПб, 2001. – 555 с.</w:t>
      </w:r>
    </w:p>
    <w:p w:rsidR="0056200D" w:rsidRPr="00FF51BB" w:rsidRDefault="0056200D">
      <w:pPr>
        <w:rPr>
          <w:lang w:val="uk-UA"/>
        </w:rPr>
      </w:pPr>
      <w:bookmarkStart w:id="0" w:name="_GoBack"/>
      <w:bookmarkEnd w:id="0"/>
    </w:p>
    <w:sectPr w:rsidR="0056200D" w:rsidRPr="00FF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7"/>
    <w:rsid w:val="00193577"/>
    <w:rsid w:val="0056200D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2019-11-14T12:06:00Z</dcterms:created>
  <dcterms:modified xsi:type="dcterms:W3CDTF">2019-11-14T12:06:00Z</dcterms:modified>
</cp:coreProperties>
</file>