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9" w:rsidRPr="0056464B" w:rsidRDefault="00636E69" w:rsidP="00636E69">
      <w:pPr>
        <w:pStyle w:val="2"/>
        <w:spacing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56464B">
        <w:rPr>
          <w:rFonts w:ascii="Times New Roman" w:hAnsi="Times New Roman" w:cs="Times New Roman"/>
          <w:color w:val="auto"/>
          <w:sz w:val="24"/>
          <w:szCs w:val="24"/>
        </w:rPr>
        <w:t>616.323-071.2-036.12-033.2-085.33:615.45.35</w:t>
      </w:r>
    </w:p>
    <w:p w:rsidR="00636E69" w:rsidRPr="0056464B" w:rsidRDefault="00636E69" w:rsidP="00636E6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 безопасности назального спрея </w:t>
      </w:r>
      <w:proofErr w:type="spellStart"/>
      <w:r w:rsidRPr="0056464B">
        <w:rPr>
          <w:rFonts w:ascii="Times New Roman" w:hAnsi="Times New Roman" w:cs="Times New Roman"/>
          <w:b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b/>
          <w:sz w:val="24"/>
          <w:szCs w:val="24"/>
        </w:rPr>
        <w:t xml:space="preserve"> сульфата 1,25% в лечении хронического аденоидита у детей</w:t>
      </w:r>
    </w:p>
    <w:p w:rsidR="00636E69" w:rsidRPr="0056464B" w:rsidRDefault="00636E69" w:rsidP="0063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Клименко В.А. –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>., проф., зав. кафедрой пропедевтики педиатрии №2 ХНМУ;</w:t>
      </w:r>
    </w:p>
    <w:p w:rsidR="00636E69" w:rsidRPr="0056464B" w:rsidRDefault="00636E69" w:rsidP="0063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Землянский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К.В. –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>., доцент кафедры пропедевтики педиатрии №2 ХНМУ;</w:t>
      </w:r>
    </w:p>
    <w:p w:rsidR="00636E69" w:rsidRPr="0056464B" w:rsidRDefault="00636E69" w:rsidP="0063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Мороз И.В –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., врач - отоларинголог ХКБ №1 на железнодорожном транспорте; </w:t>
      </w:r>
    </w:p>
    <w:p w:rsidR="00636E69" w:rsidRPr="0056464B" w:rsidRDefault="00636E69" w:rsidP="0063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А.В.  - ас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афедры хирургических болезней ХНУ им. В.Н.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Каразина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E69" w:rsidRPr="0056464B" w:rsidRDefault="00636E69" w:rsidP="0063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Плахотная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>.</w:t>
      </w:r>
      <w:r w:rsidR="00DC6A52">
        <w:rPr>
          <w:rFonts w:ascii="Times New Roman" w:hAnsi="Times New Roman" w:cs="Times New Roman"/>
          <w:sz w:val="24"/>
          <w:szCs w:val="24"/>
        </w:rPr>
        <w:t>, доцент кафедры</w:t>
      </w:r>
      <w:r w:rsidRPr="0056464B">
        <w:rPr>
          <w:rFonts w:ascii="Times New Roman" w:hAnsi="Times New Roman" w:cs="Times New Roman"/>
          <w:sz w:val="24"/>
          <w:szCs w:val="24"/>
        </w:rPr>
        <w:t xml:space="preserve"> пропедевтики педиатрии №2 ХНМУ</w:t>
      </w:r>
      <w:r w:rsidR="00DC6A52">
        <w:rPr>
          <w:rFonts w:ascii="Times New Roman" w:hAnsi="Times New Roman" w:cs="Times New Roman"/>
          <w:sz w:val="24"/>
          <w:szCs w:val="24"/>
        </w:rPr>
        <w:t>.</w:t>
      </w:r>
    </w:p>
    <w:p w:rsidR="00636E69" w:rsidRPr="0056464B" w:rsidRDefault="00636E69" w:rsidP="00636E6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>Контактная информация – Клименко В.А. – ХНМУ, 4, пр. Науки, г. Харьков, 61022; тел /факс: +380577253810; e-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: klymenkoviktoriia@gmail.com  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</w:p>
    <w:p w:rsidR="008879EE" w:rsidRDefault="008879EE" w:rsidP="008879EE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Резюме. </w:t>
      </w:r>
    </w:p>
    <w:p w:rsidR="008879EE" w:rsidRPr="0056464B" w:rsidRDefault="008879EE" w:rsidP="008879E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Целью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исследования явилось повышение эффективности и безопасности </w:t>
      </w:r>
      <w:proofErr w:type="gram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лечения</w:t>
      </w:r>
      <w:proofErr w:type="gram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хронических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аденоидитов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бактериальной этиологии у детей путем рационализации местной антибактериальной терапии. </w:t>
      </w:r>
      <w:proofErr w:type="gramStart"/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: о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>пределить особенности бактериального пейзажа носоглотки де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тей с хроническими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аденоидитами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 у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>становить региональный паттерн чувствительности патогенной и условно-патогенной микробной флоры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 антибактериальным препаратам; о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ценить эффективность назального спрея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сульфата 1,25 %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в</w:t>
      </w:r>
      <w:r w:rsidRPr="008879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комплексном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хронических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аденоидитов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8879EE" w:rsidRPr="0056464B" w:rsidRDefault="00454488" w:rsidP="004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88">
        <w:rPr>
          <w:rFonts w:ascii="Times New Roman" w:hAnsi="Times New Roman" w:cs="Times New Roman"/>
          <w:b/>
          <w:sz w:val="24"/>
          <w:szCs w:val="24"/>
        </w:rPr>
        <w:t>Методика.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sz w:val="24"/>
          <w:szCs w:val="24"/>
        </w:rPr>
        <w:t>На этапе ск</w:t>
      </w:r>
      <w:r w:rsidR="006A03E3">
        <w:rPr>
          <w:rFonts w:ascii="Times New Roman" w:hAnsi="Times New Roman" w:cs="Times New Roman"/>
          <w:sz w:val="24"/>
          <w:szCs w:val="24"/>
        </w:rPr>
        <w:t xml:space="preserve">рининга </w:t>
      </w:r>
      <w:r w:rsidR="008879EE" w:rsidRPr="0056464B">
        <w:rPr>
          <w:rFonts w:ascii="Times New Roman" w:hAnsi="Times New Roman" w:cs="Times New Roman"/>
          <w:sz w:val="24"/>
          <w:szCs w:val="24"/>
        </w:rPr>
        <w:t>у всех дете</w:t>
      </w:r>
      <w:r>
        <w:rPr>
          <w:rFonts w:ascii="Times New Roman" w:hAnsi="Times New Roman" w:cs="Times New Roman"/>
          <w:sz w:val="24"/>
          <w:szCs w:val="24"/>
        </w:rPr>
        <w:t xml:space="preserve">й 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бакпосев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зева и носа</w:t>
      </w:r>
      <w:r w:rsidR="008879EE" w:rsidRPr="0056464B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>патогенной и усл</w:t>
      </w:r>
      <w:r>
        <w:rPr>
          <w:rFonts w:ascii="Times New Roman" w:hAnsi="Times New Roman" w:cs="Times New Roman"/>
          <w:color w:val="222222"/>
          <w:sz w:val="24"/>
          <w:szCs w:val="24"/>
        </w:rPr>
        <w:t>овно-патогенной микробной флоры</w:t>
      </w:r>
      <w:r w:rsidR="006A03E3">
        <w:rPr>
          <w:rFonts w:ascii="Times New Roman" w:hAnsi="Times New Roman" w:cs="Times New Roman"/>
          <w:color w:val="222222"/>
          <w:sz w:val="24"/>
          <w:szCs w:val="24"/>
        </w:rPr>
        <w:t xml:space="preserve"> дети включались исследование.</w:t>
      </w:r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A351F3">
        <w:rPr>
          <w:rFonts w:ascii="Times New Roman" w:hAnsi="Times New Roman" w:cs="Times New Roman"/>
          <w:color w:val="222222"/>
          <w:sz w:val="24"/>
          <w:szCs w:val="24"/>
        </w:rPr>
        <w:t xml:space="preserve">ациенты основной группы </w:t>
      </w:r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дополнительно получали местную антибактериальную терапию назальным спреем </w:t>
      </w:r>
      <w:proofErr w:type="spellStart"/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>Фрамицетина</w:t>
      </w:r>
      <w:proofErr w:type="spellEnd"/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сульфата 1,25 % – 7 дней</w:t>
      </w:r>
      <w:r w:rsidR="00A351F3">
        <w:rPr>
          <w:rFonts w:ascii="Times New Roman" w:hAnsi="Times New Roman" w:cs="Times New Roman"/>
          <w:color w:val="222222"/>
          <w:sz w:val="24"/>
          <w:szCs w:val="24"/>
        </w:rPr>
        <w:t xml:space="preserve">; контрольной - </w:t>
      </w:r>
      <w:r w:rsidR="008879EE"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стандартное лечение. </w:t>
      </w:r>
      <w:proofErr w:type="gramStart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Оценка эффективности терапии проводилась на 10 день и через 1 мес. терапии по </w:t>
      </w:r>
      <w:r>
        <w:rPr>
          <w:rFonts w:ascii="Times New Roman" w:hAnsi="Times New Roman" w:cs="Times New Roman"/>
          <w:sz w:val="24"/>
          <w:szCs w:val="24"/>
        </w:rPr>
        <w:t>объективным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85B7D">
        <w:rPr>
          <w:rFonts w:ascii="Times New Roman" w:hAnsi="Times New Roman" w:cs="Times New Roman"/>
          <w:sz w:val="24"/>
          <w:szCs w:val="24"/>
        </w:rPr>
        <w:t xml:space="preserve"> (оценка ЛОР - врача</w:t>
      </w:r>
      <w:r w:rsidR="008879EE" w:rsidRPr="0056464B">
        <w:rPr>
          <w:rFonts w:ascii="Times New Roman" w:hAnsi="Times New Roman" w:cs="Times New Roman"/>
          <w:sz w:val="24"/>
          <w:szCs w:val="24"/>
        </w:rPr>
        <w:t>) - затруднение носового дыхания, гиперемия, отек, выделен</w:t>
      </w:r>
      <w:r w:rsidR="006A03E3">
        <w:rPr>
          <w:rFonts w:ascii="Times New Roman" w:hAnsi="Times New Roman" w:cs="Times New Roman"/>
          <w:sz w:val="24"/>
          <w:szCs w:val="24"/>
        </w:rPr>
        <w:t>ия из носа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879EE" w:rsidRPr="0056464B">
        <w:rPr>
          <w:rFonts w:ascii="Times New Roman" w:hAnsi="Times New Roman" w:cs="Times New Roman"/>
          <w:sz w:val="24"/>
          <w:szCs w:val="24"/>
        </w:rPr>
        <w:t>субъективны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(оценивались пациентом) - выделения из носа, заложенность носа, кашель, нарушение ночного сна</w:t>
      </w:r>
      <w:r>
        <w:rPr>
          <w:rFonts w:ascii="Times New Roman" w:hAnsi="Times New Roman" w:cs="Times New Roman"/>
          <w:sz w:val="24"/>
          <w:szCs w:val="24"/>
        </w:rPr>
        <w:t>, общее самочувствие; результатам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бакпосева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слизи из з</w:t>
      </w:r>
      <w:r w:rsidR="006A03E3">
        <w:rPr>
          <w:rFonts w:ascii="Times New Roman" w:hAnsi="Times New Roman" w:cs="Times New Roman"/>
          <w:sz w:val="24"/>
          <w:szCs w:val="24"/>
        </w:rPr>
        <w:t xml:space="preserve">ева и носа </w:t>
      </w:r>
      <w:r>
        <w:rPr>
          <w:rFonts w:ascii="Times New Roman" w:hAnsi="Times New Roman" w:cs="Times New Roman"/>
          <w:sz w:val="24"/>
          <w:szCs w:val="24"/>
        </w:rPr>
        <w:t>на 10 день терапии;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sz w:val="24"/>
          <w:szCs w:val="24"/>
        </w:rPr>
        <w:t>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системных </w:t>
      </w:r>
      <w:r w:rsidR="008879EE" w:rsidRPr="0056464B">
        <w:rPr>
          <w:rFonts w:ascii="Times New Roman" w:hAnsi="Times New Roman" w:cs="Times New Roman"/>
          <w:sz w:val="24"/>
          <w:szCs w:val="24"/>
        </w:rPr>
        <w:t>антибактериальных препаратах.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EE" w:rsidRPr="0056464B" w:rsidRDefault="00454488" w:rsidP="00B27E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88">
        <w:rPr>
          <w:rFonts w:ascii="Times New Roman" w:hAnsi="Times New Roman" w:cs="Times New Roman"/>
          <w:b/>
          <w:sz w:val="24"/>
          <w:szCs w:val="24"/>
        </w:rPr>
        <w:t>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Обследовано 58 детей с </w:t>
      </w:r>
      <w:proofErr w:type="gramStart"/>
      <w:r w:rsidR="008879EE" w:rsidRPr="0056464B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в возрасте от 2 до 12 лет. </w:t>
      </w:r>
      <w:r w:rsidR="00D85B7D">
        <w:rPr>
          <w:rFonts w:ascii="Times New Roman" w:hAnsi="Times New Roman" w:cs="Times New Roman"/>
          <w:sz w:val="24"/>
          <w:szCs w:val="24"/>
        </w:rPr>
        <w:t>У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40 детей выявлена патогенная или условно-патогенной флора</w:t>
      </w:r>
      <w:r w:rsidR="00D85B7D">
        <w:rPr>
          <w:rFonts w:ascii="Times New Roman" w:hAnsi="Times New Roman" w:cs="Times New Roman"/>
          <w:sz w:val="24"/>
          <w:szCs w:val="24"/>
        </w:rPr>
        <w:t xml:space="preserve">, среди которой </w:t>
      </w:r>
      <w:r w:rsidR="00D85B7D">
        <w:rPr>
          <w:rFonts w:ascii="Times New Roman" w:hAnsi="Times New Roman" w:cs="Times New Roman"/>
          <w:sz w:val="24"/>
          <w:szCs w:val="24"/>
        </w:rPr>
        <w:lastRenderedPageBreak/>
        <w:t>доминирующая ро</w:t>
      </w:r>
      <w:r w:rsidR="00A351F3">
        <w:rPr>
          <w:rFonts w:ascii="Times New Roman" w:hAnsi="Times New Roman" w:cs="Times New Roman"/>
          <w:sz w:val="24"/>
          <w:szCs w:val="24"/>
        </w:rPr>
        <w:t>ль принадлежит</w:t>
      </w:r>
      <w:r w:rsidR="00D8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85B7D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="00D85B7D">
        <w:rPr>
          <w:rFonts w:ascii="Times New Roman" w:hAnsi="Times New Roman" w:cs="Times New Roman"/>
          <w:sz w:val="24"/>
          <w:szCs w:val="24"/>
        </w:rPr>
        <w:t xml:space="preserve"> у </w:t>
      </w:r>
      <w:r w:rsidR="00D85B7D" w:rsidRPr="0056464B">
        <w:rPr>
          <w:rFonts w:ascii="Times New Roman" w:hAnsi="Times New Roman" w:cs="Times New Roman"/>
          <w:sz w:val="24"/>
          <w:szCs w:val="24"/>
        </w:rPr>
        <w:t>68,9</w:t>
      </w:r>
      <w:r w:rsidR="00D85B7D">
        <w:rPr>
          <w:rFonts w:ascii="Times New Roman" w:hAnsi="Times New Roman" w:cs="Times New Roman"/>
          <w:sz w:val="24"/>
          <w:szCs w:val="24"/>
        </w:rPr>
        <w:t> %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). </w:t>
      </w:r>
      <w:r w:rsidR="00156B19">
        <w:rPr>
          <w:rFonts w:ascii="Times New Roman" w:hAnsi="Times New Roman" w:cs="Times New Roman"/>
          <w:sz w:val="24"/>
          <w:szCs w:val="24"/>
        </w:rPr>
        <w:t>О</w:t>
      </w:r>
      <w:r w:rsidR="006A03E3">
        <w:rPr>
          <w:rFonts w:ascii="Times New Roman" w:hAnsi="Times New Roman" w:cs="Times New Roman"/>
          <w:sz w:val="24"/>
          <w:szCs w:val="24"/>
        </w:rPr>
        <w:t>тмечен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рост резистентности S. 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к антибиотикам группы пенициллинов, цефалоспоринов I поколения,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>, ко-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тримазолу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.  Сохраняется высокая чувствительность к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цефепиму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="00B27EC1">
        <w:rPr>
          <w:rFonts w:ascii="Times New Roman" w:hAnsi="Times New Roman" w:cs="Times New Roman"/>
          <w:sz w:val="24"/>
          <w:szCs w:val="24"/>
        </w:rPr>
        <w:t xml:space="preserve">(100 %),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ванкомицину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(100 %), 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цефтриаксону</w:t>
      </w:r>
      <w:proofErr w:type="spellEnd"/>
      <w:r w:rsidR="00B27EC1">
        <w:rPr>
          <w:rFonts w:ascii="Times New Roman" w:hAnsi="Times New Roman" w:cs="Times New Roman"/>
          <w:sz w:val="24"/>
          <w:szCs w:val="24"/>
        </w:rPr>
        <w:t xml:space="preserve"> (94 %),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C1">
        <w:rPr>
          <w:rFonts w:ascii="Times New Roman" w:hAnsi="Times New Roman" w:cs="Times New Roman"/>
          <w:sz w:val="24"/>
          <w:szCs w:val="24"/>
        </w:rPr>
        <w:t>аминогликозидам</w:t>
      </w:r>
      <w:proofErr w:type="spellEnd"/>
      <w:r w:rsidR="00B27EC1">
        <w:rPr>
          <w:rFonts w:ascii="Times New Roman" w:hAnsi="Times New Roman" w:cs="Times New Roman"/>
          <w:sz w:val="24"/>
          <w:szCs w:val="24"/>
        </w:rPr>
        <w:t xml:space="preserve"> (94 %)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. </w:t>
      </w:r>
      <w:r w:rsidR="00B27EC1">
        <w:rPr>
          <w:rFonts w:ascii="Times New Roman" w:hAnsi="Times New Roman" w:cs="Times New Roman"/>
          <w:sz w:val="24"/>
          <w:szCs w:val="24"/>
        </w:rPr>
        <w:t>У детей основной группы отмечено достоверно лучшая динамика восстановления</w:t>
      </w:r>
      <w:r w:rsidR="00B27EC1" w:rsidRPr="0056464B">
        <w:rPr>
          <w:rFonts w:ascii="Times New Roman" w:hAnsi="Times New Roman" w:cs="Times New Roman"/>
          <w:sz w:val="24"/>
          <w:szCs w:val="24"/>
        </w:rPr>
        <w:t xml:space="preserve"> носового дыхания, </w:t>
      </w:r>
      <w:r w:rsidR="00B27EC1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B27EC1" w:rsidRPr="0056464B">
        <w:rPr>
          <w:rFonts w:ascii="Times New Roman" w:hAnsi="Times New Roman" w:cs="Times New Roman"/>
          <w:sz w:val="24"/>
          <w:szCs w:val="24"/>
        </w:rPr>
        <w:t>гипереми</w:t>
      </w:r>
      <w:r w:rsidR="00B27EC1">
        <w:rPr>
          <w:rFonts w:ascii="Times New Roman" w:hAnsi="Times New Roman" w:cs="Times New Roman"/>
          <w:sz w:val="24"/>
          <w:szCs w:val="24"/>
        </w:rPr>
        <w:t>и</w:t>
      </w:r>
      <w:r w:rsidR="00B27EC1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="00B27EC1">
        <w:rPr>
          <w:rFonts w:ascii="Times New Roman" w:hAnsi="Times New Roman" w:cs="Times New Roman"/>
          <w:sz w:val="24"/>
          <w:szCs w:val="24"/>
        </w:rPr>
        <w:t xml:space="preserve">и </w:t>
      </w:r>
      <w:r w:rsidR="00B27EC1" w:rsidRPr="0056464B">
        <w:rPr>
          <w:rFonts w:ascii="Times New Roman" w:hAnsi="Times New Roman" w:cs="Times New Roman"/>
          <w:sz w:val="24"/>
          <w:szCs w:val="24"/>
        </w:rPr>
        <w:t>отек</w:t>
      </w:r>
      <w:r w:rsidR="00B27EC1">
        <w:rPr>
          <w:rFonts w:ascii="Times New Roman" w:hAnsi="Times New Roman" w:cs="Times New Roman"/>
          <w:sz w:val="24"/>
          <w:szCs w:val="24"/>
        </w:rPr>
        <w:t xml:space="preserve">а по данным риноскопии через 1 мес. </w:t>
      </w:r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Субъективная оценка больными </w:t>
      </w:r>
      <w:r w:rsidR="00A351F3">
        <w:rPr>
          <w:rFonts w:ascii="Times New Roman" w:hAnsi="Times New Roman" w:cs="Times New Roman"/>
          <w:color w:val="231F20"/>
          <w:sz w:val="24"/>
          <w:szCs w:val="24"/>
        </w:rPr>
        <w:t>эффективности терапии</w:t>
      </w:r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также была выше в основной группе.</w:t>
      </w:r>
      <w:r w:rsidR="00B27EC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Анализ </w:t>
      </w:r>
      <w:proofErr w:type="gramStart"/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>контрольных</w:t>
      </w:r>
      <w:proofErr w:type="gramEnd"/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>бакпосевов</w:t>
      </w:r>
      <w:proofErr w:type="spellEnd"/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слизи из зева и носа на 10</w:t>
      </w:r>
      <w:r w:rsidR="00A351F3">
        <w:rPr>
          <w:rFonts w:ascii="Times New Roman" w:hAnsi="Times New Roman" w:cs="Times New Roman"/>
          <w:color w:val="231F20"/>
          <w:sz w:val="24"/>
          <w:szCs w:val="24"/>
        </w:rPr>
        <w:t xml:space="preserve"> день терапии выявил </w:t>
      </w:r>
      <w:proofErr w:type="spellStart"/>
      <w:r w:rsidR="00A351F3">
        <w:rPr>
          <w:rFonts w:ascii="Times New Roman" w:hAnsi="Times New Roman" w:cs="Times New Roman"/>
          <w:color w:val="231F20"/>
          <w:sz w:val="24"/>
          <w:szCs w:val="24"/>
        </w:rPr>
        <w:t>эрадикацию</w:t>
      </w:r>
      <w:proofErr w:type="spellEnd"/>
      <w:r w:rsidR="008879EE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79EE" w:rsidRPr="0056464B">
        <w:rPr>
          <w:rFonts w:ascii="Times New Roman" w:hAnsi="Times New Roman" w:cs="Times New Roman"/>
          <w:sz w:val="24"/>
          <w:szCs w:val="24"/>
        </w:rPr>
        <w:t>S.</w:t>
      </w:r>
      <w:r w:rsidR="00A351F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8879EE"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у 7 детей основной группы и 2 детей</w:t>
      </w:r>
      <w:r w:rsidR="00A351F3">
        <w:rPr>
          <w:rFonts w:ascii="Times New Roman" w:hAnsi="Times New Roman" w:cs="Times New Roman"/>
          <w:sz w:val="24"/>
          <w:szCs w:val="24"/>
        </w:rPr>
        <w:t xml:space="preserve"> -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в контроле, значител</w:t>
      </w:r>
      <w:r w:rsidR="00A351F3">
        <w:rPr>
          <w:rFonts w:ascii="Times New Roman" w:hAnsi="Times New Roman" w:cs="Times New Roman"/>
          <w:sz w:val="24"/>
          <w:szCs w:val="24"/>
        </w:rPr>
        <w:t>ьное уменьшение титров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у 9 и 4 пациентов в основной и контрольной группах соответственно.</w:t>
      </w:r>
      <w:proofErr w:type="gram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В контрольной группе у 4 пациентов наблюдались эпизоды субфебрильной температуры; в 2 случаях  возникла необходимость в системной антибактериальной терапии – в основной группе подобных осложнений не отмечено.</w:t>
      </w:r>
    </w:p>
    <w:p w:rsidR="008879EE" w:rsidRPr="0056464B" w:rsidRDefault="007534EB" w:rsidP="009E5F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4EB">
        <w:rPr>
          <w:rFonts w:ascii="Times New Roman" w:hAnsi="Times New Roman" w:cs="Times New Roman"/>
          <w:sz w:val="24"/>
          <w:szCs w:val="24"/>
        </w:rPr>
        <w:t>Сделаны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879EE" w:rsidRPr="0056464B">
        <w:rPr>
          <w:rFonts w:ascii="Times New Roman" w:hAnsi="Times New Roman" w:cs="Times New Roman"/>
          <w:b/>
          <w:sz w:val="24"/>
          <w:szCs w:val="24"/>
        </w:rPr>
        <w:t>ыводы</w:t>
      </w:r>
      <w:r w:rsidRPr="009E5F6A">
        <w:rPr>
          <w:rFonts w:ascii="Times New Roman" w:hAnsi="Times New Roman" w:cs="Times New Roman"/>
          <w:sz w:val="24"/>
          <w:szCs w:val="24"/>
        </w:rPr>
        <w:t xml:space="preserve"> о существенном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6A">
        <w:rPr>
          <w:rFonts w:ascii="Times New Roman" w:hAnsi="Times New Roman" w:cs="Times New Roman"/>
          <w:sz w:val="24"/>
          <w:szCs w:val="24"/>
        </w:rPr>
        <w:t>нарушении</w:t>
      </w:r>
      <w:r w:rsidR="009E5F6A"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6A" w:rsidRPr="0056464B">
        <w:rPr>
          <w:rFonts w:ascii="Times New Roman" w:hAnsi="Times New Roman" w:cs="Times New Roman"/>
          <w:sz w:val="24"/>
          <w:szCs w:val="24"/>
        </w:rPr>
        <w:t>микробиоциноза</w:t>
      </w:r>
      <w:proofErr w:type="spellEnd"/>
      <w:r w:rsidR="009E5F6A" w:rsidRPr="0056464B">
        <w:rPr>
          <w:rFonts w:ascii="Times New Roman" w:hAnsi="Times New Roman" w:cs="Times New Roman"/>
          <w:sz w:val="24"/>
          <w:szCs w:val="24"/>
        </w:rPr>
        <w:t xml:space="preserve"> носоглотки</w:t>
      </w:r>
      <w:r w:rsidR="009E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6A" w:rsidRPr="009E5F6A">
        <w:rPr>
          <w:rFonts w:ascii="Times New Roman" w:hAnsi="Times New Roman" w:cs="Times New Roman"/>
          <w:sz w:val="24"/>
          <w:szCs w:val="24"/>
        </w:rPr>
        <w:t xml:space="preserve">с наличием высоких титров  </w:t>
      </w:r>
      <w:r w:rsidR="009E5F6A">
        <w:rPr>
          <w:rFonts w:ascii="Times New Roman" w:hAnsi="Times New Roman" w:cs="Times New Roman"/>
          <w:sz w:val="24"/>
          <w:szCs w:val="24"/>
        </w:rPr>
        <w:t>S. </w:t>
      </w:r>
      <w:proofErr w:type="spellStart"/>
      <w:r w:rsidR="009E5F6A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9E5F6A">
        <w:rPr>
          <w:rFonts w:ascii="Times New Roman" w:hAnsi="Times New Roman" w:cs="Times New Roman"/>
          <w:sz w:val="24"/>
          <w:szCs w:val="24"/>
        </w:rPr>
        <w:t xml:space="preserve"> </w:t>
      </w:r>
      <w:r w:rsidR="009E5F6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879EE" w:rsidRPr="009E5F6A">
        <w:rPr>
          <w:rFonts w:ascii="Times New Roman" w:hAnsi="Times New Roman" w:cs="Times New Roman"/>
          <w:sz w:val="24"/>
          <w:szCs w:val="24"/>
        </w:rPr>
        <w:t xml:space="preserve">детей с </w:t>
      </w:r>
      <w:proofErr w:type="gramStart"/>
      <w:r w:rsidR="008879EE" w:rsidRPr="009E5F6A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="008879EE" w:rsidRPr="009E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EE" w:rsidRPr="009E5F6A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  <w:r w:rsidR="008879EE" w:rsidRPr="009E5F6A">
        <w:rPr>
          <w:rFonts w:ascii="Times New Roman" w:hAnsi="Times New Roman" w:cs="Times New Roman"/>
          <w:sz w:val="24"/>
          <w:szCs w:val="24"/>
        </w:rPr>
        <w:t xml:space="preserve"> </w:t>
      </w:r>
      <w:r w:rsidR="009E5F6A">
        <w:rPr>
          <w:rFonts w:ascii="Times New Roman" w:hAnsi="Times New Roman" w:cs="Times New Roman"/>
          <w:sz w:val="24"/>
          <w:szCs w:val="24"/>
        </w:rPr>
        <w:t>и д</w:t>
      </w:r>
      <w:r w:rsidR="00156B19">
        <w:rPr>
          <w:rFonts w:ascii="Times New Roman" w:hAnsi="Times New Roman" w:cs="Times New Roman"/>
          <w:sz w:val="24"/>
          <w:szCs w:val="24"/>
        </w:rPr>
        <w:t xml:space="preserve">оказана </w:t>
      </w:r>
      <w:r w:rsidR="008879EE" w:rsidRPr="0056464B">
        <w:rPr>
          <w:rFonts w:ascii="Times New Roman" w:hAnsi="Times New Roman" w:cs="Times New Roman"/>
          <w:sz w:val="24"/>
          <w:szCs w:val="24"/>
        </w:rPr>
        <w:t xml:space="preserve">эффективность и безопасность местной терапии хронических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аденоидитов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с применением назального спрея </w:t>
      </w:r>
      <w:proofErr w:type="spellStart"/>
      <w:r w:rsidR="008879EE" w:rsidRPr="0056464B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="008879EE" w:rsidRPr="0056464B">
        <w:rPr>
          <w:rFonts w:ascii="Times New Roman" w:hAnsi="Times New Roman" w:cs="Times New Roman"/>
          <w:sz w:val="24"/>
          <w:szCs w:val="24"/>
        </w:rPr>
        <w:t xml:space="preserve"> сульфата 1,25%.</w:t>
      </w:r>
    </w:p>
    <w:p w:rsidR="008879EE" w:rsidRPr="00A351F3" w:rsidRDefault="009E5F6A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Ключевые слова: </w:t>
      </w:r>
      <w:r w:rsidRPr="00A351F3">
        <w:rPr>
          <w:rFonts w:ascii="Times New Roman" w:hAnsi="Times New Roman" w:cs="Times New Roman"/>
          <w:color w:val="231F20"/>
          <w:sz w:val="24"/>
          <w:szCs w:val="24"/>
        </w:rPr>
        <w:t xml:space="preserve">дети, </w:t>
      </w:r>
      <w:proofErr w:type="gramStart"/>
      <w:r w:rsidRPr="00A351F3">
        <w:rPr>
          <w:rFonts w:ascii="Times New Roman" w:hAnsi="Times New Roman" w:cs="Times New Roman"/>
          <w:color w:val="231F20"/>
          <w:sz w:val="24"/>
          <w:szCs w:val="24"/>
        </w:rPr>
        <w:t>хронический</w:t>
      </w:r>
      <w:proofErr w:type="gramEnd"/>
      <w:r w:rsidRPr="00A351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51F3">
        <w:rPr>
          <w:rFonts w:ascii="Times New Roman" w:hAnsi="Times New Roman" w:cs="Times New Roman"/>
          <w:color w:val="231F20"/>
          <w:sz w:val="24"/>
          <w:szCs w:val="24"/>
        </w:rPr>
        <w:t>аденоидит</w:t>
      </w:r>
      <w:proofErr w:type="spellEnd"/>
      <w:r w:rsidRPr="00A351F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A351F3">
        <w:rPr>
          <w:rFonts w:ascii="Times New Roman" w:hAnsi="Times New Roman" w:cs="Times New Roman"/>
          <w:sz w:val="24"/>
          <w:szCs w:val="24"/>
        </w:rPr>
        <w:t>S. </w:t>
      </w:r>
      <w:proofErr w:type="spellStart"/>
      <w:r w:rsidRPr="00A351F3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A351F3">
        <w:rPr>
          <w:rFonts w:ascii="Times New Roman" w:hAnsi="Times New Roman" w:cs="Times New Roman"/>
          <w:sz w:val="24"/>
          <w:szCs w:val="24"/>
        </w:rPr>
        <w:t xml:space="preserve">, </w:t>
      </w:r>
      <w:r w:rsidRPr="00A351F3">
        <w:rPr>
          <w:rFonts w:ascii="Times New Roman" w:hAnsi="Times New Roman" w:cs="Times New Roman"/>
          <w:color w:val="231F20"/>
          <w:sz w:val="24"/>
          <w:szCs w:val="24"/>
        </w:rPr>
        <w:t xml:space="preserve">лечение, </w:t>
      </w:r>
      <w:proofErr w:type="spellStart"/>
      <w:r w:rsidRPr="00A351F3">
        <w:rPr>
          <w:rFonts w:ascii="Times New Roman" w:hAnsi="Times New Roman" w:cs="Times New Roman"/>
          <w:color w:val="231F20"/>
          <w:sz w:val="24"/>
          <w:szCs w:val="24"/>
        </w:rPr>
        <w:t>фрамицетина</w:t>
      </w:r>
      <w:proofErr w:type="spellEnd"/>
      <w:r w:rsidRPr="00A351F3">
        <w:rPr>
          <w:rFonts w:ascii="Times New Roman" w:hAnsi="Times New Roman" w:cs="Times New Roman"/>
          <w:color w:val="231F20"/>
          <w:sz w:val="24"/>
          <w:szCs w:val="24"/>
        </w:rPr>
        <w:t xml:space="preserve"> сульфат</w:t>
      </w:r>
    </w:p>
    <w:p w:rsidR="008879EE" w:rsidRDefault="008879EE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879EE" w:rsidRDefault="008879EE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31F20"/>
          <w:sz w:val="24"/>
          <w:szCs w:val="24"/>
        </w:rPr>
        <w:t>Актуальность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Проблема </w:t>
      </w: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хронических</w:t>
      </w:r>
      <w:proofErr w:type="gram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аденоидитов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является актуальной для детского возраста. Актуальность проблемы обусловлена, во-первых, распространенностью заболевания. В литературе отсутствуют статистические данные эпидемиологических исследований по распространенности </w:t>
      </w: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хронического</w:t>
      </w:r>
      <w:proofErr w:type="gram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аденоидита, но имеется информация о результатах некоторых научных работ по этой проблеме. Так, по данным </w:t>
      </w:r>
      <w:proofErr w:type="spellStart"/>
      <w:r w:rsidRPr="0056464B">
        <w:rPr>
          <w:rFonts w:ascii="Times New Roman" w:hAnsi="Times New Roman" w:cs="Times New Roman"/>
          <w:iCs/>
          <w:sz w:val="24"/>
          <w:szCs w:val="24"/>
        </w:rPr>
        <w:t>Радциг</w:t>
      </w:r>
      <w:proofErr w:type="spellEnd"/>
      <w:r w:rsidRPr="0056464B">
        <w:rPr>
          <w:rFonts w:ascii="Times New Roman" w:hAnsi="Times New Roman" w:cs="Times New Roman"/>
          <w:iCs/>
          <w:sz w:val="24"/>
          <w:szCs w:val="24"/>
        </w:rPr>
        <w:t xml:space="preserve"> Е.Ю., 2015, </w:t>
      </w:r>
      <w:proofErr w:type="spellStart"/>
      <w:r w:rsidRPr="0056464B">
        <w:rPr>
          <w:rFonts w:ascii="Times New Roman" w:hAnsi="Times New Roman" w:cs="Times New Roman"/>
          <w:iCs/>
          <w:sz w:val="24"/>
          <w:szCs w:val="24"/>
        </w:rPr>
        <w:t>аденоидит</w:t>
      </w:r>
      <w:proofErr w:type="spellEnd"/>
      <w:r w:rsidRPr="0056464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56464B">
        <w:rPr>
          <w:rFonts w:ascii="Times New Roman" w:hAnsi="Times New Roman" w:cs="Times New Roman"/>
          <w:iCs/>
          <w:sz w:val="24"/>
          <w:szCs w:val="24"/>
        </w:rPr>
        <w:t>острый</w:t>
      </w:r>
      <w:proofErr w:type="gramEnd"/>
      <w:r w:rsidRPr="0056464B">
        <w:rPr>
          <w:rFonts w:ascii="Times New Roman" w:hAnsi="Times New Roman" w:cs="Times New Roman"/>
          <w:iCs/>
          <w:sz w:val="24"/>
          <w:szCs w:val="24"/>
        </w:rPr>
        <w:t xml:space="preserve"> или хронический) наблюдается</w:t>
      </w:r>
      <w:r w:rsidRPr="005646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 xml:space="preserve"> у 20–50% детского населения, а в группе часто болеющих детей – до 70%. [</w:t>
      </w:r>
      <w:r w:rsidRPr="0056464B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erence w:id="1"/>
      </w:r>
      <w:r w:rsidRPr="0056464B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Pereira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L., 2018, по результатам систематического обзора и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метаанализа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рассчитал частоту аденоидной гипертрофии, часто развивающейся при </w:t>
      </w:r>
      <w:proofErr w:type="gram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хроническом</w:t>
      </w:r>
      <w:proofErr w:type="gram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аденоидите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детей и подростков –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она составила 34,46 %. [</w:t>
      </w:r>
      <w:r w:rsidRPr="0056464B">
        <w:rPr>
          <w:rStyle w:val="af1"/>
          <w:rFonts w:ascii="Times New Roman" w:hAnsi="Times New Roman" w:cs="Times New Roman"/>
          <w:color w:val="231F20"/>
          <w:sz w:val="24"/>
          <w:szCs w:val="24"/>
          <w:vertAlign w:val="baseline"/>
        </w:rPr>
        <w:endnoteReference w:id="2"/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>]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Хронические</w:t>
      </w:r>
      <w:proofErr w:type="gram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аденоидиты с назальной обструкцией часто являются причиной хирургических операций. Так, в мире 7,5 - 17,3 % детской популяции (44-120 детей на 10 000) подвергаются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аденэктомии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и тонзилэктомии, которые ассоциированы как с 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возможными хирургическими осложнениями, так и со значительными психологическими и финансовыми затратами</w:t>
      </w: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. [</w:t>
      </w:r>
      <w:r w:rsidRPr="0056464B">
        <w:rPr>
          <w:rStyle w:val="af1"/>
          <w:rFonts w:ascii="Times New Roman" w:hAnsi="Times New Roman" w:cs="Times New Roman"/>
          <w:color w:val="231F20"/>
          <w:sz w:val="24"/>
          <w:szCs w:val="24"/>
          <w:vertAlign w:val="baseline"/>
        </w:rPr>
        <w:endnoteReference w:id="3"/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>]</w:t>
      </w:r>
      <w:proofErr w:type="gramEnd"/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Научные исследования последних десятилетий изменили наши представления о роли «периферической» лимфоидной ткани (в частности, аденоидов и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лимфоглоточного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кольца Пирогова –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Вальдейера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) в формировании  иммунитета и здоровья ребенка. Если ранее мы считали, что «главными» органами в формировании иммунитета являются костный мозг и тимус, а на «периферии» лимфоидные ткани ответственны за местный иммунитет, то сегодня мы знаем, что именно лимфоидная ткань, ассоциированная со слизистыми  (MALT -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mucosal-associated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lymphoid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tissue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является основной в формировании иммунного ответа. Эта лимфоидная ткань первая «встречает» антиген,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процессирует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 дальнейшей презентацией иммунокомпетентным клетками и определяет ответ на антиген в виде воспаления, аллергии или толерантности. Новое понимание роли аденоидов привело и к изменениям терапевтических стратегий. Основная задача сегодня в лечении хронического аденоидита – совершенствовать консервативную терапию и сохранить периферическую лимфоидную ткань</w:t>
      </w:r>
      <w:proofErr w:type="gram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r w:rsidRPr="0056464B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baseline"/>
        </w:rPr>
        <w:endnoteReference w:id="4"/>
      </w:r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 </w:t>
      </w:r>
      <w:proofErr w:type="gram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Ярким доказательством нового понимания роли периферической лимфоидной ткани являются и исследования в Швеции по эффективности консервативного лечения острого аппендицита с применением антибиотиков без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аппендэктомии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r w:rsidRPr="0056464B">
        <w:rPr>
          <w:rStyle w:val="af1"/>
          <w:rFonts w:ascii="Times New Roman" w:eastAsia="Times New Roman" w:hAnsi="Times New Roman" w:cs="Times New Roman"/>
          <w:color w:val="000000"/>
          <w:kern w:val="36"/>
          <w:sz w:val="24"/>
          <w:szCs w:val="24"/>
          <w:vertAlign w:val="baseline"/>
        </w:rPr>
        <w:endnoteReference w:id="5"/>
      </w:r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646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56464B">
        <w:rPr>
          <w:rStyle w:val="af1"/>
          <w:rFonts w:ascii="Times New Roman" w:eastAsia="Times New Roman" w:hAnsi="Times New Roman" w:cs="Times New Roman"/>
          <w:color w:val="000000"/>
          <w:kern w:val="36"/>
          <w:sz w:val="24"/>
          <w:szCs w:val="24"/>
          <w:vertAlign w:val="baseline"/>
        </w:rPr>
        <w:endnoteReference w:id="6"/>
      </w:r>
      <w:r w:rsidRPr="005646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]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закономерности развития аденоидов в онтогенезе также способствуют успехам консервативного лечения – так, лимфоидная ткань активно растет до 5-6 лет, затем рост её замедляется, но увеличиваются абсолютные размеры носоглотки и назальная обструкция уменьшается, а в период пубертата отмечена инволюция периферической лимфоидной ткани. Таким образом, хронический </w:t>
      </w:r>
      <w:proofErr w:type="spellStart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аденоидит</w:t>
      </w:r>
      <w:proofErr w:type="spellEnd"/>
      <w:r w:rsidRPr="00564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проблема, в основном, раннего детства, а далее сама природа помогает нам её решать, а обыватели говорят, что ребенок «перерос» свою болезнь. 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При консервативном лечении </w:t>
      </w: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хронического</w:t>
      </w:r>
      <w:proofErr w:type="gram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аденоидита важно учитывать ведущий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этиопатогенетический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фактор – рецидивирующая вирусная инфекция, аллергия,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гастроэзофагеальная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рефлюксная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болезнь или бактериальная инфекция. </w:t>
      </w:r>
    </w:p>
    <w:p w:rsidR="00636E69" w:rsidRPr="0056464B" w:rsidRDefault="00636E69" w:rsidP="00636E69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Целью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настоящего исследования явилось повышение эффективности и безопасности </w:t>
      </w:r>
      <w:proofErr w:type="gram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лечения</w:t>
      </w:r>
      <w:proofErr w:type="gram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хронических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аденоидитов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бактериальной этиологии у детей путем рационализации местной антибактериальной терапии. </w:t>
      </w:r>
    </w:p>
    <w:p w:rsidR="00636E69" w:rsidRPr="0056464B" w:rsidRDefault="00636E69" w:rsidP="00636E69">
      <w:pPr>
        <w:spacing w:line="360" w:lineRule="auto"/>
        <w:ind w:firstLine="85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Задачи</w:t>
      </w:r>
    </w:p>
    <w:p w:rsidR="00636E69" w:rsidRPr="0056464B" w:rsidRDefault="00636E69" w:rsidP="00636E6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Определить особенности бактериального пейзажа носоглотки детей с </w:t>
      </w:r>
      <w:proofErr w:type="gram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хроническими</w:t>
      </w:r>
      <w:proofErr w:type="gram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аденоидитами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6E69" w:rsidRPr="0056464B" w:rsidRDefault="00636E69" w:rsidP="00636E6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Установить региональный паттерн чувствительности патогенной и условно-патогенной микробной флоры к антибактериальным препаратам. </w:t>
      </w:r>
    </w:p>
    <w:p w:rsidR="00636E69" w:rsidRPr="0056464B" w:rsidRDefault="00636E69" w:rsidP="00636E6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Оценить эффективность комплексного лечения </w:t>
      </w:r>
      <w:proofErr w:type="gram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хронических</w:t>
      </w:r>
      <w:proofErr w:type="gram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аденоидитов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с применением назального спрея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сульфата 1,25 %.</w:t>
      </w:r>
    </w:p>
    <w:p w:rsidR="00636E69" w:rsidRPr="0056464B" w:rsidRDefault="00636E69" w:rsidP="00636E69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Материалы и методы</w:t>
      </w:r>
    </w:p>
    <w:p w:rsidR="00636E69" w:rsidRPr="0056464B" w:rsidRDefault="00636E69" w:rsidP="00636E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Научная работа выполнена в 2018-2019 годах на базе лечебных учреждений города Харькова – КНП «Городская детская клиническая больница №19» Харьковского городского совета, ЛОР клиники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Гарюка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 w:rsidRPr="0056464B">
        <w:rPr>
          <w:rFonts w:ascii="Times New Roman" w:hAnsi="Times New Roman" w:cs="Times New Roman"/>
          <w:sz w:val="24"/>
          <w:szCs w:val="24"/>
        </w:rPr>
        <w:t>ХКБ №1 на железнодорожном транспорте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. В исследовании приняли участие дети </w:t>
      </w:r>
      <w:proofErr w:type="gram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с</w:t>
      </w:r>
      <w:proofErr w:type="gram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хроническим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аденоидитом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5646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Диагноз выставлялся в соответствии с «Протоколом оказания медицинской помощи больным с аденоидными вегетациями» (Приложение 1.2 к приказу МОЗ Украины от 24-03-2009 №181 «Про утверждение протоколов оказания медицинской помощи по  специальности "отоларингология". </w:t>
      </w:r>
      <w:proofErr w:type="gramEnd"/>
    </w:p>
    <w:p w:rsidR="00636E69" w:rsidRPr="0056464B" w:rsidRDefault="00636E69" w:rsidP="00636E69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>Критерии включения в исследование:</w:t>
      </w:r>
    </w:p>
    <w:p w:rsidR="00636E69" w:rsidRPr="0056464B" w:rsidRDefault="00636E69" w:rsidP="00636E69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- возраст детей от 2 до 17 лет; </w:t>
      </w:r>
    </w:p>
    <w:p w:rsidR="00636E69" w:rsidRPr="0056464B" w:rsidRDefault="00636E69" w:rsidP="00636E69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>- отсутствие осложнений со стороны ЛОР органов;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>- наличие патогенной и условно-патогенной микробной флоры при микробиологическом исследовании слизи из зева и / или носа.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Критерии исключения: 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>- прием системных антибактериальных препаратов;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>- наличие лихорадки более 3 суток;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- наличие хронической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персистирующей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вирусной герпетической инфекции (в том числе герпесов 1, 2, 6, 8 типов, инфекционного мононуклеоза,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цитомегаловирусной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инфекции);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>- наличие аллергического ринита;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- наличие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гастроэзофагеальной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рефлюксной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болезни; </w:t>
      </w:r>
    </w:p>
    <w:p w:rsidR="00636E69" w:rsidRPr="0056464B" w:rsidRDefault="00636E69" w:rsidP="00636E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- отсутствие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комплаенса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36E69" w:rsidRPr="0056464B" w:rsidRDefault="00636E69" w:rsidP="00636E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525252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На этапе скрининга в первый день обращения у всех детей брали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бакпосев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из зева и носа на микрофлору и чувствительность к антибактериальным препаратам. Все больные получали стандартную терапию: ирригационную (физиологическим раствором), десенсибилизирующую и местную противовоспалительную (назальным стероидом). При получении положительных результатов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бакпосева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(наличие 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патогенной и условно-патогенной микробной флоры) дети включались исследование. Далее пациенты делились </w:t>
      </w:r>
      <w:r w:rsidRPr="0056464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на две группы: основная (в которой дети дополнительно получали местную антибактериальную терапию назальным спреем </w:t>
      </w:r>
      <w:proofErr w:type="spellStart"/>
      <w:r w:rsidRPr="0056464B">
        <w:rPr>
          <w:rFonts w:ascii="Times New Roman" w:hAnsi="Times New Roman" w:cs="Times New Roman"/>
          <w:color w:val="222222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color w:val="222222"/>
          <w:sz w:val="24"/>
          <w:szCs w:val="24"/>
        </w:rPr>
        <w:t xml:space="preserve"> сульфата 1,25 % по 1 дозе 3 раза в сутки – 7 дней) и контрольная (стандартное лечение). </w:t>
      </w:r>
    </w:p>
    <w:p w:rsidR="00636E69" w:rsidRPr="0056464B" w:rsidRDefault="00636E69" w:rsidP="00636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ab/>
        <w:t>Оценка эффективности терапии проводилась на 10 день и через 1 мес. терапии по следующим критериям:</w:t>
      </w:r>
    </w:p>
    <w:p w:rsidR="00636E69" w:rsidRPr="0056464B" w:rsidRDefault="00636E69" w:rsidP="00636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ab/>
        <w:t>- объективные признаки (оценивались ЛОР - врачом) - затруднение носового дыхания, гиперемия, отек, выделения из носа по данным риноскопии). Все симптомы оценивались по 3 - бальной шкале (0 – симптом отсутствует; 1 – слабо выражен; 2 – умеренно; 3 –сильно выражен).</w:t>
      </w:r>
    </w:p>
    <w:p w:rsidR="00636E69" w:rsidRPr="0056464B" w:rsidRDefault="00636E69" w:rsidP="00636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>- субъективные признаки (оценивались пациентом) - выделения из носа, заложенность носа, кашель, нарушение ночного сна - по стандартной 3 - бальной шкале и  общее самочувствие по 10-бальной визуально-аналоговой шкале.</w:t>
      </w:r>
    </w:p>
    <w:p w:rsidR="00636E69" w:rsidRPr="0056464B" w:rsidRDefault="00636E69" w:rsidP="00636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 - результаты повторного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бакпосева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слизи из зева и носа - на 10 день терапии.</w:t>
      </w:r>
    </w:p>
    <w:p w:rsidR="00636E69" w:rsidRPr="0056464B" w:rsidRDefault="00636E69" w:rsidP="00636E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>- потребность в антибактериальных препаратах в течение месяца с начала лечения.</w:t>
      </w:r>
    </w:p>
    <w:p w:rsidR="00636E69" w:rsidRPr="0056464B" w:rsidRDefault="00636E69" w:rsidP="00636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Для оценки безопасности терапии учитывали наличие побочных эффектов (аллергии на препарат) и субъективные жалобы пациента - жжение, дискомфорт в носу. </w:t>
      </w:r>
    </w:p>
    <w:p w:rsidR="00636E69" w:rsidRPr="0056464B" w:rsidRDefault="00636E69" w:rsidP="00636E69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646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Полученные результаты обработаны методами вариационной статистики с использованием программы  </w:t>
      </w:r>
      <w:proofErr w:type="spellStart"/>
      <w:r w:rsidRPr="005646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Excel</w:t>
      </w:r>
      <w:proofErr w:type="spellEnd"/>
      <w:r w:rsidRPr="005646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Исследование проведено </w:t>
      </w:r>
      <w:proofErr w:type="gramStart"/>
      <w:r w:rsidRPr="005646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прав</w:t>
      </w:r>
      <w:proofErr w:type="gramEnd"/>
      <w:r w:rsidRPr="005646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человека, в соответствии с действующим в Украине законодательством, соответствует международным этическим требованиям, не нарушает этических норм в науке и стандартов проведения биомедицинских исследований.</w:t>
      </w:r>
    </w:p>
    <w:p w:rsidR="00636E69" w:rsidRPr="0056464B" w:rsidRDefault="00636E69" w:rsidP="00636E69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4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636E69" w:rsidRPr="0056464B" w:rsidRDefault="00636E69" w:rsidP="00636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Обследовано 58 детей с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в возрасте от 2 до 12 лет. После оценки результатов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бакпосевов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зева и носа, у 40 детей выявлена патогенная или условно-патогенной флора - эти пациенты были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рандомизированы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в 2 группы и приняли участие в дальнейшем исследовании. Характеристика микробной флоры носоглотки детей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хроническими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636E69" w:rsidRPr="0056464B" w:rsidRDefault="00636E69" w:rsidP="00636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636E69" w:rsidRPr="0056464B" w:rsidRDefault="00636E69" w:rsidP="00636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Характеристика микробной флоры носоглотки детей с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5159"/>
        <w:gridCol w:w="1843"/>
        <w:gridCol w:w="1701"/>
      </w:tblGrid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Виды микроорганизмов</w:t>
            </w:r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. (альф</w:t>
            </w:r>
            <w:proofErr w:type="gram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гемолизирующий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Epidermidis</w:t>
            </w:r>
            <w:proofErr w:type="spellEnd"/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Pyogenes</w:t>
            </w:r>
            <w:proofErr w:type="spellEnd"/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36E69" w:rsidRPr="0056464B" w:rsidTr="00EA7914">
        <w:tc>
          <w:tcPr>
            <w:tcW w:w="653" w:type="dxa"/>
          </w:tcPr>
          <w:p w:rsidR="00636E69" w:rsidRPr="0056464B" w:rsidRDefault="00636E69" w:rsidP="00EA7914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Ассоциации микроорганизмов</w:t>
            </w:r>
          </w:p>
        </w:tc>
        <w:tc>
          <w:tcPr>
            <w:tcW w:w="1843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</w:tbl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6E69" w:rsidRPr="0056464B" w:rsidRDefault="00636E69" w:rsidP="00636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64B">
        <w:rPr>
          <w:rFonts w:ascii="Times New Roman" w:hAnsi="Times New Roman" w:cs="Times New Roman"/>
          <w:sz w:val="24"/>
          <w:szCs w:val="24"/>
        </w:rPr>
        <w:t>Приведенные данные показывают, что патогенная флора (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Streptococcus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pyogenes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Streptococcus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) присутствует у малого количества больных (5.1%), но для большинства пациентов с хроническими 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аденоидитами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 характерно нарушение </w:t>
      </w:r>
      <w:proofErr w:type="spellStart"/>
      <w:r w:rsidRPr="0056464B">
        <w:rPr>
          <w:rFonts w:ascii="Times New Roman" w:eastAsia="Times New Roman" w:hAnsi="Times New Roman" w:cs="Times New Roman"/>
          <w:sz w:val="24"/>
          <w:szCs w:val="24"/>
        </w:rPr>
        <w:t>микробиоценоза</w:t>
      </w:r>
      <w:proofErr w:type="spellEnd"/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 слизистых носоглотки с высокой степенью роста (более </w:t>
      </w:r>
      <w:r w:rsidRPr="0056464B">
        <w:rPr>
          <w:rFonts w:ascii="Times New Roman" w:hAnsi="Times New Roman" w:cs="Times New Roman"/>
          <w:sz w:val="24"/>
          <w:szCs w:val="24"/>
        </w:rPr>
        <w:t>10</w:t>
      </w:r>
      <w:r w:rsidRPr="005646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464B">
        <w:rPr>
          <w:rFonts w:ascii="Times New Roman" w:hAnsi="Times New Roman" w:cs="Times New Roman"/>
          <w:sz w:val="24"/>
          <w:szCs w:val="24"/>
        </w:rPr>
        <w:t xml:space="preserve">КОЕ) </w:t>
      </w:r>
      <w:r w:rsidRPr="0056464B">
        <w:rPr>
          <w:rFonts w:ascii="Times New Roman" w:eastAsia="Times New Roman" w:hAnsi="Times New Roman" w:cs="Times New Roman"/>
          <w:sz w:val="24"/>
          <w:szCs w:val="24"/>
        </w:rPr>
        <w:t xml:space="preserve">условно-патогенных микроорганизмов, и, прежде всего,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(S.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36E69" w:rsidRPr="0056464B" w:rsidRDefault="00636E69" w:rsidP="00636E6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Общеизвестна роль S.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. С одной стороны, данный возбудитель присутствует на слизистых у 20-30 % здоровых индивидуумов, а с другой стороны, является причиной многих инфекций, начиная с дерматита, фолликулита, целлюлита и заканчивая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жизнеугоржающими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состояниями -  пневмонией, менингитом, остеомиелитом, эндокардитом, бактериемией и сепсисом. Стафилококк – проблема не только развивающихся, но и высокоразвитых стран. Так, по данным Центра контроля заболеваний и профилактики США в стране в 2017 году отмечено более </w:t>
      </w:r>
      <w:r w:rsidRPr="0056464B">
        <w:rPr>
          <w:rFonts w:ascii="Times New Roman" w:hAnsi="Times New Roman" w:cs="Times New Roman"/>
          <w:color w:val="000000"/>
          <w:sz w:val="24"/>
          <w:szCs w:val="24"/>
        </w:rPr>
        <w:t xml:space="preserve">119,000 случаев бактериемии </w:t>
      </w:r>
      <w:proofErr w:type="spellStart"/>
      <w:r w:rsidRPr="005646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S.aureus</w:t>
      </w:r>
      <w:proofErr w:type="spellEnd"/>
      <w:r w:rsidRPr="005646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из которых  </w:t>
      </w:r>
      <w:r w:rsidRPr="0056464B">
        <w:rPr>
          <w:rFonts w:ascii="Times New Roman" w:hAnsi="Times New Roman" w:cs="Times New Roman"/>
          <w:color w:val="000000"/>
          <w:sz w:val="24"/>
          <w:szCs w:val="24"/>
        </w:rPr>
        <w:t>около 20,000 закончились летально</w:t>
      </w:r>
      <w:proofErr w:type="gramStart"/>
      <w:r w:rsidRPr="005646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64B">
        <w:rPr>
          <w:rFonts w:ascii="Times New Roman" w:hAnsi="Times New Roman" w:cs="Times New Roman"/>
          <w:sz w:val="24"/>
          <w:szCs w:val="24"/>
        </w:rPr>
        <w:t xml:space="preserve"> [</w:t>
      </w:r>
      <w:r w:rsidRPr="0056464B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erence w:id="7"/>
      </w:r>
      <w:r w:rsidRPr="0056464B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636E69" w:rsidRPr="0056464B" w:rsidRDefault="00636E69" w:rsidP="00636E6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Роль S. </w:t>
      </w:r>
      <w:proofErr w:type="spellStart"/>
      <w:proofErr w:type="gram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, как этиологического фактора хронического аденоидита, подтверждена многими исследователями. [3, 4]  Для нормализации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микробиоциноза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слизистых ротоглотки в условиях хронического воспалительного процесса и наличия высоких титров условно-патогенной флоры, актуальным является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элиминационная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антибактериальная терапия, для рационализации которой было выполнено определение чувствительности к антибактериальным препаратам -  результаты представлены в таблице 2.</w:t>
      </w:r>
      <w:proofErr w:type="gramEnd"/>
    </w:p>
    <w:p w:rsidR="00636E69" w:rsidRPr="0056464B" w:rsidRDefault="00636E69" w:rsidP="00636E69">
      <w:pPr>
        <w:pStyle w:val="Default"/>
        <w:spacing w:line="360" w:lineRule="auto"/>
        <w:jc w:val="right"/>
        <w:rPr>
          <w:lang w:val="ru-RU"/>
        </w:rPr>
      </w:pPr>
      <w:r w:rsidRPr="0056464B">
        <w:rPr>
          <w:lang w:val="ru-RU"/>
        </w:rPr>
        <w:t>Таблица 2.</w:t>
      </w:r>
    </w:p>
    <w:p w:rsidR="00636E69" w:rsidRPr="0056464B" w:rsidRDefault="00636E69" w:rsidP="00636E69">
      <w:pPr>
        <w:pStyle w:val="Default"/>
        <w:spacing w:line="360" w:lineRule="auto"/>
        <w:jc w:val="both"/>
        <w:rPr>
          <w:lang w:val="ru-RU"/>
        </w:rPr>
      </w:pPr>
      <w:r w:rsidRPr="0056464B">
        <w:rPr>
          <w:lang w:val="ru-RU"/>
        </w:rPr>
        <w:t xml:space="preserve">Чувствительность S. </w:t>
      </w:r>
      <w:proofErr w:type="spellStart"/>
      <w:r w:rsidRPr="0056464B">
        <w:rPr>
          <w:lang w:val="ru-RU"/>
        </w:rPr>
        <w:t>Aureus</w:t>
      </w:r>
      <w:proofErr w:type="spellEnd"/>
      <w:r w:rsidRPr="0056464B">
        <w:rPr>
          <w:lang w:val="ru-RU"/>
        </w:rPr>
        <w:t xml:space="preserve"> к основным классам антибактериальных препаратов (</w:t>
      </w:r>
      <w:proofErr w:type="gramStart"/>
      <w:r w:rsidRPr="0056464B">
        <w:rPr>
          <w:lang w:val="ru-RU"/>
        </w:rPr>
        <w:t>в</w:t>
      </w:r>
      <w:proofErr w:type="gramEnd"/>
      <w:r w:rsidRPr="0056464B">
        <w:rPr>
          <w:lang w:val="ru-RU"/>
        </w:rPr>
        <w:t xml:space="preserve"> %)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456"/>
        <w:gridCol w:w="1938"/>
      </w:tblGrid>
      <w:tr w:rsidR="00636E69" w:rsidRPr="0056464B" w:rsidTr="00EA7914"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Возбудитель</w:t>
            </w:r>
          </w:p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</w:p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бактериальный </w:t>
            </w:r>
          </w:p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5954" w:type="dxa"/>
            <w:gridSpan w:val="3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n=40</w:t>
            </w:r>
          </w:p>
        </w:tc>
      </w:tr>
      <w:tr w:rsidR="00636E69" w:rsidRPr="0056464B" w:rsidTr="00EA7914">
        <w:tc>
          <w:tcPr>
            <w:tcW w:w="2943" w:type="dxa"/>
            <w:vMerge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</w:p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малочувствительный</w:t>
            </w:r>
          </w:p>
        </w:tc>
        <w:tc>
          <w:tcPr>
            <w:tcW w:w="1938" w:type="dxa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чувствительный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Амоксиклав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Цефподоксим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Левомицетин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Пиобактериофаг</w:t>
            </w:r>
            <w:proofErr w:type="spellEnd"/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поливалентный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36E69" w:rsidRPr="0056464B" w:rsidTr="00EA7914">
        <w:tc>
          <w:tcPr>
            <w:tcW w:w="2943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Стафилококковый</w:t>
            </w:r>
          </w:p>
        </w:tc>
        <w:tc>
          <w:tcPr>
            <w:tcW w:w="1560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6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bottom"/>
          </w:tcPr>
          <w:p w:rsidR="00636E69" w:rsidRPr="0056464B" w:rsidRDefault="00636E69" w:rsidP="00EA7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>Анализ данных микробиологических исследований выявил, что в Харьковском регионе имеет место рост резистентности S. 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к антибиотикам группы пенициллинов, цефалоспоринов I поколения,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>, ко-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тримазолу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.  Сохраняется высокая чувствительность к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цефепиму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ванкомицину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(100 %), также к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цефтриаксону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аминогликозидам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(94 %) . 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Полученные результаты стали основанием для выбора местной антибактериальной терапии раствором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аминогликозида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 - назальным спреем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lastRenderedPageBreak/>
        <w:t>сульфата 1,25%  - единственным зарегистрированным в Украине антибиотиком для локальной терапии из полученного спектра чувствительности S. 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. 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К сожалению, в ЛОР практике в Украине получило широкое распространение применение растворов антибиотиков, не предназначенных и не исследованных для местной терапии носоглотки, а приготовленных самостоятельно из порошковых или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таблетированных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лекарственных форм. Но нельзя забывать, что абсорбция со слизистых дыхательных путей в несколько раз выше, чем из желудочно-кишечного тракта, поэтому применение антибиотиков подобным образом нельзя рассматривать как местную терапию – антибиотики всасываются в системный кровоток, оказывая и позитивный эффект, и побочные реакции -  это системная антибактериальная терапия,</w:t>
      </w:r>
    </w:p>
    <w:p w:rsidR="00636E69" w:rsidRPr="0056464B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Преимуществами местной антибактериальной терапии являются возможность  создания высокой локальной концентрации средства, простота и доступность методов введения (например, спрей). При выборе местных средств важно учитывать их абсорбцию со слизистой,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биодоступность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, наличие местного раздражающего действия, доказанную безопасность. Всем этим параметрам соответствует </w:t>
      </w:r>
      <w:r w:rsidRPr="0056464B">
        <w:rPr>
          <w:rFonts w:ascii="Times New Roman" w:hAnsi="Times New Roman" w:cs="Times New Roman"/>
          <w:sz w:val="24"/>
          <w:szCs w:val="24"/>
        </w:rPr>
        <w:t xml:space="preserve">назальный спрей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сульфата 1,25%, который применялся в комплексном лечении хронического аденоидита у детей основной группы. </w:t>
      </w:r>
    </w:p>
    <w:p w:rsidR="00636E69" w:rsidRPr="003D7E50" w:rsidRDefault="00636E69" w:rsidP="00636E6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>Динамика основных объективных симптомов хронического аденоидита (оценка ЛОР - врачом при риноскопии) на</w:t>
      </w:r>
      <w:r w:rsidR="009E5F6A">
        <w:rPr>
          <w:rFonts w:ascii="Times New Roman" w:hAnsi="Times New Roman" w:cs="Times New Roman"/>
          <w:color w:val="231F20"/>
          <w:sz w:val="24"/>
          <w:szCs w:val="24"/>
        </w:rPr>
        <w:t xml:space="preserve"> 10 день и через 1 мес. терапии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 xml:space="preserve">назальным спреем </w:t>
      </w:r>
      <w:proofErr w:type="spellStart"/>
      <w:r w:rsidRPr="003D7E50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Pr="003D7E50">
        <w:rPr>
          <w:rFonts w:ascii="Times New Roman" w:hAnsi="Times New Roman" w:cs="Times New Roman"/>
          <w:sz w:val="24"/>
          <w:szCs w:val="24"/>
        </w:rPr>
        <w:t xml:space="preserve"> сульфата 1,25% представлена на рисунках 1 - 4. </w:t>
      </w:r>
    </w:p>
    <w:p w:rsidR="0056464B" w:rsidRPr="0056464B" w:rsidRDefault="0056464B" w:rsidP="005646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proofErr w:type="gramStart"/>
      <w:r w:rsidRPr="003D7E5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D7E50">
        <w:rPr>
          <w:rFonts w:ascii="Times New Roman" w:hAnsi="Times New Roman" w:cs="Times New Roman"/>
          <w:b/>
          <w:sz w:val="20"/>
          <w:szCs w:val="20"/>
        </w:rPr>
        <w:t xml:space="preserve"> &lt; 0,05 – это надо вставить в рисунок</w:t>
      </w:r>
    </w:p>
    <w:p w:rsidR="002F3E31" w:rsidRPr="0056464B" w:rsidRDefault="002F3E31" w:rsidP="00B51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210"/>
      </w:tblGrid>
      <w:tr w:rsidR="00A80760" w:rsidRPr="0056464B" w:rsidTr="00A80760">
        <w:trPr>
          <w:trHeight w:val="3390"/>
        </w:trPr>
        <w:tc>
          <w:tcPr>
            <w:tcW w:w="5104" w:type="dxa"/>
          </w:tcPr>
          <w:p w:rsidR="00E948EA" w:rsidRPr="0056464B" w:rsidRDefault="00A80760" w:rsidP="00B51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40180A" wp14:editId="2DE70CC1">
                  <wp:extent cx="3079750" cy="1600200"/>
                  <wp:effectExtent l="0" t="0" r="63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80760" w:rsidRPr="0056464B" w:rsidRDefault="00E948EA" w:rsidP="0096769E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56464B"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с. 1. Динамика затруднения носового дыхания </w:t>
            </w:r>
          </w:p>
        </w:tc>
        <w:tc>
          <w:tcPr>
            <w:tcW w:w="5210" w:type="dxa"/>
          </w:tcPr>
          <w:p w:rsidR="0096769E" w:rsidRPr="0056464B" w:rsidRDefault="00A80760" w:rsidP="00B51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E108C8" wp14:editId="3B1A8AC4">
                  <wp:extent cx="3225800" cy="1631950"/>
                  <wp:effectExtent l="0" t="0" r="0" b="63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80760" w:rsidRPr="0056464B" w:rsidRDefault="0096769E" w:rsidP="009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56464B" w:rsidRPr="0056464B">
              <w:rPr>
                <w:rFonts w:ascii="Times New Roman" w:hAnsi="Times New Roman" w:cs="Times New Roman"/>
                <w:sz w:val="24"/>
                <w:szCs w:val="24"/>
              </w:rPr>
              <w:t xml:space="preserve">с. 2. Динамика гиперемии слизистой носа  </w:t>
            </w:r>
          </w:p>
        </w:tc>
      </w:tr>
      <w:tr w:rsidR="00A80760" w:rsidRPr="0056464B" w:rsidTr="004145D6">
        <w:trPr>
          <w:trHeight w:val="3821"/>
        </w:trPr>
        <w:tc>
          <w:tcPr>
            <w:tcW w:w="5104" w:type="dxa"/>
          </w:tcPr>
          <w:p w:rsidR="0096769E" w:rsidRPr="0056464B" w:rsidRDefault="004145D6" w:rsidP="00B51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44A5E31" wp14:editId="340C413D">
                  <wp:extent cx="3079699" cy="1887322"/>
                  <wp:effectExtent l="0" t="0" r="6985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A80760" w:rsidRPr="0056464B" w:rsidRDefault="0096769E" w:rsidP="009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56464B" w:rsidRPr="0056464B">
              <w:rPr>
                <w:rFonts w:ascii="Times New Roman" w:hAnsi="Times New Roman" w:cs="Times New Roman"/>
                <w:sz w:val="24"/>
                <w:szCs w:val="24"/>
              </w:rPr>
              <w:t>с. 3. Динами отека носовых раковин по данным риноскопии</w:t>
            </w:r>
          </w:p>
        </w:tc>
        <w:tc>
          <w:tcPr>
            <w:tcW w:w="5210" w:type="dxa"/>
          </w:tcPr>
          <w:p w:rsidR="0096769E" w:rsidRPr="0056464B" w:rsidRDefault="005273B2" w:rsidP="00B51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2F86EB" wp14:editId="1B57C355">
                  <wp:extent cx="3189427" cy="1887322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A80760" w:rsidRPr="0056464B" w:rsidRDefault="0096769E" w:rsidP="009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4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56464B" w:rsidRPr="0056464B">
              <w:rPr>
                <w:rFonts w:ascii="Times New Roman" w:hAnsi="Times New Roman" w:cs="Times New Roman"/>
                <w:sz w:val="24"/>
                <w:szCs w:val="24"/>
              </w:rPr>
              <w:t>с. 4. Динамика выделений из носа</w:t>
            </w:r>
          </w:p>
        </w:tc>
      </w:tr>
    </w:tbl>
    <w:p w:rsidR="00857BDB" w:rsidRPr="0056464B" w:rsidRDefault="00857BDB" w:rsidP="00B51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Субъективная </w:t>
      </w:r>
      <w:r w:rsidR="00402C74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оценка </w:t>
      </w:r>
      <w:r w:rsidR="00D31778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больными </w:t>
      </w:r>
      <w:r w:rsidR="00402C74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эффективности терапии 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>(заложенность носа, кашель, нарушение сна</w:t>
      </w:r>
      <w:r w:rsidR="00402C74" w:rsidRPr="0056464B">
        <w:rPr>
          <w:rFonts w:ascii="Times New Roman" w:hAnsi="Times New Roman" w:cs="Times New Roman"/>
          <w:color w:val="231F20"/>
          <w:sz w:val="24"/>
          <w:szCs w:val="24"/>
        </w:rPr>
        <w:t>, общее самочувствие) также была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02C74" w:rsidRPr="0056464B">
        <w:rPr>
          <w:rFonts w:ascii="Times New Roman" w:hAnsi="Times New Roman" w:cs="Times New Roman"/>
          <w:color w:val="231F20"/>
          <w:sz w:val="24"/>
          <w:szCs w:val="24"/>
        </w:rPr>
        <w:t>выше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в основной группе </w:t>
      </w:r>
      <w:r w:rsidR="00D31778"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>достоверной разниц</w:t>
      </w:r>
      <w:r w:rsidR="00D31778" w:rsidRPr="0056464B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между группами. </w:t>
      </w:r>
    </w:p>
    <w:p w:rsidR="0056464B" w:rsidRPr="003D7E50" w:rsidRDefault="00D31778" w:rsidP="00B51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Анализ </w:t>
      </w:r>
      <w:proofErr w:type="gram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контрольных</w:t>
      </w:r>
      <w:proofErr w:type="gram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бакпосевов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слизи из зева и носа на 10 день терапии выявил </w:t>
      </w:r>
      <w:proofErr w:type="spellStart"/>
      <w:r w:rsidRPr="0056464B">
        <w:rPr>
          <w:rFonts w:ascii="Times New Roman" w:hAnsi="Times New Roman" w:cs="Times New Roman"/>
          <w:color w:val="231F20"/>
          <w:sz w:val="24"/>
          <w:szCs w:val="24"/>
        </w:rPr>
        <w:t>эрадикацию</w:t>
      </w:r>
      <w:proofErr w:type="spellEnd"/>
      <w:r w:rsidRPr="0056464B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56464B" w:rsidRPr="0056464B">
        <w:rPr>
          <w:rFonts w:ascii="Times New Roman" w:hAnsi="Times New Roman" w:cs="Times New Roman"/>
          <w:sz w:val="24"/>
          <w:szCs w:val="24"/>
        </w:rPr>
        <w:t>S.</w:t>
      </w:r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у 7 детей основной группы и 2 детей в контроле, значительное </w:t>
      </w:r>
      <w:r w:rsidRPr="003D7E50">
        <w:rPr>
          <w:rFonts w:ascii="Times New Roman" w:hAnsi="Times New Roman" w:cs="Times New Roman"/>
          <w:sz w:val="24"/>
          <w:szCs w:val="24"/>
        </w:rPr>
        <w:t>уменьшение титров (менее 10</w:t>
      </w:r>
      <w:r w:rsidRPr="003D7E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464B" w:rsidRPr="003D7E50">
        <w:rPr>
          <w:rFonts w:ascii="Times New Roman" w:hAnsi="Times New Roman" w:cs="Times New Roman"/>
          <w:sz w:val="24"/>
          <w:szCs w:val="24"/>
        </w:rPr>
        <w:t xml:space="preserve"> КОЕ)</w:t>
      </w:r>
      <w:r w:rsidRPr="003D7E50">
        <w:rPr>
          <w:rFonts w:ascii="Times New Roman" w:hAnsi="Times New Roman" w:cs="Times New Roman"/>
          <w:sz w:val="24"/>
          <w:szCs w:val="24"/>
        </w:rPr>
        <w:t xml:space="preserve"> у 9 и 4 пациентов в основной и контрольной группах соответственно. </w:t>
      </w:r>
      <w:proofErr w:type="gramEnd"/>
    </w:p>
    <w:p w:rsidR="001154C7" w:rsidRPr="0056464B" w:rsidRDefault="009E5F6A" w:rsidP="009E5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50">
        <w:rPr>
          <w:rFonts w:ascii="Times New Roman" w:hAnsi="Times New Roman" w:cs="Times New Roman"/>
          <w:sz w:val="24"/>
          <w:szCs w:val="24"/>
        </w:rPr>
        <w:t xml:space="preserve">Динамика S. </w:t>
      </w:r>
      <w:proofErr w:type="spellStart"/>
      <w:r w:rsidRPr="003D7E5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3D7E50">
        <w:rPr>
          <w:rFonts w:ascii="Times New Roman" w:hAnsi="Times New Roman" w:cs="Times New Roman"/>
          <w:sz w:val="24"/>
          <w:szCs w:val="24"/>
        </w:rPr>
        <w:t xml:space="preserve"> на фоне терапии назальным спреем </w:t>
      </w:r>
      <w:proofErr w:type="spellStart"/>
      <w:r w:rsidRPr="003D7E50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Pr="003D7E50">
        <w:rPr>
          <w:rFonts w:ascii="Times New Roman" w:hAnsi="Times New Roman" w:cs="Times New Roman"/>
          <w:sz w:val="24"/>
          <w:szCs w:val="24"/>
        </w:rPr>
        <w:t xml:space="preserve"> сульфата 1,25%</w:t>
      </w:r>
      <w:bookmarkStart w:id="0" w:name="_GoBack"/>
      <w:bookmarkEnd w:id="0"/>
    </w:p>
    <w:p w:rsidR="00D31778" w:rsidRPr="0056464B" w:rsidRDefault="00F308D7" w:rsidP="00B51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В </w:t>
      </w:r>
      <w:r w:rsidR="00D31778" w:rsidRPr="0056464B">
        <w:rPr>
          <w:rFonts w:ascii="Times New Roman" w:hAnsi="Times New Roman" w:cs="Times New Roman"/>
          <w:sz w:val="24"/>
          <w:szCs w:val="24"/>
        </w:rPr>
        <w:t>контрольно</w:t>
      </w:r>
      <w:r w:rsidRPr="0056464B">
        <w:rPr>
          <w:rFonts w:ascii="Times New Roman" w:hAnsi="Times New Roman" w:cs="Times New Roman"/>
          <w:sz w:val="24"/>
          <w:szCs w:val="24"/>
        </w:rPr>
        <w:t>й</w:t>
      </w:r>
      <w:r w:rsidR="00D31778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>группе</w:t>
      </w:r>
      <w:r w:rsidR="00D31778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 xml:space="preserve">у 4 пациентов </w:t>
      </w:r>
      <w:r w:rsidR="00D31778" w:rsidRPr="0056464B">
        <w:rPr>
          <w:rFonts w:ascii="Times New Roman" w:hAnsi="Times New Roman" w:cs="Times New Roman"/>
          <w:sz w:val="24"/>
          <w:szCs w:val="24"/>
        </w:rPr>
        <w:t>наблюдались эпизоды субфебр</w:t>
      </w:r>
      <w:r w:rsidRPr="0056464B">
        <w:rPr>
          <w:rFonts w:ascii="Times New Roman" w:hAnsi="Times New Roman" w:cs="Times New Roman"/>
          <w:sz w:val="24"/>
          <w:szCs w:val="24"/>
        </w:rPr>
        <w:t xml:space="preserve">ильной температуры; в 2 случаях </w:t>
      </w:r>
      <w:r w:rsidR="00D31778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>возникла необходимость в сист</w:t>
      </w:r>
      <w:r w:rsidR="00434522" w:rsidRPr="0056464B">
        <w:rPr>
          <w:rFonts w:ascii="Times New Roman" w:hAnsi="Times New Roman" w:cs="Times New Roman"/>
          <w:sz w:val="24"/>
          <w:szCs w:val="24"/>
        </w:rPr>
        <w:t>емной антибактериальной терапии – в основной группе подобных осложнений не отмечено.</w:t>
      </w:r>
    </w:p>
    <w:p w:rsidR="00F308D7" w:rsidRPr="0056464B" w:rsidRDefault="00F308D7" w:rsidP="00B51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При оценке безопасности терапии аллергических реакций не отмечено.  У 1  пациента контрольной группы имело место носовое кровотечение (в анамнезе </w:t>
      </w:r>
      <w:r w:rsidR="00434522" w:rsidRPr="0056464B">
        <w:rPr>
          <w:rFonts w:ascii="Times New Roman" w:hAnsi="Times New Roman" w:cs="Times New Roman"/>
          <w:sz w:val="24"/>
          <w:szCs w:val="24"/>
        </w:rPr>
        <w:t xml:space="preserve"> - </w:t>
      </w:r>
      <w:r w:rsidRPr="0056464B">
        <w:rPr>
          <w:rFonts w:ascii="Times New Roman" w:hAnsi="Times New Roman" w:cs="Times New Roman"/>
          <w:sz w:val="24"/>
          <w:szCs w:val="24"/>
        </w:rPr>
        <w:t xml:space="preserve"> длительный прием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дегонгестантов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и несколько курсов назальных стероидов).</w:t>
      </w:r>
    </w:p>
    <w:p w:rsidR="00F308D7" w:rsidRPr="0056464B" w:rsidRDefault="0079448F" w:rsidP="00B51A2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4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308D7" w:rsidRPr="0056464B" w:rsidRDefault="00F308D7" w:rsidP="00B51A21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У детей с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аденоидитами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имеет место нарушение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микробиоциноза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="00434522" w:rsidRPr="0056464B">
        <w:rPr>
          <w:rFonts w:ascii="Times New Roman" w:hAnsi="Times New Roman" w:cs="Times New Roman"/>
          <w:sz w:val="24"/>
          <w:szCs w:val="24"/>
        </w:rPr>
        <w:t xml:space="preserve">носоглотки </w:t>
      </w:r>
      <w:r w:rsidRPr="0056464B">
        <w:rPr>
          <w:rFonts w:ascii="Times New Roman" w:hAnsi="Times New Roman" w:cs="Times New Roman"/>
          <w:sz w:val="24"/>
          <w:szCs w:val="24"/>
        </w:rPr>
        <w:t>с наличием высоких титров</w:t>
      </w:r>
      <w:r w:rsidR="00434522"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r w:rsidR="00434522" w:rsidRPr="0056464B">
        <w:rPr>
          <w:rFonts w:ascii="Times New Roman" w:hAnsi="Times New Roman" w:cs="Times New Roman"/>
          <w:sz w:val="24"/>
          <w:szCs w:val="24"/>
        </w:rPr>
        <w:t>S. </w:t>
      </w:r>
      <w:proofErr w:type="spellStart"/>
      <w:r w:rsidR="00434522" w:rsidRPr="0056464B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434522" w:rsidRPr="0056464B">
        <w:rPr>
          <w:rFonts w:ascii="Times New Roman" w:hAnsi="Times New Roman" w:cs="Times New Roman"/>
          <w:sz w:val="24"/>
          <w:szCs w:val="24"/>
        </w:rPr>
        <w:t>.</w:t>
      </w:r>
    </w:p>
    <w:p w:rsidR="00F308D7" w:rsidRPr="0056464B" w:rsidRDefault="00F308D7" w:rsidP="00B51A21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>В Харьковском регионе сохраняется высокая чувствительность</w:t>
      </w:r>
      <w:r w:rsidR="00434522" w:rsidRPr="0056464B">
        <w:rPr>
          <w:rFonts w:ascii="Times New Roman" w:hAnsi="Times New Roman" w:cs="Times New Roman"/>
          <w:sz w:val="24"/>
          <w:szCs w:val="24"/>
        </w:rPr>
        <w:t xml:space="preserve"> S. </w:t>
      </w:r>
      <w:proofErr w:type="spellStart"/>
      <w:r w:rsidR="00434522" w:rsidRPr="0056464B">
        <w:rPr>
          <w:rFonts w:ascii="Times New Roman" w:hAnsi="Times New Roman" w:cs="Times New Roman"/>
          <w:sz w:val="24"/>
          <w:szCs w:val="24"/>
        </w:rPr>
        <w:t>Aure</w:t>
      </w:r>
      <w:r w:rsidR="001154C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1154C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1154C7">
        <w:rPr>
          <w:rFonts w:ascii="Times New Roman" w:hAnsi="Times New Roman" w:cs="Times New Roman"/>
          <w:sz w:val="24"/>
          <w:szCs w:val="24"/>
        </w:rPr>
        <w:t>цефепиму</w:t>
      </w:r>
      <w:proofErr w:type="spellEnd"/>
      <w:r w:rsidR="00115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4C7">
        <w:rPr>
          <w:rFonts w:ascii="Times New Roman" w:hAnsi="Times New Roman" w:cs="Times New Roman"/>
          <w:sz w:val="24"/>
          <w:szCs w:val="24"/>
        </w:rPr>
        <w:t>ванкомицину</w:t>
      </w:r>
      <w:proofErr w:type="spellEnd"/>
      <w:r w:rsidR="00115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4C7">
        <w:rPr>
          <w:rFonts w:ascii="Times New Roman" w:hAnsi="Times New Roman" w:cs="Times New Roman"/>
          <w:sz w:val="24"/>
          <w:szCs w:val="24"/>
        </w:rPr>
        <w:t>цеф</w:t>
      </w:r>
      <w:r w:rsidR="00434522" w:rsidRPr="0056464B">
        <w:rPr>
          <w:rFonts w:ascii="Times New Roman" w:hAnsi="Times New Roman" w:cs="Times New Roman"/>
          <w:sz w:val="24"/>
          <w:szCs w:val="24"/>
        </w:rPr>
        <w:t>т</w:t>
      </w:r>
      <w:r w:rsidR="001154C7">
        <w:rPr>
          <w:rFonts w:ascii="Times New Roman" w:hAnsi="Times New Roman" w:cs="Times New Roman"/>
          <w:sz w:val="24"/>
          <w:szCs w:val="24"/>
        </w:rPr>
        <w:t>р</w:t>
      </w:r>
      <w:r w:rsidR="00434522" w:rsidRPr="0056464B">
        <w:rPr>
          <w:rFonts w:ascii="Times New Roman" w:hAnsi="Times New Roman" w:cs="Times New Roman"/>
          <w:sz w:val="24"/>
          <w:szCs w:val="24"/>
        </w:rPr>
        <w:t>иаксону</w:t>
      </w:r>
      <w:proofErr w:type="spellEnd"/>
      <w:r w:rsidR="00434522" w:rsidRPr="00564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4522" w:rsidRPr="0056464B">
        <w:rPr>
          <w:rFonts w:ascii="Times New Roman" w:hAnsi="Times New Roman" w:cs="Times New Roman"/>
          <w:sz w:val="24"/>
          <w:szCs w:val="24"/>
        </w:rPr>
        <w:t>аминогликозидам</w:t>
      </w:r>
      <w:proofErr w:type="spellEnd"/>
      <w:r w:rsidR="00434522" w:rsidRPr="0056464B">
        <w:rPr>
          <w:rFonts w:ascii="Times New Roman" w:hAnsi="Times New Roman" w:cs="Times New Roman"/>
          <w:sz w:val="24"/>
          <w:szCs w:val="24"/>
        </w:rPr>
        <w:t xml:space="preserve">; отмечается  рост резистентности к антибиотикам группы пенициллинов, цефалоспоринов I поколения, </w:t>
      </w:r>
      <w:proofErr w:type="spellStart"/>
      <w:r w:rsidR="00434522" w:rsidRPr="0056464B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="00434522" w:rsidRPr="0056464B">
        <w:rPr>
          <w:rFonts w:ascii="Times New Roman" w:hAnsi="Times New Roman" w:cs="Times New Roman"/>
          <w:sz w:val="24"/>
          <w:szCs w:val="24"/>
        </w:rPr>
        <w:t>, ко-</w:t>
      </w:r>
      <w:proofErr w:type="spellStart"/>
      <w:r w:rsidR="00434522" w:rsidRPr="0056464B">
        <w:rPr>
          <w:rFonts w:ascii="Times New Roman" w:hAnsi="Times New Roman" w:cs="Times New Roman"/>
          <w:sz w:val="24"/>
          <w:szCs w:val="24"/>
        </w:rPr>
        <w:t>тримазолу</w:t>
      </w:r>
      <w:proofErr w:type="spellEnd"/>
      <w:r w:rsidR="00434522" w:rsidRPr="005646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08D7" w:rsidRPr="0056464B" w:rsidRDefault="00F308D7" w:rsidP="00B51A21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4B">
        <w:rPr>
          <w:rFonts w:ascii="Times New Roman" w:hAnsi="Times New Roman" w:cs="Times New Roman"/>
          <w:sz w:val="24"/>
          <w:szCs w:val="24"/>
        </w:rPr>
        <w:t xml:space="preserve">Доказана высокая эффективность и безопасность местной терапии </w:t>
      </w:r>
      <w:proofErr w:type="gramStart"/>
      <w:r w:rsidRPr="0056464B">
        <w:rPr>
          <w:rFonts w:ascii="Times New Roman" w:hAnsi="Times New Roman" w:cs="Times New Roman"/>
          <w:sz w:val="24"/>
          <w:szCs w:val="24"/>
        </w:rPr>
        <w:t>хронических</w:t>
      </w:r>
      <w:proofErr w:type="gramEnd"/>
      <w:r w:rsidRPr="0056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аденоидитов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 применением назального спрея </w:t>
      </w:r>
      <w:proofErr w:type="spellStart"/>
      <w:r w:rsidRPr="0056464B">
        <w:rPr>
          <w:rFonts w:ascii="Times New Roman" w:hAnsi="Times New Roman" w:cs="Times New Roman"/>
          <w:sz w:val="24"/>
          <w:szCs w:val="24"/>
        </w:rPr>
        <w:t>Фрамицетина</w:t>
      </w:r>
      <w:proofErr w:type="spellEnd"/>
      <w:r w:rsidRPr="0056464B">
        <w:rPr>
          <w:rFonts w:ascii="Times New Roman" w:hAnsi="Times New Roman" w:cs="Times New Roman"/>
          <w:sz w:val="24"/>
          <w:szCs w:val="24"/>
        </w:rPr>
        <w:t xml:space="preserve"> сульфата 1,25%</w:t>
      </w:r>
      <w:r w:rsidR="009D136C" w:rsidRPr="0056464B">
        <w:rPr>
          <w:rFonts w:ascii="Times New Roman" w:hAnsi="Times New Roman" w:cs="Times New Roman"/>
          <w:sz w:val="24"/>
          <w:szCs w:val="24"/>
        </w:rPr>
        <w:t>.</w:t>
      </w:r>
    </w:p>
    <w:p w:rsidR="00241550" w:rsidRPr="0056464B" w:rsidRDefault="00B61945" w:rsidP="002415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4B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sectPr w:rsidR="00241550" w:rsidRPr="0056464B" w:rsidSect="00614E1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6E" w:rsidRDefault="00B40B6E" w:rsidP="000A7F4F">
      <w:pPr>
        <w:spacing w:after="0" w:line="240" w:lineRule="auto"/>
      </w:pPr>
      <w:r>
        <w:separator/>
      </w:r>
    </w:p>
  </w:endnote>
  <w:endnote w:type="continuationSeparator" w:id="0">
    <w:p w:rsidR="00B40B6E" w:rsidRDefault="00B40B6E" w:rsidP="000A7F4F">
      <w:pPr>
        <w:spacing w:after="0" w:line="240" w:lineRule="auto"/>
      </w:pPr>
      <w:r>
        <w:continuationSeparator/>
      </w:r>
    </w:p>
  </w:endnote>
  <w:endnote w:id="1">
    <w:p w:rsidR="00636E69" w:rsidRPr="00DA0BFB" w:rsidRDefault="00636E69" w:rsidP="00636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f1"/>
        </w:rPr>
        <w:endnoteRef/>
      </w:r>
      <w:r w:rsidRPr="00821AF7">
        <w:rPr>
          <w:lang w:val="en-US"/>
        </w:rPr>
        <w:t xml:space="preserve"> </w:t>
      </w:r>
      <w:proofErr w:type="spellStart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>Radtsig</w:t>
      </w:r>
      <w:proofErr w:type="spellEnd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E.Y., 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Topical antibiotics </w:t>
      </w:r>
      <w:proofErr w:type="spellStart"/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>inacute</w:t>
      </w:r>
      <w:proofErr w:type="spellEnd"/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adenoiditis treatment in children</w:t>
      </w:r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proofErr w:type="spellStart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>Radtsig</w:t>
      </w:r>
      <w:proofErr w:type="spellEnd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E.Y., </w:t>
      </w:r>
      <w:proofErr w:type="spellStart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>Zlobina</w:t>
      </w:r>
      <w:proofErr w:type="spellEnd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N.V. </w:t>
      </w:r>
      <w:r w:rsidR="00DA0BF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/ </w:t>
      </w:r>
      <w:proofErr w:type="spellStart"/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>Pediatria</w:t>
      </w:r>
      <w:proofErr w:type="spellEnd"/>
      <w:r w:rsidR="00DA0BFB" w:rsidRPr="00D27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>2015</w:t>
      </w:r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>Т</w:t>
      </w:r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>. 94</w:t>
      </w:r>
      <w:proofErr w:type="gramStart"/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</w:t>
      </w:r>
      <w:proofErr w:type="gramEnd"/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>5. –</w:t>
      </w:r>
      <w:r w:rsidR="00DA0B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A0BFB" w:rsidRPr="00D27899">
        <w:rPr>
          <w:rFonts w:ascii="Times New Roman" w:hAnsi="Times New Roman" w:cs="Times New Roman"/>
          <w:bCs/>
          <w:sz w:val="24"/>
          <w:szCs w:val="24"/>
        </w:rPr>
        <w:t>С</w:t>
      </w:r>
      <w:r w:rsidR="00DA0BFB" w:rsidRPr="00D27899">
        <w:rPr>
          <w:rFonts w:ascii="Times New Roman" w:hAnsi="Times New Roman" w:cs="Times New Roman"/>
          <w:bCs/>
          <w:sz w:val="24"/>
          <w:szCs w:val="24"/>
          <w:lang w:val="en-US"/>
        </w:rPr>
        <w:t>. 96-100</w:t>
      </w:r>
    </w:p>
  </w:endnote>
  <w:endnote w:id="2">
    <w:p w:rsidR="00636E69" w:rsidRPr="009D136C" w:rsidRDefault="00636E69" w:rsidP="00DA0BFB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sz w:val="24"/>
          <w:szCs w:val="24"/>
        </w:rPr>
        <w:endnoteRef/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Prevalence of adenoid hypertrophy: A systematic review and meta-analysis. / [Pereira L, </w:t>
      </w:r>
      <w:proofErr w:type="spell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Monyror</w:t>
      </w:r>
      <w:proofErr w:type="spell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J, Almeida FT, Almeida FR at al.]; </w:t>
      </w:r>
      <w:r w:rsidR="00DA0BFB" w:rsidRPr="00D27899">
        <w:rPr>
          <w:rStyle w:val="ref-journal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Sleep Med Rev. </w:t>
      </w:r>
      <w:r w:rsidR="00DA0BFB" w:rsidRPr="00D278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 Apr; – </w:t>
      </w:r>
      <w:r w:rsidR="00DA0BFB" w:rsidRPr="00D27899">
        <w:rPr>
          <w:rStyle w:val="ref-vol"/>
          <w:rFonts w:ascii="Times New Roman" w:hAnsi="Times New Roman" w:cs="Times New Roman"/>
          <w:color w:val="000000"/>
          <w:sz w:val="24"/>
          <w:szCs w:val="24"/>
          <w:lang w:val="en-US"/>
        </w:rPr>
        <w:t>38</w:t>
      </w:r>
      <w:r w:rsidR="00DA0BFB">
        <w:rPr>
          <w:rFonts w:ascii="Times New Roman" w:hAnsi="Times New Roman" w:cs="Times New Roman"/>
          <w:color w:val="000000"/>
          <w:sz w:val="24"/>
          <w:szCs w:val="24"/>
          <w:lang w:val="en-US"/>
        </w:rPr>
        <w:t>:101-112</w:t>
      </w:r>
      <w:r w:rsidRPr="00440E8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</w:endnote>
  <w:endnote w:id="3">
    <w:p w:rsidR="00636E69" w:rsidRPr="008879EE" w:rsidRDefault="00636E69" w:rsidP="00DA0BFB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sz w:val="24"/>
          <w:szCs w:val="24"/>
        </w:rPr>
        <w:endnoteRef/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BFB" w:rsidRPr="00D278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Bacteriology of Symptomatic Adenoids in Children / [</w:t>
      </w:r>
      <w:proofErr w:type="spellStart"/>
      <w:r w:rsidR="00DA0BFB" w:rsidRPr="00D27899">
        <w:rPr>
          <w:rFonts w:ascii="Times New Roman" w:hAnsi="Times New Roman" w:cs="Times New Roman"/>
          <w:sz w:val="24"/>
          <w:szCs w:val="24"/>
        </w:rPr>
        <w:fldChar w:fldCharType="begin"/>
      </w:r>
      <w:r w:rsidR="00DA0BFB" w:rsidRPr="00D27899">
        <w:rPr>
          <w:rFonts w:ascii="Times New Roman" w:hAnsi="Times New Roman" w:cs="Times New Roman"/>
          <w:sz w:val="24"/>
          <w:szCs w:val="24"/>
          <w:lang w:val="en-US"/>
        </w:rPr>
        <w:instrText>HYPERLINK "https://www.ncbi.nlm.nih.gov/pubmed/?term=Rajeshwary%20A%5BAuthor%5D&amp;cauthor=true&amp;cauthor_uid=23641372" \t "_blank"</w:instrText>
      </w:r>
      <w:r w:rsidR="00DA0BFB" w:rsidRPr="00D27899">
        <w:rPr>
          <w:rFonts w:ascii="Times New Roman" w:hAnsi="Times New Roman" w:cs="Times New Roman"/>
          <w:sz w:val="24"/>
          <w:szCs w:val="24"/>
        </w:rPr>
        <w:fldChar w:fldCharType="separate"/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Aroor</w:t>
      </w:r>
      <w:proofErr w:type="spellEnd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Rajeshwary</w:t>
      </w:r>
      <w:proofErr w:type="spellEnd"/>
      <w:r w:rsidR="00DA0BFB" w:rsidRPr="00D27899">
        <w:rPr>
          <w:rFonts w:ascii="Times New Roman" w:hAnsi="Times New Roman" w:cs="Times New Roman"/>
          <w:sz w:val="24"/>
          <w:szCs w:val="24"/>
        </w:rPr>
        <w:fldChar w:fldCharType="end"/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40B6E">
        <w:fldChar w:fldCharType="begin"/>
      </w:r>
      <w:r w:rsidR="00B40B6E" w:rsidRPr="003D7E50">
        <w:rPr>
          <w:lang w:val="en-US"/>
        </w:rPr>
        <w:instrText xml:space="preserve"> HYPERLINK "https://www.ncbi.nlm.nih.gov/pubmed/?term=Rai%20S%5BAuthor%5D&amp;cauthor=true&amp;cauthor_uid=23641372" \t "_bla</w:instrText>
      </w:r>
      <w:r w:rsidR="00B40B6E" w:rsidRPr="003D7E50">
        <w:rPr>
          <w:lang w:val="en-US"/>
        </w:rPr>
        <w:instrText xml:space="preserve">nk" </w:instrText>
      </w:r>
      <w:r w:rsidR="00B40B6E">
        <w:fldChar w:fldCharType="separate"/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Sheethal</w:t>
      </w:r>
      <w:proofErr w:type="spellEnd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Rai</w:t>
      </w:r>
      <w:r w:rsidR="00B40B6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40B6E">
        <w:fldChar w:fldCharType="begin"/>
      </w:r>
      <w:r w:rsidR="00B40B6E" w:rsidRPr="003D7E50">
        <w:rPr>
          <w:lang w:val="en-US"/>
        </w:rPr>
        <w:instrText xml:space="preserve"> HYPERLINK "https://www.ncbi.nlm.nih.gov/pubmed/?term=Somayaji%20G%5BAuthor%5D&amp;cauthor=true&amp;cauthor_uid=23641372" \t "_blank" </w:instrText>
      </w:r>
      <w:r w:rsidR="00B40B6E">
        <w:fldChar w:fldCharType="separate"/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Gangadhara</w:t>
      </w:r>
      <w:proofErr w:type="spellEnd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Somayaji</w:t>
      </w:r>
      <w:proofErr w:type="spellEnd"/>
      <w:r w:rsidR="00B40B6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40B6E">
        <w:fldChar w:fldCharType="begin"/>
      </w:r>
      <w:r w:rsidR="00B40B6E" w:rsidRPr="003D7E50">
        <w:rPr>
          <w:lang w:val="en-US"/>
        </w:rPr>
        <w:instrText xml:space="preserve"> HYPERLINK "https://www.ncbi.nlm.nih.gov/pubmed/?term=Pai%20V%5BAuthor%5D&amp;cauthor=tru</w:instrText>
      </w:r>
      <w:r w:rsidR="00B40B6E" w:rsidRPr="003D7E50">
        <w:rPr>
          <w:lang w:val="en-US"/>
        </w:rPr>
        <w:instrText xml:space="preserve">e&amp;cauthor_uid=23641372" \t "_blank" </w:instrText>
      </w:r>
      <w:r w:rsidR="00B40B6E">
        <w:fldChar w:fldCharType="separate"/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Vidya</w:t>
      </w:r>
      <w:proofErr w:type="spellEnd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Pai</w:t>
      </w:r>
      <w:proofErr w:type="spellEnd"/>
      <w:r w:rsidR="00B40B6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A0BFB" w:rsidRPr="00D278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];</w:t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Am J Med Sci. – 2013 Feb; 5(2): 113–118. </w:t>
      </w:r>
      <w:proofErr w:type="spellStart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r w:rsidR="00B40B6E">
        <w:fldChar w:fldCharType="begin"/>
      </w:r>
      <w:r w:rsidR="00B40B6E" w:rsidRPr="003D7E50">
        <w:rPr>
          <w:lang w:val="en-US"/>
        </w:rPr>
        <w:instrText xml:space="preserve"> HYPERLINK "https://dx.doi.org/10.4103%2F1947-2714.107529" \t "_blank" </w:instrText>
      </w:r>
      <w:r w:rsidR="00B40B6E">
        <w:fldChar w:fldCharType="separate"/>
      </w:r>
      <w:r w:rsidR="00DA0BFB" w:rsidRPr="00D27899">
        <w:rPr>
          <w:rFonts w:ascii="Times New Roman" w:eastAsia="Times New Roman" w:hAnsi="Times New Roman" w:cs="Times New Roman"/>
          <w:sz w:val="24"/>
          <w:szCs w:val="24"/>
          <w:lang w:val="en-US"/>
        </w:rPr>
        <w:t>10.4103/1947-2714.107529</w:t>
      </w:r>
      <w:r w:rsidR="00B40B6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</w:endnote>
  <w:endnote w:id="4">
    <w:p w:rsidR="00636E69" w:rsidRPr="009D136C" w:rsidRDefault="00636E69" w:rsidP="00636E69">
      <w:pPr>
        <w:pStyle w:val="1"/>
        <w:spacing w:before="240" w:after="120" w:line="36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b w:val="0"/>
          <w:sz w:val="24"/>
          <w:szCs w:val="24"/>
        </w:rPr>
        <w:endnoteRef/>
      </w:r>
      <w:r w:rsidRPr="009D136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Ian Bowers; Carl </w:t>
      </w:r>
      <w:proofErr w:type="spellStart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Shermetaro</w:t>
      </w:r>
      <w:proofErr w:type="spellEnd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Adenoiditis NCBI Bookshelf.</w:t>
      </w:r>
      <w:proofErr w:type="gramEnd"/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Електронний ресурс</w:t>
      </w:r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]</w:t>
      </w:r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:</w:t>
      </w:r>
      <w:r w:rsidR="00DA0BFB" w:rsidRPr="00D27899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A service of the National Library of Medicine, National Institutes of Health. Last Update: June 8, 2019. https://www.n</w:t>
      </w:r>
      <w:r w:rsidR="00DA0BFB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cbi.nlm.nih.gov/books/NBK536931</w:t>
      </w:r>
      <w:r w:rsidR="00DA0B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/</w:t>
      </w:r>
    </w:p>
  </w:endnote>
  <w:endnote w:id="5">
    <w:p w:rsidR="00636E69" w:rsidRPr="009D136C" w:rsidRDefault="00636E69" w:rsidP="00636E69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sz w:val="24"/>
          <w:szCs w:val="24"/>
        </w:rPr>
        <w:endnoteRef/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Long-Term Results Following Antibiotic Treatment of Acute Appendicitis in Adults.</w:t>
      </w:r>
      <w:proofErr w:type="gram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/ </w:t>
      </w:r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Lundholm</w:t>
      </w:r>
      <w:proofErr w:type="spell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K, Hansson-</w:t>
      </w:r>
      <w:proofErr w:type="spell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Assarsson</w:t>
      </w:r>
      <w:proofErr w:type="spell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Engström</w:t>
      </w:r>
      <w:proofErr w:type="spell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Iresjö</w:t>
      </w:r>
      <w:proofErr w:type="spell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BM.]; </w:t>
      </w:r>
      <w:r w:rsidR="00DA0BFB" w:rsidRPr="00D278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World J Surg</w:t>
      </w:r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2017</w:t>
      </w:r>
      <w:proofErr w:type="gramStart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;41</w:t>
      </w:r>
      <w:proofErr w:type="gramEnd"/>
      <w:r w:rsidR="00DA0BFB" w:rsidRPr="00D27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(9):2245–2250. doi:10.1007/s00268-017-3987-6</w:t>
      </w:r>
    </w:p>
  </w:endnote>
  <w:endnote w:id="6">
    <w:p w:rsidR="00636E69" w:rsidRPr="009D136C" w:rsidRDefault="00636E69" w:rsidP="00636E69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sz w:val="24"/>
          <w:szCs w:val="24"/>
        </w:rPr>
        <w:endnoteRef/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Hansson J, Korner U, </w:t>
      </w:r>
      <w:proofErr w:type="spellStart"/>
      <w:r w:rsidRPr="009D1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Ludwigs</w:t>
      </w:r>
      <w:proofErr w:type="spellEnd"/>
      <w:r w:rsidRPr="009D1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K, et al. Antibiotics as first-line therapy for acute appendicitis: evidence for a change in clinical practice. </w:t>
      </w:r>
      <w:r w:rsidRPr="0079448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 J Surg. 2012</w:t>
      </w:r>
      <w:proofErr w:type="gramStart"/>
      <w:r w:rsidRPr="0079448F">
        <w:rPr>
          <w:rFonts w:ascii="Times New Roman" w:hAnsi="Times New Roman" w:cs="Times New Roman"/>
          <w:color w:val="000000"/>
          <w:sz w:val="24"/>
          <w:szCs w:val="24"/>
          <w:lang w:val="en-US"/>
        </w:rPr>
        <w:t>;36</w:t>
      </w:r>
      <w:proofErr w:type="gramEnd"/>
      <w:r w:rsidRPr="0079448F">
        <w:rPr>
          <w:rFonts w:ascii="Times New Roman" w:hAnsi="Times New Roman" w:cs="Times New Roman"/>
          <w:color w:val="000000"/>
          <w:sz w:val="24"/>
          <w:szCs w:val="24"/>
          <w:lang w:val="en-US"/>
        </w:rPr>
        <w:t>(2028–2203):6.</w:t>
      </w:r>
      <w:r w:rsidRPr="0079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hyperlink r:id="rId1" w:tgtFrame="_blank" w:history="1">
        <w:r w:rsidRPr="0079448F">
          <w:rPr>
            <w:rFonts w:ascii="Times New Roman" w:hAnsi="Times New Roman" w:cs="Times New Roman"/>
            <w:color w:val="2F4A8B"/>
            <w:sz w:val="24"/>
            <w:szCs w:val="24"/>
            <w:lang w:val="en-US"/>
          </w:rPr>
          <w:t>PubMed</w:t>
        </w:r>
      </w:hyperlink>
      <w:r w:rsidRPr="0079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] </w:t>
      </w:r>
      <w:r w:rsidRPr="0079448F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hyperlink r:id="rId2" w:tgtFrame="_blank" w:history="1">
        <w:r w:rsidRPr="0079448F">
          <w:rPr>
            <w:rFonts w:ascii="Times New Roman" w:hAnsi="Times New Roman" w:cs="Times New Roman"/>
            <w:color w:val="2F4A8B"/>
            <w:sz w:val="24"/>
            <w:szCs w:val="24"/>
            <w:lang w:val="en-US"/>
          </w:rPr>
          <w:t>Google Scholar</w:t>
        </w:r>
      </w:hyperlink>
      <w:r w:rsidRPr="0079448F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</w:endnote>
  <w:endnote w:id="7">
    <w:p w:rsidR="00636E69" w:rsidRPr="009D136C" w:rsidRDefault="00636E69" w:rsidP="00636E69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36C">
        <w:rPr>
          <w:rStyle w:val="af1"/>
          <w:rFonts w:ascii="Times New Roman" w:hAnsi="Times New Roman" w:cs="Times New Roman"/>
          <w:sz w:val="24"/>
          <w:szCs w:val="24"/>
        </w:rPr>
        <w:endnoteRef/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Deadly Staph Infections Still Threaten the U.S.</w:t>
      </w:r>
      <w:r w:rsidRPr="009D136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hyperlink r:id="rId3" w:history="1">
        <w:r w:rsidRPr="009D136C">
          <w:rPr>
            <w:rFonts w:ascii="Times New Roman" w:eastAsia="Times New Roman" w:hAnsi="Times New Roman" w:cs="Times New Roman"/>
            <w:color w:val="075290"/>
            <w:sz w:val="24"/>
            <w:szCs w:val="24"/>
            <w:lang w:val="en-US"/>
          </w:rPr>
          <w:t>Centers for Disease Control and Prevention</w:t>
        </w:r>
      </w:hyperlink>
      <w:r w:rsidRPr="009D136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Page last reviewed: March 5, 2019</w:t>
      </w:r>
      <w:r w:rsidRPr="009D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6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https://www.cdc.gov/media/releases/2019/p0305-deadly-staph-infections.html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6E" w:rsidRDefault="00B40B6E" w:rsidP="000A7F4F">
      <w:pPr>
        <w:spacing w:after="0" w:line="240" w:lineRule="auto"/>
      </w:pPr>
      <w:r>
        <w:separator/>
      </w:r>
    </w:p>
  </w:footnote>
  <w:footnote w:type="continuationSeparator" w:id="0">
    <w:p w:rsidR="00B40B6E" w:rsidRDefault="00B40B6E" w:rsidP="000A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84"/>
    <w:multiLevelType w:val="hybridMultilevel"/>
    <w:tmpl w:val="9F0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AFA"/>
    <w:multiLevelType w:val="hybridMultilevel"/>
    <w:tmpl w:val="6D8AD2F2"/>
    <w:lvl w:ilvl="0" w:tplc="6172CA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Aria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D91630"/>
    <w:multiLevelType w:val="hybridMultilevel"/>
    <w:tmpl w:val="2A18304E"/>
    <w:lvl w:ilvl="0" w:tplc="70943E8E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Aria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FA1120"/>
    <w:multiLevelType w:val="hybridMultilevel"/>
    <w:tmpl w:val="3A1ED8BE"/>
    <w:lvl w:ilvl="0" w:tplc="4F4A6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CD10C1"/>
    <w:multiLevelType w:val="hybridMultilevel"/>
    <w:tmpl w:val="E264CE52"/>
    <w:lvl w:ilvl="0" w:tplc="E18AE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B0A08"/>
    <w:multiLevelType w:val="hybridMultilevel"/>
    <w:tmpl w:val="019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11A9"/>
    <w:multiLevelType w:val="hybridMultilevel"/>
    <w:tmpl w:val="538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066E"/>
    <w:multiLevelType w:val="hybridMultilevel"/>
    <w:tmpl w:val="87845B6A"/>
    <w:lvl w:ilvl="0" w:tplc="78A6D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E76A3"/>
    <w:multiLevelType w:val="hybridMultilevel"/>
    <w:tmpl w:val="33A6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3679"/>
    <w:multiLevelType w:val="hybridMultilevel"/>
    <w:tmpl w:val="D9F4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4D5E"/>
    <w:multiLevelType w:val="hybridMultilevel"/>
    <w:tmpl w:val="CDE44D46"/>
    <w:lvl w:ilvl="0" w:tplc="903E3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BC158F"/>
    <w:multiLevelType w:val="hybridMultilevel"/>
    <w:tmpl w:val="6292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5387A"/>
    <w:multiLevelType w:val="multilevel"/>
    <w:tmpl w:val="AE7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85A4B"/>
    <w:multiLevelType w:val="hybridMultilevel"/>
    <w:tmpl w:val="975E7F7C"/>
    <w:lvl w:ilvl="0" w:tplc="6172C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15A6A"/>
    <w:multiLevelType w:val="hybridMultilevel"/>
    <w:tmpl w:val="D5DE1DD6"/>
    <w:lvl w:ilvl="0" w:tplc="2496E9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7418"/>
    <w:rsid w:val="000254E6"/>
    <w:rsid w:val="00037481"/>
    <w:rsid w:val="00045D54"/>
    <w:rsid w:val="0005605A"/>
    <w:rsid w:val="000806BA"/>
    <w:rsid w:val="000A525A"/>
    <w:rsid w:val="000A63BD"/>
    <w:rsid w:val="000A7F4F"/>
    <w:rsid w:val="000C363B"/>
    <w:rsid w:val="000E3124"/>
    <w:rsid w:val="000E458C"/>
    <w:rsid w:val="00107F1A"/>
    <w:rsid w:val="001154C7"/>
    <w:rsid w:val="00123874"/>
    <w:rsid w:val="00131074"/>
    <w:rsid w:val="00142EAF"/>
    <w:rsid w:val="00150AB9"/>
    <w:rsid w:val="00156B19"/>
    <w:rsid w:val="00173044"/>
    <w:rsid w:val="001821AE"/>
    <w:rsid w:val="001901F9"/>
    <w:rsid w:val="001903CD"/>
    <w:rsid w:val="00194960"/>
    <w:rsid w:val="00195F8E"/>
    <w:rsid w:val="001D4B01"/>
    <w:rsid w:val="001D5A7E"/>
    <w:rsid w:val="001E329D"/>
    <w:rsid w:val="001F1031"/>
    <w:rsid w:val="001F47B4"/>
    <w:rsid w:val="001F6E8A"/>
    <w:rsid w:val="00206BDB"/>
    <w:rsid w:val="0021157F"/>
    <w:rsid w:val="002117EE"/>
    <w:rsid w:val="00217B5C"/>
    <w:rsid w:val="00220BF6"/>
    <w:rsid w:val="00241550"/>
    <w:rsid w:val="00242E10"/>
    <w:rsid w:val="00243926"/>
    <w:rsid w:val="0024559B"/>
    <w:rsid w:val="00250B48"/>
    <w:rsid w:val="00263B15"/>
    <w:rsid w:val="00265A95"/>
    <w:rsid w:val="00274FED"/>
    <w:rsid w:val="00277CB9"/>
    <w:rsid w:val="002804B8"/>
    <w:rsid w:val="002805AF"/>
    <w:rsid w:val="00295294"/>
    <w:rsid w:val="002C624B"/>
    <w:rsid w:val="002D33EF"/>
    <w:rsid w:val="002D5125"/>
    <w:rsid w:val="002F0A74"/>
    <w:rsid w:val="002F3E31"/>
    <w:rsid w:val="003069B3"/>
    <w:rsid w:val="00307B49"/>
    <w:rsid w:val="00320FC3"/>
    <w:rsid w:val="003250E1"/>
    <w:rsid w:val="00340C7D"/>
    <w:rsid w:val="00344AD6"/>
    <w:rsid w:val="00352F28"/>
    <w:rsid w:val="003548F1"/>
    <w:rsid w:val="00362D6F"/>
    <w:rsid w:val="00366CB1"/>
    <w:rsid w:val="003745C5"/>
    <w:rsid w:val="0037538B"/>
    <w:rsid w:val="0037613D"/>
    <w:rsid w:val="00380F62"/>
    <w:rsid w:val="00387601"/>
    <w:rsid w:val="00387A42"/>
    <w:rsid w:val="00392F64"/>
    <w:rsid w:val="003C3BEA"/>
    <w:rsid w:val="003C4DD0"/>
    <w:rsid w:val="003D7E50"/>
    <w:rsid w:val="003E2F4D"/>
    <w:rsid w:val="004007E8"/>
    <w:rsid w:val="00402C74"/>
    <w:rsid w:val="004145D6"/>
    <w:rsid w:val="00430942"/>
    <w:rsid w:val="00434522"/>
    <w:rsid w:val="00435B2C"/>
    <w:rsid w:val="00440E8D"/>
    <w:rsid w:val="00454488"/>
    <w:rsid w:val="004742DB"/>
    <w:rsid w:val="00493248"/>
    <w:rsid w:val="004A0E5F"/>
    <w:rsid w:val="004A52AD"/>
    <w:rsid w:val="004D6196"/>
    <w:rsid w:val="004E0A1C"/>
    <w:rsid w:val="004E37EB"/>
    <w:rsid w:val="004F0382"/>
    <w:rsid w:val="004F3770"/>
    <w:rsid w:val="004F4780"/>
    <w:rsid w:val="0052519B"/>
    <w:rsid w:val="005273B2"/>
    <w:rsid w:val="00537478"/>
    <w:rsid w:val="005423F2"/>
    <w:rsid w:val="005507F5"/>
    <w:rsid w:val="005536D1"/>
    <w:rsid w:val="0056464B"/>
    <w:rsid w:val="00577D9B"/>
    <w:rsid w:val="00583754"/>
    <w:rsid w:val="00593608"/>
    <w:rsid w:val="005A4F10"/>
    <w:rsid w:val="005B1882"/>
    <w:rsid w:val="005B7559"/>
    <w:rsid w:val="005B7B90"/>
    <w:rsid w:val="005C02D6"/>
    <w:rsid w:val="005C4DE9"/>
    <w:rsid w:val="005E031E"/>
    <w:rsid w:val="005E1EDA"/>
    <w:rsid w:val="005F0810"/>
    <w:rsid w:val="00614B06"/>
    <w:rsid w:val="00614E1A"/>
    <w:rsid w:val="00624A40"/>
    <w:rsid w:val="00630585"/>
    <w:rsid w:val="00636E69"/>
    <w:rsid w:val="00645C96"/>
    <w:rsid w:val="00646FCE"/>
    <w:rsid w:val="00650663"/>
    <w:rsid w:val="00667510"/>
    <w:rsid w:val="00670E5B"/>
    <w:rsid w:val="0067578E"/>
    <w:rsid w:val="006802BD"/>
    <w:rsid w:val="006826CB"/>
    <w:rsid w:val="0068525D"/>
    <w:rsid w:val="00696EE6"/>
    <w:rsid w:val="006A03E3"/>
    <w:rsid w:val="006B7AB9"/>
    <w:rsid w:val="006C119F"/>
    <w:rsid w:val="006D7C3D"/>
    <w:rsid w:val="006E47AD"/>
    <w:rsid w:val="006E5392"/>
    <w:rsid w:val="00706537"/>
    <w:rsid w:val="007158E9"/>
    <w:rsid w:val="0071729D"/>
    <w:rsid w:val="007418BA"/>
    <w:rsid w:val="0074244C"/>
    <w:rsid w:val="007534EB"/>
    <w:rsid w:val="00791D2E"/>
    <w:rsid w:val="0079448F"/>
    <w:rsid w:val="007A0E49"/>
    <w:rsid w:val="007D1D2D"/>
    <w:rsid w:val="007D3079"/>
    <w:rsid w:val="007E6D39"/>
    <w:rsid w:val="00804C43"/>
    <w:rsid w:val="0081139A"/>
    <w:rsid w:val="0081187F"/>
    <w:rsid w:val="0081270F"/>
    <w:rsid w:val="00821AF7"/>
    <w:rsid w:val="00850DF6"/>
    <w:rsid w:val="00851042"/>
    <w:rsid w:val="0085392E"/>
    <w:rsid w:val="0085608E"/>
    <w:rsid w:val="00857BDB"/>
    <w:rsid w:val="008879EE"/>
    <w:rsid w:val="008A0411"/>
    <w:rsid w:val="008A1094"/>
    <w:rsid w:val="008A6E12"/>
    <w:rsid w:val="008A6F46"/>
    <w:rsid w:val="008D62A7"/>
    <w:rsid w:val="008D7D1B"/>
    <w:rsid w:val="008E0AC2"/>
    <w:rsid w:val="008E693F"/>
    <w:rsid w:val="008E75B2"/>
    <w:rsid w:val="008E7CB4"/>
    <w:rsid w:val="008F297F"/>
    <w:rsid w:val="0090650A"/>
    <w:rsid w:val="009159F9"/>
    <w:rsid w:val="009227A4"/>
    <w:rsid w:val="00933348"/>
    <w:rsid w:val="009368CB"/>
    <w:rsid w:val="00945F9F"/>
    <w:rsid w:val="0096769E"/>
    <w:rsid w:val="009743CB"/>
    <w:rsid w:val="00980855"/>
    <w:rsid w:val="00985757"/>
    <w:rsid w:val="009900C5"/>
    <w:rsid w:val="009B6808"/>
    <w:rsid w:val="009B7944"/>
    <w:rsid w:val="009C4A68"/>
    <w:rsid w:val="009D136C"/>
    <w:rsid w:val="009D3E23"/>
    <w:rsid w:val="009E5F6A"/>
    <w:rsid w:val="009F554A"/>
    <w:rsid w:val="00A02400"/>
    <w:rsid w:val="00A04B3F"/>
    <w:rsid w:val="00A30009"/>
    <w:rsid w:val="00A31FAC"/>
    <w:rsid w:val="00A33D0D"/>
    <w:rsid w:val="00A3480B"/>
    <w:rsid w:val="00A351F3"/>
    <w:rsid w:val="00A426FD"/>
    <w:rsid w:val="00A5084F"/>
    <w:rsid w:val="00A74E66"/>
    <w:rsid w:val="00A80760"/>
    <w:rsid w:val="00A807A2"/>
    <w:rsid w:val="00A87320"/>
    <w:rsid w:val="00A914A5"/>
    <w:rsid w:val="00A92D9A"/>
    <w:rsid w:val="00AC1C56"/>
    <w:rsid w:val="00AC7DBE"/>
    <w:rsid w:val="00AD283E"/>
    <w:rsid w:val="00AD64EE"/>
    <w:rsid w:val="00AE419C"/>
    <w:rsid w:val="00B143CE"/>
    <w:rsid w:val="00B16422"/>
    <w:rsid w:val="00B27EC1"/>
    <w:rsid w:val="00B40B6E"/>
    <w:rsid w:val="00B4737E"/>
    <w:rsid w:val="00B51485"/>
    <w:rsid w:val="00B51A21"/>
    <w:rsid w:val="00B54559"/>
    <w:rsid w:val="00B61945"/>
    <w:rsid w:val="00B6513C"/>
    <w:rsid w:val="00B70A0E"/>
    <w:rsid w:val="00B819A7"/>
    <w:rsid w:val="00B869AA"/>
    <w:rsid w:val="00BA330C"/>
    <w:rsid w:val="00BA405E"/>
    <w:rsid w:val="00BA648D"/>
    <w:rsid w:val="00BB3B57"/>
    <w:rsid w:val="00BC4CBE"/>
    <w:rsid w:val="00BC7413"/>
    <w:rsid w:val="00BF7169"/>
    <w:rsid w:val="00C0460E"/>
    <w:rsid w:val="00C23259"/>
    <w:rsid w:val="00C2637B"/>
    <w:rsid w:val="00C4146A"/>
    <w:rsid w:val="00C5269A"/>
    <w:rsid w:val="00C72AFC"/>
    <w:rsid w:val="00C74E16"/>
    <w:rsid w:val="00C81FD2"/>
    <w:rsid w:val="00C937BF"/>
    <w:rsid w:val="00C93899"/>
    <w:rsid w:val="00C978CB"/>
    <w:rsid w:val="00CB63A7"/>
    <w:rsid w:val="00CC17CE"/>
    <w:rsid w:val="00CE249F"/>
    <w:rsid w:val="00CE3C37"/>
    <w:rsid w:val="00CF0D93"/>
    <w:rsid w:val="00D01785"/>
    <w:rsid w:val="00D0479D"/>
    <w:rsid w:val="00D27899"/>
    <w:rsid w:val="00D31778"/>
    <w:rsid w:val="00D4290D"/>
    <w:rsid w:val="00D429E6"/>
    <w:rsid w:val="00D42BDD"/>
    <w:rsid w:val="00D45761"/>
    <w:rsid w:val="00D5331D"/>
    <w:rsid w:val="00D5697B"/>
    <w:rsid w:val="00D60E7D"/>
    <w:rsid w:val="00D63FDF"/>
    <w:rsid w:val="00D7529B"/>
    <w:rsid w:val="00D77F00"/>
    <w:rsid w:val="00D82292"/>
    <w:rsid w:val="00D85B7D"/>
    <w:rsid w:val="00D92E2D"/>
    <w:rsid w:val="00D94EB0"/>
    <w:rsid w:val="00DA0BFB"/>
    <w:rsid w:val="00DA2873"/>
    <w:rsid w:val="00DA7F3E"/>
    <w:rsid w:val="00DB427A"/>
    <w:rsid w:val="00DB501E"/>
    <w:rsid w:val="00DC6A52"/>
    <w:rsid w:val="00DC7851"/>
    <w:rsid w:val="00DC7E54"/>
    <w:rsid w:val="00E02830"/>
    <w:rsid w:val="00E05CFC"/>
    <w:rsid w:val="00E13DE3"/>
    <w:rsid w:val="00E2577B"/>
    <w:rsid w:val="00E27418"/>
    <w:rsid w:val="00E340EA"/>
    <w:rsid w:val="00E47AD4"/>
    <w:rsid w:val="00E510FC"/>
    <w:rsid w:val="00E56A56"/>
    <w:rsid w:val="00E77B51"/>
    <w:rsid w:val="00E8353D"/>
    <w:rsid w:val="00E85D8A"/>
    <w:rsid w:val="00E948EA"/>
    <w:rsid w:val="00E96062"/>
    <w:rsid w:val="00E978F4"/>
    <w:rsid w:val="00EA3713"/>
    <w:rsid w:val="00EC07BB"/>
    <w:rsid w:val="00EC2992"/>
    <w:rsid w:val="00ED2E58"/>
    <w:rsid w:val="00EE546E"/>
    <w:rsid w:val="00EF6026"/>
    <w:rsid w:val="00EF6E3D"/>
    <w:rsid w:val="00F013C6"/>
    <w:rsid w:val="00F2511A"/>
    <w:rsid w:val="00F2738A"/>
    <w:rsid w:val="00F308D7"/>
    <w:rsid w:val="00F4441B"/>
    <w:rsid w:val="00F83CC1"/>
    <w:rsid w:val="00FB0686"/>
    <w:rsid w:val="00FC07B8"/>
    <w:rsid w:val="00FD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A"/>
  </w:style>
  <w:style w:type="paragraph" w:styleId="1">
    <w:name w:val="heading 1"/>
    <w:basedOn w:val="a"/>
    <w:next w:val="a"/>
    <w:link w:val="10"/>
    <w:uiPriority w:val="9"/>
    <w:qFormat/>
    <w:rsid w:val="00C41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85"/>
    <w:pPr>
      <w:ind w:left="720"/>
      <w:contextualSpacing/>
    </w:pPr>
  </w:style>
  <w:style w:type="table" w:styleId="a4">
    <w:name w:val="Table Grid"/>
    <w:basedOn w:val="a1"/>
    <w:uiPriority w:val="59"/>
    <w:rsid w:val="00CE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E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45F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9F"/>
    <w:rPr>
      <w:b/>
      <w:bCs/>
      <w:sz w:val="20"/>
      <w:szCs w:val="20"/>
    </w:rPr>
  </w:style>
  <w:style w:type="character" w:customStyle="1" w:styleId="w">
    <w:name w:val="w"/>
    <w:basedOn w:val="a0"/>
    <w:rsid w:val="00A04B3F"/>
  </w:style>
  <w:style w:type="paragraph" w:styleId="ac">
    <w:name w:val="Normal (Web)"/>
    <w:basedOn w:val="a"/>
    <w:uiPriority w:val="99"/>
    <w:semiHidden/>
    <w:unhideWhenUsed/>
    <w:rsid w:val="000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037481"/>
    <w:rPr>
      <w:i/>
      <w:iCs/>
    </w:rPr>
  </w:style>
  <w:style w:type="paragraph" w:customStyle="1" w:styleId="Default">
    <w:name w:val="Default"/>
    <w:rsid w:val="0019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4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C4146A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unhideWhenUsed/>
    <w:rsid w:val="000A7F4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A7F4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F4F"/>
    <w:rPr>
      <w:vertAlign w:val="superscript"/>
    </w:rPr>
  </w:style>
  <w:style w:type="character" w:customStyle="1" w:styleId="ref-journal">
    <w:name w:val="ref-journal"/>
    <w:basedOn w:val="a0"/>
    <w:rsid w:val="004A52AD"/>
  </w:style>
  <w:style w:type="character" w:customStyle="1" w:styleId="ref-vol">
    <w:name w:val="ref-vol"/>
    <w:basedOn w:val="a0"/>
    <w:rsid w:val="004A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85"/>
    <w:pPr>
      <w:ind w:left="720"/>
      <w:contextualSpacing/>
    </w:pPr>
  </w:style>
  <w:style w:type="table" w:styleId="a4">
    <w:name w:val="Table Grid"/>
    <w:basedOn w:val="a1"/>
    <w:uiPriority w:val="59"/>
    <w:rsid w:val="00CE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E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45F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9F"/>
    <w:rPr>
      <w:b/>
      <w:bCs/>
      <w:sz w:val="20"/>
      <w:szCs w:val="20"/>
    </w:rPr>
  </w:style>
  <w:style w:type="character" w:customStyle="1" w:styleId="w">
    <w:name w:val="w"/>
    <w:basedOn w:val="a0"/>
    <w:rsid w:val="00A04B3F"/>
  </w:style>
  <w:style w:type="paragraph" w:styleId="ac">
    <w:name w:val="Normal (Web)"/>
    <w:basedOn w:val="a"/>
    <w:uiPriority w:val="99"/>
    <w:semiHidden/>
    <w:unhideWhenUsed/>
    <w:rsid w:val="000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037481"/>
    <w:rPr>
      <w:i/>
      <w:iCs/>
    </w:rPr>
  </w:style>
  <w:style w:type="paragraph" w:customStyle="1" w:styleId="Default">
    <w:name w:val="Default"/>
    <w:rsid w:val="0019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4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C4146A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unhideWhenUsed/>
    <w:rsid w:val="000A7F4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0A7F4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F4F"/>
    <w:rPr>
      <w:vertAlign w:val="superscript"/>
    </w:rPr>
  </w:style>
  <w:style w:type="character" w:customStyle="1" w:styleId="ref-journal">
    <w:name w:val="ref-journal"/>
    <w:basedOn w:val="a0"/>
    <w:rsid w:val="004A52AD"/>
  </w:style>
  <w:style w:type="character" w:customStyle="1" w:styleId="ref-vol">
    <w:name w:val="ref-vol"/>
    <w:basedOn w:val="a0"/>
    <w:rsid w:val="004A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58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5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" TargetMode="External"/><Relationship Id="rId2" Type="http://schemas.openxmlformats.org/officeDocument/2006/relationships/hyperlink" Target="https://scholar.google.com/scholar_lookup?journal=World+J+Surg&amp;title=Antibiotics+as+first-line+therapy+for+acute+appendicitis:+evidence+for+a+change+in+clinical+practice&amp;author=J+Hansson&amp;author=U+Korner&amp;author=K+Ludwigs&amp;volume=36&amp;issue=2028&#8211;2203&amp;publication_year=2012&amp;pages=6&amp;" TargetMode="External"/><Relationship Id="rId1" Type="http://schemas.openxmlformats.org/officeDocument/2006/relationships/hyperlink" Target="https://www.ncbi.nlm.nih.gov/pubmed/2256974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69;&#1092;&#1092;&#1077;&#1082;&#1090;&#1080;&#1074;&#1085;&#1086;&#1089;&#1090;&#1100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69;&#1092;&#1092;&#1077;&#1082;&#1090;&#1080;&#1074;&#1085;&#1086;&#1089;&#1090;&#1100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69;&#1092;&#1092;&#1077;&#1082;&#1090;&#1080;&#1074;&#1085;&#1086;&#1089;&#1090;&#1100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69;&#1092;&#1092;&#1077;&#1082;&#1090;&#1080;&#1074;&#1085;&#1086;&#1089;&#1090;&#1100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19072615923014E-2"/>
          <c:y val="2.7304338635522927E-2"/>
          <c:w val="0.63088779527559102"/>
          <c:h val="0.86508199897831561"/>
        </c:manualLayout>
      </c:layout>
      <c:bar3DChart>
        <c:barDir val="col"/>
        <c:grouping val="clustered"/>
        <c:varyColors val="0"/>
        <c:ser>
          <c:idx val="0"/>
          <c:order val="0"/>
          <c:tx>
            <c:v>основная группа</c:v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1.8913507085122494E-17"/>
                  <c:y val="7.9196214545663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66310346698759E-3"/>
                  <c:y val="-2.3758864363698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5326206933975E-3"/>
                  <c:y val="-3.959810727283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Лист1!$A$1:$C$1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2.7</c:v>
                </c:pt>
                <c:pt idx="1">
                  <c:v>1.9000000000000001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513379870034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13048277359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06524138679503E-2"/>
                  <c:y val="-5.543735018196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Лист1!$A$1:$C$1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2.5</c:v>
                </c:pt>
                <c:pt idx="1">
                  <c:v>2.1</c:v>
                </c:pt>
                <c:pt idx="2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542208"/>
        <c:axId val="232543744"/>
        <c:axId val="0"/>
      </c:bar3DChart>
      <c:catAx>
        <c:axId val="23254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32543744"/>
        <c:crosses val="autoZero"/>
        <c:auto val="1"/>
        <c:lblAlgn val="ctr"/>
        <c:lblOffset val="100"/>
        <c:noMultiLvlLbl val="0"/>
      </c:catAx>
      <c:valAx>
        <c:axId val="2325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54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4657464723917"/>
          <c:y val="7.5289172769487683E-2"/>
          <c:w val="0.25983202099737535"/>
          <c:h val="0.43735595550556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19072615923014E-2"/>
          <c:y val="4.5614610673665797E-2"/>
          <c:w val="0.68349321959755061"/>
          <c:h val="0.81062773403324584"/>
        </c:manualLayout>
      </c:layout>
      <c:bar3DChart>
        <c:barDir val="col"/>
        <c:grouping val="clustered"/>
        <c:varyColors val="0"/>
        <c:ser>
          <c:idx val="0"/>
          <c:order val="0"/>
          <c:tx>
            <c:v>Основная группа</c:v>
          </c:tx>
          <c:spPr>
            <a:solidFill>
              <a:srgbClr val="FF00FF"/>
            </a:solidFill>
          </c:spPr>
          <c:invertIfNegative val="0"/>
          <c:dLbls>
            <c:dLbl>
              <c:idx val="1"/>
              <c:layout>
                <c:manualLayout>
                  <c:x val="-3.9457070707070727E-3"/>
                  <c:y val="7.7852497103519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46964319739008E-3"/>
                  <c:y val="-5.4509512492427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Лист1!$D$1:$F$1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Лист1!$D$2:$F$2</c:f>
              <c:numCache>
                <c:formatCode>General</c:formatCode>
                <c:ptCount val="3"/>
                <c:pt idx="0">
                  <c:v>2.6</c:v>
                </c:pt>
                <c:pt idx="1">
                  <c:v>1.7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3307086614173193E-2"/>
                  <c:y val="-7.7821011673151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6220472440944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08178591843412E-2"/>
                  <c:y val="3.56903399293323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Лист1!$D$1:$F$1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Лист1!$D$3:$F$3</c:f>
              <c:numCache>
                <c:formatCode>General</c:formatCode>
                <c:ptCount val="3"/>
                <c:pt idx="0">
                  <c:v>2.6</c:v>
                </c:pt>
                <c:pt idx="1">
                  <c:v>2.1</c:v>
                </c:pt>
                <c:pt idx="2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614912"/>
        <c:axId val="232624896"/>
        <c:axId val="0"/>
      </c:bar3DChart>
      <c:catAx>
        <c:axId val="2326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624896"/>
        <c:crosses val="autoZero"/>
        <c:auto val="1"/>
        <c:lblAlgn val="ctr"/>
        <c:lblOffset val="100"/>
        <c:noMultiLvlLbl val="0"/>
      </c:catAx>
      <c:valAx>
        <c:axId val="2326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614912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75963451443569596"/>
          <c:y val="2.7777777777777811E-2"/>
          <c:w val="0.22369881889763779"/>
          <c:h val="0.42982689420631787"/>
        </c:manualLayout>
      </c:layout>
      <c:overlay val="0"/>
      <c:txPr>
        <a:bodyPr/>
        <a:lstStyle/>
        <a:p>
          <a:pPr>
            <a:defRPr sz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19072615923014E-2"/>
          <c:y val="2.8252405949256338E-2"/>
          <c:w val="0.67853499562554709"/>
          <c:h val="0.83377588218139465"/>
        </c:manualLayout>
      </c:layout>
      <c:bar3DChart>
        <c:barDir val="col"/>
        <c:grouping val="clustered"/>
        <c:varyColors val="0"/>
        <c:ser>
          <c:idx val="0"/>
          <c:order val="0"/>
          <c:tx>
            <c:v>основная группа</c:v>
          </c:tx>
          <c:spPr>
            <a:solidFill>
              <a:srgbClr val="FF00FF"/>
            </a:solidFill>
          </c:spPr>
          <c:invertIfNegative val="0"/>
          <c:dLbls>
            <c:dLbl>
              <c:idx val="1"/>
              <c:layout>
                <c:manualLayout>
                  <c:x val="-8.25326206933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66310346698759E-3"/>
                  <c:y val="-1.343762482045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Лист1!$G$1:$I$1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Лист1!$G$2:$I$2</c:f>
              <c:numCache>
                <c:formatCode>General</c:formatCode>
                <c:ptCount val="3"/>
                <c:pt idx="0">
                  <c:v>2.1</c:v>
                </c:pt>
                <c:pt idx="1">
                  <c:v>1.6</c:v>
                </c:pt>
                <c:pt idx="2">
                  <c:v>0.60000000000000031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42677774678638E-2"/>
                  <c:y val="-7.710351083899241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06524138679503E-2"/>
                  <c:y val="-4.7031686871599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59786208019177E-2"/>
                  <c:y val="-3.359406205114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Лист1!$G$1:$I$1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Лист1!$G$3:$I$3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1.9000000000000001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213504"/>
        <c:axId val="254689280"/>
        <c:axId val="0"/>
      </c:bar3DChart>
      <c:catAx>
        <c:axId val="25221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4689280"/>
        <c:crosses val="autoZero"/>
        <c:auto val="1"/>
        <c:lblAlgn val="ctr"/>
        <c:lblOffset val="100"/>
        <c:noMultiLvlLbl val="0"/>
      </c:catAx>
      <c:valAx>
        <c:axId val="25468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350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74572353455818152"/>
          <c:y val="2.7777777777777821E-2"/>
          <c:w val="0.2376097987751532"/>
          <c:h val="0.35130529819419276"/>
        </c:manualLayout>
      </c:layout>
      <c:overlay val="0"/>
      <c:txPr>
        <a:bodyPr/>
        <a:lstStyle/>
        <a:p>
          <a:pPr>
            <a:defRPr sz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19072615923014E-2"/>
          <c:y val="8.8173079980076563E-2"/>
          <c:w val="0.6868683289588805"/>
          <c:h val="0.77688981676752089"/>
        </c:manualLayout>
      </c:layout>
      <c:bar3DChart>
        <c:barDir val="col"/>
        <c:grouping val="clustered"/>
        <c:varyColors val="0"/>
        <c:ser>
          <c:idx val="0"/>
          <c:order val="0"/>
          <c:tx>
            <c:v>основная группа</c:v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-7.9704978611451448E-3"/>
                  <c:y val="-2.687524964091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940995722290283E-2"/>
                  <c:y val="2.015643723068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52489305725715E-3"/>
                  <c:y val="-5.3750499281827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Лист1!$J$1:$L$1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Лист1!$J$2:$L$2</c:f>
              <c:numCache>
                <c:formatCode>General</c:formatCode>
                <c:ptCount val="3"/>
                <c:pt idx="0">
                  <c:v>1.6</c:v>
                </c:pt>
                <c:pt idx="1">
                  <c:v>0.70000000000000029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9824771007566706E-2"/>
                  <c:y val="-2.691790040376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11493583435431E-2"/>
                  <c:y val="-6.7188124102284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52489305725707E-2"/>
                  <c:y val="-5.3750499281827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Лист1!$J$1:$L$1</c:f>
              <c:strCache>
                <c:ptCount val="3"/>
                <c:pt idx="0">
                  <c:v>1 день</c:v>
                </c:pt>
                <c:pt idx="1">
                  <c:v>10 день</c:v>
                </c:pt>
                <c:pt idx="2">
                  <c:v>1 мес.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  <c:pt idx="0">
                  <c:v>1.6</c:v>
                </c:pt>
                <c:pt idx="1">
                  <c:v>0.8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719488"/>
        <c:axId val="254721024"/>
        <c:axId val="0"/>
      </c:bar3DChart>
      <c:catAx>
        <c:axId val="25471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4721024"/>
        <c:crosses val="autoZero"/>
        <c:auto val="1"/>
        <c:lblAlgn val="ctr"/>
        <c:lblOffset val="100"/>
        <c:noMultiLvlLbl val="0"/>
      </c:catAx>
      <c:valAx>
        <c:axId val="25472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719488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76300962379702564"/>
          <c:y val="2.7777777777777821E-2"/>
          <c:w val="0.22032370953630795"/>
          <c:h val="0.36281725825281325"/>
        </c:manualLayout>
      </c:layout>
      <c:overlay val="0"/>
      <c:txPr>
        <a:bodyPr/>
        <a:lstStyle/>
        <a:p>
          <a:pPr>
            <a:defRPr sz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4A99-4B35-4B2E-8D69-7D7B6BBA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Biriuk Yulia</dc:creator>
  <cp:lastModifiedBy>Vika</cp:lastModifiedBy>
  <cp:revision>11</cp:revision>
  <cp:lastPrinted>2014-01-15T08:03:00Z</cp:lastPrinted>
  <dcterms:created xsi:type="dcterms:W3CDTF">2019-08-21T12:07:00Z</dcterms:created>
  <dcterms:modified xsi:type="dcterms:W3CDTF">2019-11-04T21:21:00Z</dcterms:modified>
</cp:coreProperties>
</file>