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FE276C">
        <w:rPr>
          <w:rFonts w:ascii="Times New Roman" w:hAnsi="Times New Roman" w:cs="Times New Roman"/>
          <w:b/>
          <w:sz w:val="28"/>
          <w:szCs w:val="28"/>
        </w:rPr>
        <w:t>Лазуренко В.В.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Звягіна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 xml:space="preserve"> Н. Ю.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аспірант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FE276C">
        <w:rPr>
          <w:rFonts w:ascii="Times New Roman" w:hAnsi="Times New Roman" w:cs="Times New Roman"/>
          <w:b/>
          <w:sz w:val="28"/>
          <w:szCs w:val="28"/>
        </w:rPr>
        <w:t>Лященко О. А.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FE276C">
        <w:rPr>
          <w:rFonts w:ascii="Times New Roman" w:hAnsi="Times New Roman" w:cs="Times New Roman"/>
          <w:b/>
          <w:sz w:val="28"/>
          <w:szCs w:val="28"/>
        </w:rPr>
        <w:t>Овчаренко О. Б.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наук, доцент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FE276C" w:rsidRPr="00FE276C" w:rsidRDefault="00FE276C" w:rsidP="00FE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6C">
        <w:rPr>
          <w:rFonts w:ascii="Times New Roman" w:hAnsi="Times New Roman" w:cs="Times New Roman"/>
          <w:b/>
          <w:sz w:val="28"/>
          <w:szCs w:val="28"/>
        </w:rPr>
        <w:t>ДЕЯКІ АСПЕКТИ ЛІКУВАННЯ ДИСКООРДИНОВАНОЇ ПОЛОГОВОЇ ДІЯЛЬНОСТІ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>Lazurenko</w:t>
      </w:r>
      <w:proofErr w:type="spellEnd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>Victoriya</w:t>
      </w:r>
      <w:proofErr w:type="spellEnd"/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FE276C">
        <w:rPr>
          <w:rFonts w:ascii="Times New Roman" w:hAnsi="Times New Roman" w:cs="Times New Roman"/>
          <w:sz w:val="24"/>
          <w:szCs w:val="24"/>
          <w:lang w:val="en-US"/>
        </w:rPr>
        <w:t>PhD, MD, professor, head of department of obstetrics and Gynecology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>Zvyagina</w:t>
      </w:r>
      <w:proofErr w:type="spellEnd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Nataly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graduate student of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department of obstetrics and gynecology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university, Ukraine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>Lyashchenko</w:t>
      </w:r>
      <w:proofErr w:type="spellEnd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Olga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PhD,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assistent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of professor of department of obstetrics and gynecology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university, Ukraine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>Ovcharenko</w:t>
      </w:r>
      <w:proofErr w:type="spellEnd"/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Olga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PhD,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assistent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of professor of department of obstetrics and gynecology №2,</w:t>
      </w:r>
    </w:p>
    <w:p w:rsidR="00FE276C" w:rsidRPr="00FE276C" w:rsidRDefault="00FE276C" w:rsidP="00FE276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national medical university, Ukraine</w:t>
      </w:r>
    </w:p>
    <w:p w:rsidR="00FE276C" w:rsidRDefault="00FE276C" w:rsidP="00FE27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76C" w:rsidRDefault="00FE276C" w:rsidP="00FE27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76C" w:rsidRPr="00FE276C" w:rsidRDefault="00FE276C" w:rsidP="00FE27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276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SOME ASPECTS OF THE TREATMENT OF DISCOORDINATED LABOR</w:t>
      </w:r>
    </w:p>
    <w:p w:rsidR="00FE276C" w:rsidRPr="00FE276C" w:rsidRDefault="00FE276C" w:rsidP="00FE27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276C">
        <w:rPr>
          <w:rFonts w:ascii="Times New Roman" w:hAnsi="Times New Roman" w:cs="Times New Roman"/>
          <w:b/>
          <w:sz w:val="24"/>
          <w:szCs w:val="24"/>
        </w:rPr>
        <w:t>Анотація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E276C">
        <w:rPr>
          <w:rFonts w:ascii="Times New Roman" w:hAnsi="Times New Roman" w:cs="Times New Roman"/>
          <w:sz w:val="24"/>
          <w:szCs w:val="24"/>
        </w:rPr>
        <w:t>У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представлені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катехоламінів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танорадреналіну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E276C">
        <w:rPr>
          <w:rFonts w:ascii="Times New Roman" w:hAnsi="Times New Roman" w:cs="Times New Roman"/>
          <w:sz w:val="24"/>
          <w:szCs w:val="24"/>
        </w:rPr>
        <w:t>у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жінок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</w:rPr>
        <w:t>з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дискоординованою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пологовою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</w:rPr>
        <w:t>в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</w:rPr>
        <w:t>методу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  <w:lang w:val="uk-UA"/>
        </w:rPr>
        <w:t>За результатами дослідження встановлено, що застосування запропонованої схеми корекції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uk-UA"/>
        </w:rPr>
        <w:t>дискоординації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uk-UA"/>
        </w:rPr>
        <w:t xml:space="preserve"> пологової діяльності з використанням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uk-UA"/>
        </w:rPr>
        <w:t>фосфотидилхоліну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uk-UA"/>
        </w:rPr>
        <w:t xml:space="preserve"> показало більш високу</w:t>
      </w:r>
      <w:r w:rsidRPr="00FE27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  <w:lang w:val="uk-UA"/>
        </w:rPr>
        <w:t xml:space="preserve">ефективність у порівнянні з традиційною схемою </w:t>
      </w:r>
      <w:r w:rsidRPr="00FE27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FE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оперативних</w:t>
      </w:r>
      <w:proofErr w:type="spellEnd"/>
      <w:r w:rsidRPr="00FE2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втручань</w:t>
      </w:r>
      <w:proofErr w:type="spellEnd"/>
      <w:r w:rsidRPr="00FE276C">
        <w:rPr>
          <w:rFonts w:ascii="Times New Roman" w:hAnsi="Times New Roman" w:cs="Times New Roman"/>
          <w:sz w:val="24"/>
          <w:szCs w:val="24"/>
        </w:rPr>
        <w:t xml:space="preserve"> на 64,5%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FE276C">
        <w:rPr>
          <w:rFonts w:ascii="Times New Roman" w:hAnsi="Times New Roman" w:cs="Times New Roman"/>
          <w:sz w:val="24"/>
          <w:szCs w:val="24"/>
        </w:rPr>
        <w:t xml:space="preserve"> стану плоду за шкалою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FE276C">
        <w:rPr>
          <w:rFonts w:ascii="Times New Roman" w:hAnsi="Times New Roman" w:cs="Times New Roman"/>
          <w:sz w:val="24"/>
          <w:szCs w:val="24"/>
        </w:rPr>
        <w:t xml:space="preserve"> на 22,8%).</w:t>
      </w:r>
    </w:p>
    <w:p w:rsidR="00FE276C" w:rsidRPr="00FE276C" w:rsidRDefault="00FE276C" w:rsidP="00FE27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276C">
        <w:rPr>
          <w:rFonts w:ascii="Times New Roman" w:hAnsi="Times New Roman" w:cs="Times New Roman"/>
          <w:sz w:val="24"/>
          <w:szCs w:val="24"/>
          <w:lang w:val="en-US"/>
        </w:rPr>
        <w:t>Abstract: The article presents the results of the study of the content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catecholamines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(adrenaline and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norepinephrine) in 60 women with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discooordinated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labor, depending on the tre</w:t>
      </w:r>
      <w:r>
        <w:rPr>
          <w:rFonts w:ascii="Times New Roman" w:hAnsi="Times New Roman" w:cs="Times New Roman"/>
          <w:sz w:val="24"/>
          <w:szCs w:val="24"/>
          <w:lang w:val="en-US"/>
        </w:rPr>
        <w:t>atment method. The study showed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that the application of the proposed scheme for the correction of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disco</w:t>
      </w:r>
      <w:r>
        <w:rPr>
          <w:rFonts w:ascii="Times New Roman" w:hAnsi="Times New Roman" w:cs="Times New Roman"/>
          <w:sz w:val="24"/>
          <w:szCs w:val="24"/>
          <w:lang w:val="en-US"/>
        </w:rPr>
        <w:t>ordinated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labor with the use of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>phosphatidylcholine was more efficient compared to the traditional scheme (reducti</w:t>
      </w:r>
      <w:r>
        <w:rPr>
          <w:rFonts w:ascii="Times New Roman" w:hAnsi="Times New Roman" w:cs="Times New Roman"/>
          <w:sz w:val="24"/>
          <w:szCs w:val="24"/>
          <w:lang w:val="en-US"/>
        </w:rPr>
        <w:t>on of surgical interventions by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>64.5% and improvement of the fetal condition on the Apgar scale by 22.8%).</w:t>
      </w:r>
    </w:p>
    <w:p w:rsidR="00FE276C" w:rsidRPr="00FE276C" w:rsidRDefault="00FE276C" w:rsidP="00FE276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Ключові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76C">
        <w:rPr>
          <w:rFonts w:ascii="Times New Roman" w:hAnsi="Times New Roman" w:cs="Times New Roman"/>
          <w:sz w:val="24"/>
          <w:szCs w:val="24"/>
        </w:rPr>
        <w:t>слова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дискоординація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адреналін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норадреналін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4"/>
          <w:szCs w:val="24"/>
        </w:rPr>
        <w:t>фосфатидилхолін</w:t>
      </w:r>
      <w:proofErr w:type="spellEnd"/>
    </w:p>
    <w:p w:rsidR="00FE276C" w:rsidRPr="00FE276C" w:rsidRDefault="00FE276C" w:rsidP="00FE27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Key words: </w:t>
      </w:r>
      <w:proofErr w:type="spellStart"/>
      <w:r w:rsidRPr="00FE276C">
        <w:rPr>
          <w:rFonts w:ascii="Times New Roman" w:hAnsi="Times New Roman" w:cs="Times New Roman"/>
          <w:sz w:val="24"/>
          <w:szCs w:val="24"/>
          <w:lang w:val="en-US"/>
        </w:rPr>
        <w:t>discooordinated</w:t>
      </w:r>
      <w:proofErr w:type="spellEnd"/>
      <w:r w:rsidRPr="00FE276C">
        <w:rPr>
          <w:rFonts w:ascii="Times New Roman" w:hAnsi="Times New Roman" w:cs="Times New Roman"/>
          <w:sz w:val="24"/>
          <w:szCs w:val="24"/>
          <w:lang w:val="en-US"/>
        </w:rPr>
        <w:t xml:space="preserve"> labor, adrenaline, norepinephrine, phosphatidylcholine.</w:t>
      </w:r>
      <w:r w:rsidRPr="00FE276C">
        <w:rPr>
          <w:rFonts w:ascii="Times New Roman" w:hAnsi="Times New Roman" w:cs="Times New Roman"/>
          <w:sz w:val="24"/>
          <w:szCs w:val="24"/>
          <w:lang w:val="en-US"/>
        </w:rPr>
        <w:cr/>
      </w:r>
    </w:p>
    <w:p w:rsidR="00FE276C" w:rsidRDefault="00FE276C" w:rsidP="00FE2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276C">
        <w:rPr>
          <w:rFonts w:ascii="Times New Roman" w:hAnsi="Times New Roman" w:cs="Times New Roman"/>
          <w:b/>
          <w:sz w:val="28"/>
          <w:szCs w:val="28"/>
        </w:rPr>
        <w:t xml:space="preserve">Вступ.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Аномалії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скорочувальної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 все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актуальною і не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вирішеною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акушерства. 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збільшився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дискоординованої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Пологи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ускладнюються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родовим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травматизмом,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кровотечами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послідовому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післяпологовому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періодах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дистресом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плоду, перинатальною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Частота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матково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-плацентарного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кровообігу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дискоординації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становить 35- 40%; частота оперативного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роділлі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[6].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з'являється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авторів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адренергічної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скорочувальної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дослідникам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розшифрувати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синтезу,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інактивації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медіатора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адренергічної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пресинаптичних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адренорецепторів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адренергічними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медіаторами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катехоламінів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пригнічення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lastRenderedPageBreak/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[1].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дискоординованої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медикаментозних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немедикаментозних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частота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аномалій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скарга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дискоординованою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породіллі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gramStart"/>
      <w:r w:rsidRPr="00FE276C">
        <w:rPr>
          <w:rFonts w:ascii="Times New Roman" w:hAnsi="Times New Roman" w:cs="Times New Roman"/>
          <w:sz w:val="28"/>
          <w:szCs w:val="28"/>
        </w:rPr>
        <w:t>для плоду</w:t>
      </w:r>
      <w:proofErr w:type="gramEnd"/>
      <w:r w:rsidRPr="00FE276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біохімічні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стресорна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секреція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адренокортикотропного гормону,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антидіуретичного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гормону,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активних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обумовило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погляди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ініціацію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скоротливої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 [2, 5, 7].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посилення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плазмових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катехоламінів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в основному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чинити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шкідливий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так і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[1].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Знеболювання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як метод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ДПД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чимало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суперечок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дослідників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привертають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немедикаментозні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знеболювання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транскраніальної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електростимуляції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[7],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голкорефлексотерапії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знеболює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родову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Доведено,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r w:rsidRPr="00FE276C">
        <w:rPr>
          <w:rFonts w:ascii="Times New Roman" w:hAnsi="Times New Roman" w:cs="Times New Roman"/>
          <w:sz w:val="28"/>
          <w:szCs w:val="28"/>
        </w:rPr>
        <w:t xml:space="preserve">акупунктура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скорочує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фази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при пологах, 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додатковому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знеболенні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епідуральної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анестезії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голковколювання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точкового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низьким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ризиком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[4].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зустріли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нечисленні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присвячені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гіпнозу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Так само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поодинокі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описують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розслаблення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йоги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свідчать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точковий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болючість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переймів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Становить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робота,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застосуванню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ароматерапії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полегшення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болю при пологах [4, 7].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так як не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усувають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патогенетичні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викликали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гіпертонус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некоординовані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матки. Тим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них не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доказової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[2, 3].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lastRenderedPageBreak/>
        <w:t>підтримку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фармакологічних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знеболювання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але вони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патологічного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прелімінарного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допологові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дискоординовані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перейдуть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аномалію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276C">
        <w:rPr>
          <w:rFonts w:ascii="Times New Roman" w:hAnsi="Times New Roman" w:cs="Times New Roman"/>
          <w:sz w:val="28"/>
          <w:szCs w:val="28"/>
        </w:rPr>
        <w:t>У пологах</w:t>
      </w:r>
      <w:proofErr w:type="gram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перехід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сегментарної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дистоції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тотальну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коригувальної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диско ДПД,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адреноміметиків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[3].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β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адреноміметиків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медикаментозної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гіпертонічної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методик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базального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гіпертонусу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тонус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скоротливу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міометрія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зменшують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частоту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нормалізують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нерегулярні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перейми [1, 3].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немедикаментозних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болю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безпечними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доведеною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через малу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рандомізованих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ефективними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фармакологічні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знеболювання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суттєвий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недолік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епідуральна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анестезія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методом,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знеболюючий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[2, 5, 7].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широке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регіонарної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анестезії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комплексі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лікувальних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76C">
        <w:rPr>
          <w:rFonts w:ascii="Times New Roman" w:hAnsi="Times New Roman" w:cs="Times New Roman"/>
          <w:sz w:val="28"/>
          <w:szCs w:val="28"/>
        </w:rPr>
        <w:t>у пологах</w:t>
      </w:r>
      <w:proofErr w:type="gram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скорочувальну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функціональний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стан плода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дискусійним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порівнюються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варіанти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епідуральної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анестезії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аномалій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приводяться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аномалій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актуальною проблема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дискоординованої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акушерської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тактики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перинатальних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[2, 7]. Мета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пошук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удосконалених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дискоординованої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перинатальних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76C" w:rsidRDefault="00FE276C" w:rsidP="00FE2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lastRenderedPageBreak/>
        <w:t>Матеріал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дослідження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>:</w:t>
      </w:r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ДПД,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розподілені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дви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клінічні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роділлей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проводилась шляхом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анестезії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ІІ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роділлей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дискоодинації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проводилась за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анестезії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поєднанні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лікарським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діючою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фосфатидилхолін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ЗАО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Біолек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роділь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плином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Проведено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динаміки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і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ДПД.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проводилось методом ІФА (тест-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IBL,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>).</w:t>
      </w:r>
    </w:p>
    <w:p w:rsidR="00FE276C" w:rsidRDefault="00FE276C" w:rsidP="00FE2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7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E276C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скорочувальної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проводилась за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анестезії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27,3% (в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3,52±0,18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/л, 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2,77±0,12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/л)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31,7% (в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17,79±1,6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/л, 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26,03±1,1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/л). В той же час,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клінічної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зменшився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38,7% (в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2,93±0,15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/л, 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2,12±0,09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/л)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рівню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41,8% (в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складав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17,34 ±1,3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/л, 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– 29,75±2,1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>/л) (р</w:t>
      </w:r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β-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адренореактивність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 при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а перед пологами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нормальному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родового акту.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стати причиною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аномалій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клінічними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Фізіологічна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катехоламінів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адренорецептори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Вивчивючи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скоротливу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міометрія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lastRenderedPageBreak/>
        <w:t>катехоламінів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гальмує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спонтанну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в той час як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матки. Таким чином,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матці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є одним з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індукують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початок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76C" w:rsidRDefault="00FE276C" w:rsidP="00FE27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FE276C">
        <w:rPr>
          <w:rFonts w:ascii="Times New Roman" w:hAnsi="Times New Roman" w:cs="Times New Roman"/>
          <w:b/>
          <w:sz w:val="28"/>
          <w:szCs w:val="28"/>
        </w:rPr>
        <w:t>.</w:t>
      </w:r>
      <w:r w:rsidRPr="00FE276C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норадреналіну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сироватці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бути предиктором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дискоординованої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лікарського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діючою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речовиною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фосфотидилхолін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адренергічний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роділлі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нормалізувати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пологову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больові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перинатальних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276C" w:rsidRPr="00FE276C" w:rsidRDefault="00FE276C" w:rsidP="00FE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76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FE276C">
        <w:rPr>
          <w:rFonts w:ascii="Times New Roman" w:hAnsi="Times New Roman" w:cs="Times New Roman"/>
          <w:b/>
          <w:sz w:val="28"/>
          <w:szCs w:val="28"/>
        </w:rPr>
        <w:t>літератури</w:t>
      </w:r>
      <w:proofErr w:type="spellEnd"/>
    </w:p>
    <w:p w:rsidR="00FE276C" w:rsidRDefault="00FE276C" w:rsidP="00FE276C">
      <w:pPr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t xml:space="preserve">1. Дмитриева С.Л. Роль адренергического механизма в регуляции сократительной деятельности матки при беременности и в родах: (обзор литературы) / С.Л. Дмитриева, С.В.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Хлыбова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Циркин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// Вятский медицинский журнал. – 2012. – № 1. – С. 50–53. </w:t>
      </w:r>
    </w:p>
    <w:p w:rsidR="00FE276C" w:rsidRDefault="00FE276C" w:rsidP="00FE276C">
      <w:pPr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Мехедко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Регіонарне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знеболення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/ В.В.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Мехедко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// Медицина неотложных состояний. – 2015. – № 3. – С. 26-31.</w:t>
      </w:r>
    </w:p>
    <w:p w:rsidR="00FE276C" w:rsidRDefault="00FE276C" w:rsidP="00FE276C">
      <w:pPr>
        <w:rPr>
          <w:rFonts w:ascii="Times New Roman" w:hAnsi="Times New Roman" w:cs="Times New Roman"/>
          <w:sz w:val="28"/>
          <w:szCs w:val="28"/>
        </w:rPr>
      </w:pPr>
      <w:r w:rsidRPr="00FE276C">
        <w:rPr>
          <w:rFonts w:ascii="Times New Roman" w:hAnsi="Times New Roman" w:cs="Times New Roman"/>
          <w:sz w:val="28"/>
          <w:szCs w:val="28"/>
        </w:rPr>
        <w:t xml:space="preserve">3. Назаренко Л.Г.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корекції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аномалій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6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276C">
        <w:rPr>
          <w:rFonts w:ascii="Times New Roman" w:hAnsi="Times New Roman" w:cs="Times New Roman"/>
          <w:sz w:val="28"/>
          <w:szCs w:val="28"/>
        </w:rPr>
        <w:t xml:space="preserve"> / Л.Г. Назаренко // Здоровье женщины. –2013. – № 4. – С. 12–18.</w:t>
      </w:r>
    </w:p>
    <w:p w:rsidR="00FE276C" w:rsidRDefault="00FE276C" w:rsidP="00FE27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4. Acupuncture and acupressure for pain management in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and birth: a critical narrative review of current systematic review evidence / K.M.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Levett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, C.A. Smith, H.G.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Dahlen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Bensoussan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// Complement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Med. – 2014. – Vol. 22 (3). – </w:t>
      </w:r>
      <w:r w:rsidRPr="00FE276C">
        <w:rPr>
          <w:rFonts w:ascii="Times New Roman" w:hAnsi="Times New Roman" w:cs="Times New Roman"/>
          <w:sz w:val="28"/>
          <w:szCs w:val="28"/>
        </w:rPr>
        <w:t>Р</w:t>
      </w:r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. 523– 40. </w:t>
      </w:r>
    </w:p>
    <w:p w:rsidR="00FE276C" w:rsidRDefault="00FE276C" w:rsidP="00FE27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5. Anwar S. Effect of epidural analgesia on labor and its outcomes / S. Anwar, M.W. Anwar, S. Ahmad // J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Ayub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Med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Coll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Abbottabad. – 2015. – Vol. 627 (1). – </w:t>
      </w:r>
      <w:r w:rsidRPr="00FE276C">
        <w:rPr>
          <w:rFonts w:ascii="Times New Roman" w:hAnsi="Times New Roman" w:cs="Times New Roman"/>
          <w:sz w:val="28"/>
          <w:szCs w:val="28"/>
        </w:rPr>
        <w:t>Р</w:t>
      </w:r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. 146-50. </w:t>
      </w:r>
    </w:p>
    <w:p w:rsidR="00FE276C" w:rsidRDefault="00FE276C" w:rsidP="00FE27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Kashanian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M. Effect of continuous support during labor on duration of labor and rate of cesarean delivery / M.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Kashanian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, F.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Javadi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// Int. J.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Gynaecol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. Obstet. – 2010. – Vol. 109. – P. 198–200. </w:t>
      </w:r>
    </w:p>
    <w:p w:rsidR="00F4026A" w:rsidRPr="00FE276C" w:rsidRDefault="00FE276C" w:rsidP="00FE27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276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Kutlesić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M. Epidural analgesia in labor: specific characteristics, dilemmas and controversies / M.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Kutlesić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FE276C">
        <w:rPr>
          <w:rFonts w:ascii="Times New Roman" w:hAnsi="Times New Roman" w:cs="Times New Roman"/>
          <w:sz w:val="28"/>
          <w:szCs w:val="28"/>
          <w:lang w:val="en-US"/>
        </w:rPr>
        <w:t>Kutlesić</w:t>
      </w:r>
      <w:proofErr w:type="spellEnd"/>
      <w:r w:rsidRPr="00FE276C">
        <w:rPr>
          <w:rFonts w:ascii="Times New Roman" w:hAnsi="Times New Roman" w:cs="Times New Roman"/>
          <w:sz w:val="28"/>
          <w:szCs w:val="28"/>
          <w:lang w:val="en-US"/>
        </w:rPr>
        <w:t xml:space="preserve"> // Med Pregl. – 2012. – Vol. 65 (9–10). – P. 441–7.</w:t>
      </w:r>
    </w:p>
    <w:sectPr w:rsidR="00F4026A" w:rsidRPr="00FE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04"/>
    <w:rsid w:val="00D30604"/>
    <w:rsid w:val="00F4026A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732F"/>
  <w15:chartTrackingRefBased/>
  <w15:docId w15:val="{3EC2FCBA-03C5-4EB1-B208-F580CC4C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1775</Words>
  <Characters>10120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2019-10-31T10:57:00Z</dcterms:created>
  <dcterms:modified xsi:type="dcterms:W3CDTF">2019-10-31T11:05:00Z</dcterms:modified>
</cp:coreProperties>
</file>