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C" w:rsidRPr="00210EB3" w:rsidRDefault="0028128C" w:rsidP="00210EB3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Є.,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Магдинич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28128C" w:rsidRPr="00210EB3" w:rsidRDefault="0028128C" w:rsidP="00210EB3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B3">
        <w:rPr>
          <w:rFonts w:ascii="Times New Roman" w:hAnsi="Times New Roman" w:cs="Times New Roman"/>
          <w:b/>
          <w:sz w:val="28"/>
          <w:szCs w:val="28"/>
        </w:rPr>
        <w:t>МЕТОДИ ОЦІНКИ СТ</w:t>
      </w:r>
      <w:r w:rsidR="00210EB3">
        <w:rPr>
          <w:rFonts w:ascii="Times New Roman" w:hAnsi="Times New Roman" w:cs="Times New Roman"/>
          <w:b/>
          <w:sz w:val="28"/>
          <w:szCs w:val="28"/>
        </w:rPr>
        <w:t xml:space="preserve">АНУ ФЕТОПЛАЦЕНТАРНОГО КОМПЛЕКСУ </w:t>
      </w:r>
      <w:r w:rsidRPr="00210EB3">
        <w:rPr>
          <w:rFonts w:ascii="Times New Roman" w:hAnsi="Times New Roman" w:cs="Times New Roman"/>
          <w:b/>
          <w:sz w:val="28"/>
          <w:szCs w:val="28"/>
        </w:rPr>
        <w:t>У</w:t>
      </w:r>
      <w:r w:rsidR="00210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b/>
          <w:sz w:val="28"/>
          <w:szCs w:val="28"/>
        </w:rPr>
        <w:t>ВАГІТНИХ З БРОНХІАЛЬНОЮ АСТМОЮ</w:t>
      </w:r>
    </w:p>
    <w:p w:rsidR="0028128C" w:rsidRPr="00210EB3" w:rsidRDefault="0028128C" w:rsidP="00210EB3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28128C" w:rsidRPr="00210EB3" w:rsidRDefault="0028128C" w:rsidP="00210EB3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210EB3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8128C" w:rsidRPr="00210EB3" w:rsidRDefault="0028128C" w:rsidP="00210EB3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., проф. Лазуренко В.В.</w:t>
      </w:r>
    </w:p>
    <w:p w:rsidR="0028128C" w:rsidRPr="00210EB3" w:rsidRDefault="0028128C" w:rsidP="00210EB3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r w:rsidRPr="00210EB3">
        <w:rPr>
          <w:rFonts w:ascii="Times New Roman" w:hAnsi="Times New Roman" w:cs="Times New Roman"/>
          <w:b/>
          <w:sz w:val="28"/>
          <w:szCs w:val="28"/>
        </w:rPr>
        <w:t>:</w:t>
      </w:r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астмою (БА)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4-12%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(29%).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,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ендотеліальною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до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синдрому лежать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матково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-плацентарному комплексах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-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пристосувальних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на молекулярному,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тканинному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трофічної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,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антиоксидантної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пускових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кровотоку.</w:t>
      </w:r>
    </w:p>
    <w:p w:rsidR="0028128C" w:rsidRPr="00210EB3" w:rsidRDefault="0028128C" w:rsidP="00210EB3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210EB3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210EB3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210EB3">
        <w:rPr>
          <w:rFonts w:ascii="Times New Roman" w:hAnsi="Times New Roman" w:cs="Times New Roman"/>
          <w:b/>
          <w:sz w:val="28"/>
          <w:szCs w:val="28"/>
        </w:rPr>
        <w:t>:</w:t>
      </w:r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>з БА.</w:t>
      </w:r>
    </w:p>
    <w:p w:rsidR="0028128C" w:rsidRPr="00210EB3" w:rsidRDefault="0028128C" w:rsidP="00210EB3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210EB3">
        <w:rPr>
          <w:rFonts w:ascii="Times New Roman" w:hAnsi="Times New Roman" w:cs="Times New Roman"/>
          <w:b/>
          <w:sz w:val="28"/>
          <w:szCs w:val="28"/>
        </w:rPr>
        <w:t xml:space="preserve"> та метод: </w:t>
      </w:r>
      <w:r w:rsidRPr="00210EB3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астмою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(21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— з БА 1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— з БА 2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 30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включали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клініко-лабораторні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інструментальні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ультразвукове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(УЗД)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-плацентарного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комплексу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HD 11 XE “ (США).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VEGF, NO-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синтетази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 ендотеліну-1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lastRenderedPageBreak/>
        <w:t>проводилося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методом за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“ STAT FAX </w:t>
      </w:r>
      <w:proofErr w:type="gramStart"/>
      <w:r w:rsidRPr="00210EB3">
        <w:rPr>
          <w:rFonts w:ascii="Times New Roman" w:hAnsi="Times New Roman" w:cs="Times New Roman"/>
          <w:sz w:val="28"/>
          <w:szCs w:val="28"/>
        </w:rPr>
        <w:t>303 ”</w:t>
      </w:r>
      <w:proofErr w:type="gramEnd"/>
      <w:r w:rsidRPr="00210EB3">
        <w:rPr>
          <w:rFonts w:ascii="Times New Roman" w:hAnsi="Times New Roman" w:cs="Times New Roman"/>
          <w:sz w:val="28"/>
          <w:szCs w:val="28"/>
        </w:rPr>
        <w:t xml:space="preserve"> (USA).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проведена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для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10.0.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комплексу та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>VEGF, NO-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синтетази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ендотеліну-1 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астмою та в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–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кровотоку у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астму II-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VEGF у 2,5 рази, NO-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синтетази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в 2,4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рази, ендотеліну-1 в 2,2 рази 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астму I-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у 1,5 – 1,2 – 1,1 рази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VEGF </w:t>
      </w:r>
      <w:proofErr w:type="gramStart"/>
      <w:r w:rsidRPr="00210EB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10EB3">
        <w:rPr>
          <w:rFonts w:ascii="Times New Roman" w:hAnsi="Times New Roman" w:cs="Times New Roman"/>
          <w:sz w:val="28"/>
          <w:szCs w:val="28"/>
        </w:rPr>
        <w:t xml:space="preserve"> 1,6 рази), ендотеліну-1 в (1,1 рази).</w:t>
      </w:r>
    </w:p>
    <w:p w:rsidR="0028128C" w:rsidRPr="00210EB3" w:rsidRDefault="0028128C" w:rsidP="00210EB3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кровотоку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реєструвались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у 50%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r w:rsidRPr="00210E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астмою. Проблема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кровотоку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актуальною,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.</w:t>
      </w:r>
    </w:p>
    <w:p w:rsidR="005A1309" w:rsidRPr="00210EB3" w:rsidRDefault="0028128C" w:rsidP="00210EB3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proofErr w:type="spellStart"/>
      <w:r w:rsidRPr="00210EB3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210EB3">
        <w:rPr>
          <w:rFonts w:ascii="Times New Roman" w:hAnsi="Times New Roman" w:cs="Times New Roman"/>
          <w:b/>
          <w:sz w:val="28"/>
          <w:szCs w:val="28"/>
        </w:rPr>
        <w:t>:</w:t>
      </w:r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у</w:t>
      </w:r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за результатами УЗД та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доплерометрієї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210E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діагностувати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B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210EB3">
        <w:rPr>
          <w:rFonts w:ascii="Times New Roman" w:hAnsi="Times New Roman" w:cs="Times New Roman"/>
          <w:sz w:val="28"/>
          <w:szCs w:val="28"/>
        </w:rPr>
        <w:t>.</w:t>
      </w:r>
    </w:p>
    <w:sectPr w:rsidR="005A1309" w:rsidRPr="0021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5"/>
    <w:rsid w:val="00210EB3"/>
    <w:rsid w:val="0028128C"/>
    <w:rsid w:val="005A1309"/>
    <w:rsid w:val="00934215"/>
    <w:rsid w:val="00C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D431"/>
  <w15:chartTrackingRefBased/>
  <w15:docId w15:val="{736C3659-8642-4CD6-AE03-AE6CA75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2019-09-19T07:05:00Z</dcterms:created>
  <dcterms:modified xsi:type="dcterms:W3CDTF">2019-09-19T07:05:00Z</dcterms:modified>
</cp:coreProperties>
</file>