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DD6" w:rsidRPr="00697077" w:rsidRDefault="00DC4DD6" w:rsidP="00DF38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УДК:</w:t>
      </w:r>
      <w:r w:rsidR="00DF382C">
        <w:rPr>
          <w:rFonts w:ascii="Times New Roman" w:hAnsi="Times New Roman" w:cs="Times New Roman"/>
          <w:sz w:val="28"/>
          <w:szCs w:val="28"/>
          <w:lang w:val="uk-UA"/>
        </w:rPr>
        <w:t xml:space="preserve"> 616:233-002.1-06.579.882</w:t>
      </w:r>
      <w:r w:rsidR="00DF382C" w:rsidRPr="00697077">
        <w:rPr>
          <w:rFonts w:ascii="Times New Roman" w:hAnsi="Times New Roman" w:cs="Times New Roman"/>
          <w:sz w:val="28"/>
          <w:szCs w:val="28"/>
        </w:rPr>
        <w:t>]-036</w:t>
      </w:r>
    </w:p>
    <w:p w:rsidR="00DF382C" w:rsidRPr="00697077" w:rsidRDefault="00DF382C" w:rsidP="00DF38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3C3" w:rsidRDefault="00DC4DD6" w:rsidP="00DF38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DC4DD6">
        <w:rPr>
          <w:rFonts w:ascii="Times New Roman" w:hAnsi="Times New Roman" w:cs="Times New Roman"/>
          <w:b/>
          <w:sz w:val="28"/>
          <w:szCs w:val="28"/>
          <w:lang w:val="uk-UA"/>
        </w:rPr>
        <w:t>лініко-анамнестична характеристика гострих обструктивних бронхітів у дітей, інфікованих хламідіями</w:t>
      </w:r>
    </w:p>
    <w:p w:rsidR="00A02A87" w:rsidRDefault="00A02A87" w:rsidP="00A02A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Дяченко М.С., Усенко С.Г., Усенко С.А.</w:t>
      </w:r>
    </w:p>
    <w:p w:rsidR="00DC4DD6" w:rsidRDefault="00DC4DD6" w:rsidP="00DF38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Харківська медична академія післядипломної освіти</w:t>
      </w:r>
    </w:p>
    <w:p w:rsidR="00DC4DD6" w:rsidRDefault="00DC4DD6" w:rsidP="00DF38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EC5CE2" w:rsidRPr="00634135" w:rsidRDefault="00EC5CE2" w:rsidP="00DF3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останні роки</w:t>
      </w:r>
      <w:r w:rsidRPr="002B12A8">
        <w:rPr>
          <w:rFonts w:ascii="Times New Roman" w:hAnsi="Times New Roman" w:cs="Times New Roman"/>
          <w:sz w:val="28"/>
          <w:szCs w:val="28"/>
          <w:lang w:val="uk-UA"/>
        </w:rPr>
        <w:t xml:space="preserve"> відзначається зростання числа дітей,</w:t>
      </w:r>
      <w:r w:rsidR="00DF382C" w:rsidRPr="00DF382C">
        <w:rPr>
          <w:rFonts w:ascii="Times New Roman" w:hAnsi="Times New Roman" w:cs="Times New Roman"/>
          <w:sz w:val="28"/>
          <w:szCs w:val="28"/>
        </w:rPr>
        <w:t xml:space="preserve"> </w:t>
      </w:r>
      <w:r w:rsidRPr="002B12A8">
        <w:rPr>
          <w:rFonts w:ascii="Times New Roman" w:hAnsi="Times New Roman" w:cs="Times New Roman"/>
          <w:sz w:val="28"/>
          <w:szCs w:val="28"/>
          <w:lang w:val="uk-UA"/>
        </w:rPr>
        <w:t>які страждають на</w:t>
      </w:r>
      <w:r w:rsidRPr="001933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гострі обструктивні бронхіти</w:t>
      </w:r>
      <w:r w:rsidRPr="0063413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634135">
        <w:rPr>
          <w:rFonts w:ascii="Times New Roman" w:hAnsi="Times New Roman" w:cs="Times New Roman"/>
          <w:sz w:val="28"/>
          <w:szCs w:val="28"/>
          <w:lang w:val="uk-UA"/>
        </w:rPr>
        <w:t>ОБ),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особливо хламідійної етіології.</w:t>
      </w:r>
      <w:r w:rsidRPr="006341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4DD6" w:rsidRPr="000C010F">
        <w:rPr>
          <w:rFonts w:ascii="Times New Roman" w:hAnsi="Times New Roman" w:cs="Times New Roman"/>
          <w:sz w:val="28"/>
          <w:szCs w:val="28"/>
          <w:lang w:val="uk-UA"/>
        </w:rPr>
        <w:t>Ця патологія важ</w:t>
      </w:r>
      <w:r w:rsidR="00DC4DD6">
        <w:rPr>
          <w:rFonts w:ascii="Times New Roman" w:hAnsi="Times New Roman" w:cs="Times New Roman"/>
          <w:sz w:val="28"/>
          <w:szCs w:val="28"/>
          <w:lang w:val="uk-UA"/>
        </w:rPr>
        <w:t>ко діагностується як клінічно (</w:t>
      </w:r>
      <w:r w:rsidR="00DC4DD6" w:rsidRPr="000C010F">
        <w:rPr>
          <w:rFonts w:ascii="Times New Roman" w:hAnsi="Times New Roman" w:cs="Times New Roman"/>
          <w:sz w:val="28"/>
          <w:szCs w:val="28"/>
          <w:lang w:val="uk-UA"/>
        </w:rPr>
        <w:t xml:space="preserve">через особливості проявів і перебігу), так і лабораторно. </w:t>
      </w:r>
      <w:r w:rsidRPr="00634135">
        <w:rPr>
          <w:rFonts w:ascii="Times New Roman" w:hAnsi="Times New Roman" w:cs="Times New Roman"/>
          <w:sz w:val="28"/>
          <w:szCs w:val="28"/>
          <w:lang w:val="uk-UA"/>
        </w:rPr>
        <w:t>На виникнення бронхіальної обструкції впливають різні фактори і, перш за все, рес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піраторна вірусна інфекція, </w:t>
      </w:r>
      <w:r w:rsidRPr="00634135">
        <w:rPr>
          <w:rFonts w:ascii="Times New Roman" w:hAnsi="Times New Roman" w:cs="Times New Roman"/>
          <w:sz w:val="28"/>
          <w:szCs w:val="28"/>
          <w:lang w:val="uk-UA"/>
        </w:rPr>
        <w:t>перинатальна патологія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F382C">
        <w:rPr>
          <w:rFonts w:ascii="Times New Roman" w:hAnsi="Times New Roman" w:cs="Times New Roman"/>
          <w:sz w:val="28"/>
          <w:szCs w:val="28"/>
          <w:lang w:val="uk-UA"/>
        </w:rPr>
        <w:t>обтяжений алергічний анамнез</w:t>
      </w:r>
      <w:r w:rsidR="00DF382C" w:rsidRPr="00DF38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382C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2312CB">
        <w:rPr>
          <w:rFonts w:ascii="Times New Roman" w:hAnsi="Times New Roman" w:cs="Times New Roman"/>
          <w:sz w:val="28"/>
          <w:szCs w:val="28"/>
          <w:lang w:val="uk-UA"/>
        </w:rPr>
        <w:t xml:space="preserve"> раннє штучне вигодовування.</w:t>
      </w:r>
    </w:p>
    <w:p w:rsidR="00DC4DD6" w:rsidRDefault="00DC4DD6" w:rsidP="00DF3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Враховуючи вище</w:t>
      </w:r>
      <w:r w:rsidR="002312CB">
        <w:rPr>
          <w:rFonts w:ascii="Times New Roman" w:hAnsi="Times New Roman" w:cs="Times New Roman"/>
          <w:sz w:val="28"/>
          <w:szCs w:val="28"/>
          <w:lang w:val="uk-UA"/>
        </w:rPr>
        <w:t>означе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не, метою даної роботи було вивчити клініко-анамнестичні </w:t>
      </w:r>
      <w:r w:rsidR="007B66C9">
        <w:rPr>
          <w:rFonts w:ascii="Times New Roman" w:hAnsi="Times New Roman" w:cs="Times New Roman"/>
          <w:sz w:val="28"/>
          <w:szCs w:val="28"/>
          <w:lang w:val="uk-UA"/>
        </w:rPr>
        <w:t>дані дітей хворих на гострий обструктивний бронхіт, інфікованих хламідійною інфекцією.</w:t>
      </w:r>
    </w:p>
    <w:p w:rsidR="00643176" w:rsidRDefault="00B979C6" w:rsidP="00643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6D4C">
        <w:rPr>
          <w:rFonts w:ascii="Times New Roman" w:hAnsi="Times New Roman" w:cs="Times New Roman"/>
          <w:sz w:val="28"/>
          <w:szCs w:val="28"/>
          <w:lang w:val="uk-UA"/>
        </w:rPr>
        <w:t xml:space="preserve">Для вирішення поставленої задачі було проведено зіставлення клініко-анамнестичних показників у двох групах: а) хворі на </w:t>
      </w:r>
      <w:r w:rsidR="002312CB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2312CB" w:rsidRPr="00634135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Pr="00336D4C">
        <w:rPr>
          <w:rFonts w:ascii="Times New Roman" w:hAnsi="Times New Roman" w:cs="Times New Roman"/>
          <w:sz w:val="28"/>
          <w:szCs w:val="28"/>
          <w:lang w:val="uk-UA"/>
        </w:rPr>
        <w:t>, інфіковані хламідіями (</w:t>
      </w:r>
      <w:r w:rsidRPr="00336D4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36D4C">
        <w:rPr>
          <w:rFonts w:ascii="Times New Roman" w:hAnsi="Times New Roman" w:cs="Times New Roman"/>
          <w:sz w:val="28"/>
          <w:szCs w:val="28"/>
          <w:lang w:val="uk-UA"/>
        </w:rPr>
        <w:t>=32); б) хворі на ГОБ, неінфіковані внутрішньоклітинними збудниками (</w:t>
      </w:r>
      <w:r w:rsidRPr="00336D4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36D4C">
        <w:rPr>
          <w:rFonts w:ascii="Times New Roman" w:hAnsi="Times New Roman" w:cs="Times New Roman"/>
          <w:sz w:val="28"/>
          <w:szCs w:val="28"/>
          <w:lang w:val="uk-UA"/>
        </w:rPr>
        <w:t>=41).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таких показників відносились: перебіг пологів, порядковий номер вагітності, перебіг вагітності, маса тіла при народженні, грудне вигодовування, частота гострих респіраторних вірусних інфекцій (ГРВІ) на 1-му та після 1-го року життя</w:t>
      </w:r>
      <w:r w:rsidR="007468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43176" w:rsidRPr="00643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43176" w:rsidRDefault="00643176" w:rsidP="0064317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7F317A">
        <w:rPr>
          <w:rFonts w:ascii="Times New Roman" w:hAnsi="Times New Roman" w:cs="Times New Roman"/>
          <w:sz w:val="28"/>
          <w:szCs w:val="28"/>
          <w:lang w:val="uk-UA"/>
        </w:rPr>
        <w:t>Дослідження проводилися впродовж 2016-2019 роках в умовах дитячого відділення дітей молодшого та старшого віку КНП «Міська дитяча клінічна лікарня №24» м. Харкова</w:t>
      </w:r>
      <w:r w:rsidRPr="007F31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643176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</w:t>
      </w:r>
      <w:r w:rsidRPr="007F317A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Дослідження виконувалося з мінімальними психологічними втр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ата</w:t>
      </w:r>
      <w:r w:rsidRPr="007F317A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ми з </w:t>
      </w:r>
      <w:r w:rsidR="0077106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боку пацієнтів.</w:t>
      </w:r>
    </w:p>
    <w:p w:rsidR="007468CC" w:rsidRPr="00336D4C" w:rsidRDefault="007468CC" w:rsidP="00DF3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 w:rsidR="002312CB">
        <w:rPr>
          <w:rFonts w:ascii="Times New Roman" w:hAnsi="Times New Roman" w:cs="Times New Roman"/>
          <w:sz w:val="28"/>
          <w:szCs w:val="28"/>
          <w:lang w:val="uk-UA"/>
        </w:rPr>
        <w:t xml:space="preserve">отриманих </w:t>
      </w:r>
      <w:r>
        <w:rPr>
          <w:rFonts w:ascii="Times New Roman" w:hAnsi="Times New Roman" w:cs="Times New Roman"/>
          <w:sz w:val="28"/>
          <w:szCs w:val="28"/>
          <w:lang w:val="uk-UA"/>
        </w:rPr>
        <w:t>даних</w:t>
      </w:r>
      <w:r w:rsidRPr="00336D4C">
        <w:rPr>
          <w:rFonts w:ascii="Times New Roman" w:hAnsi="Times New Roman" w:cs="Times New Roman"/>
          <w:sz w:val="28"/>
          <w:szCs w:val="28"/>
          <w:lang w:val="uk-UA"/>
        </w:rPr>
        <w:t xml:space="preserve"> у хворих з внутрішньоклітинним інфікуванням в 1,6 разів частіше, </w:t>
      </w:r>
      <w:r>
        <w:rPr>
          <w:rFonts w:ascii="Times New Roman" w:hAnsi="Times New Roman" w:cs="Times New Roman"/>
          <w:sz w:val="28"/>
          <w:szCs w:val="28"/>
          <w:lang w:val="uk-UA"/>
        </w:rPr>
        <w:t>ніж</w:t>
      </w:r>
      <w:r w:rsidRPr="00336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36D4C">
        <w:rPr>
          <w:rFonts w:ascii="Times New Roman" w:hAnsi="Times New Roman" w:cs="Times New Roman"/>
          <w:sz w:val="28"/>
          <w:szCs w:val="28"/>
          <w:lang w:val="uk-UA"/>
        </w:rPr>
        <w:t xml:space="preserve"> групі порівняння</w:t>
      </w:r>
      <w:r w:rsidR="002312C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36D4C">
        <w:rPr>
          <w:rFonts w:ascii="Times New Roman" w:hAnsi="Times New Roman" w:cs="Times New Roman"/>
          <w:sz w:val="28"/>
          <w:szCs w:val="28"/>
          <w:lang w:val="uk-UA"/>
        </w:rPr>
        <w:t xml:space="preserve"> відмічалось ускладнення перебігу вагітності. Крім того, у 50% з них на першому році життя визначалися часті ГРВІ, а в гру</w:t>
      </w:r>
      <w:r>
        <w:rPr>
          <w:rFonts w:ascii="Times New Roman" w:hAnsi="Times New Roman" w:cs="Times New Roman"/>
          <w:sz w:val="28"/>
          <w:szCs w:val="28"/>
          <w:lang w:val="uk-UA"/>
        </w:rPr>
        <w:t>пі порівняння в 3,4 рази рідше</w:t>
      </w:r>
      <w:r w:rsidRPr="00336D4C">
        <w:rPr>
          <w:rFonts w:ascii="Times New Roman" w:hAnsi="Times New Roman" w:cs="Times New Roman"/>
          <w:sz w:val="28"/>
          <w:szCs w:val="28"/>
          <w:lang w:val="uk-UA"/>
        </w:rPr>
        <w:t xml:space="preserve">. З іншого боку, в групі порівняння </w:t>
      </w:r>
      <w:r>
        <w:rPr>
          <w:rFonts w:ascii="Times New Roman" w:hAnsi="Times New Roman" w:cs="Times New Roman"/>
          <w:sz w:val="28"/>
          <w:szCs w:val="28"/>
          <w:lang w:val="uk-UA"/>
        </w:rPr>
        <w:t>достовірно частіше (в 1,8 рази</w:t>
      </w:r>
      <w:r w:rsidRPr="00336D4C">
        <w:rPr>
          <w:rFonts w:ascii="Times New Roman" w:hAnsi="Times New Roman" w:cs="Times New Roman"/>
          <w:sz w:val="28"/>
          <w:szCs w:val="28"/>
          <w:lang w:val="uk-UA"/>
        </w:rPr>
        <w:t>) діти не хворіли ГРВІ на першому році життя. Крім того, в цій групі частіше (в 1,6 рази) відмічал</w:t>
      </w:r>
      <w:r>
        <w:rPr>
          <w:rFonts w:ascii="Times New Roman" w:hAnsi="Times New Roman" w:cs="Times New Roman"/>
          <w:sz w:val="28"/>
          <w:szCs w:val="28"/>
          <w:lang w:val="uk-UA"/>
        </w:rPr>
        <w:t>ися</w:t>
      </w:r>
      <w:r w:rsidRPr="00336D4C">
        <w:rPr>
          <w:rFonts w:ascii="Times New Roman" w:hAnsi="Times New Roman" w:cs="Times New Roman"/>
          <w:sz w:val="28"/>
          <w:szCs w:val="28"/>
          <w:lang w:val="uk-UA"/>
        </w:rPr>
        <w:t xml:space="preserve"> діти, які рідко хворіли, однак ці відмінності посі</w:t>
      </w:r>
      <w:r>
        <w:rPr>
          <w:rFonts w:ascii="Times New Roman" w:hAnsi="Times New Roman" w:cs="Times New Roman"/>
          <w:sz w:val="28"/>
          <w:szCs w:val="28"/>
          <w:lang w:val="uk-UA"/>
        </w:rPr>
        <w:t>да</w:t>
      </w:r>
      <w:r w:rsidRPr="00336D4C">
        <w:rPr>
          <w:rFonts w:ascii="Times New Roman" w:hAnsi="Times New Roman" w:cs="Times New Roman"/>
          <w:sz w:val="28"/>
          <w:szCs w:val="28"/>
          <w:lang w:val="uk-UA"/>
        </w:rPr>
        <w:t>ли характер тенденції і не досягали рівня достовірності (</w:t>
      </w:r>
      <w:r w:rsidRPr="00336D4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36D4C">
        <w:rPr>
          <w:rFonts w:ascii="Times New Roman" w:hAnsi="Times New Roman" w:cs="Times New Roman"/>
          <w:sz w:val="28"/>
          <w:szCs w:val="28"/>
          <w:lang w:val="uk-UA"/>
        </w:rPr>
        <w:t>&gt;0,05).</w:t>
      </w:r>
    </w:p>
    <w:p w:rsidR="007468CC" w:rsidRDefault="007468CC" w:rsidP="00DF3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6D4C">
        <w:rPr>
          <w:rFonts w:ascii="Times New Roman" w:hAnsi="Times New Roman" w:cs="Times New Roman"/>
          <w:sz w:val="28"/>
          <w:szCs w:val="28"/>
          <w:lang w:val="uk-UA"/>
        </w:rPr>
        <w:t>Щодо захворюваності після першого року життя, то діти, які час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 хворіють в 2,2 рази частіше </w:t>
      </w:r>
      <w:r w:rsidRPr="00336D4C">
        <w:rPr>
          <w:rFonts w:ascii="Times New Roman" w:hAnsi="Times New Roman" w:cs="Times New Roman"/>
          <w:sz w:val="28"/>
          <w:szCs w:val="28"/>
          <w:lang w:val="uk-UA"/>
        </w:rPr>
        <w:t xml:space="preserve"> виявлялись в основній групі. Частки дітей, які не хворіли або хворіли рідко частіше відмічались в контрольній групі, проте ці відмінності носили характер тенденції (</w:t>
      </w:r>
      <w:r w:rsidRPr="00336D4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DF382C" w:rsidRPr="00DF382C">
        <w:rPr>
          <w:rFonts w:ascii="Times New Roman" w:hAnsi="Times New Roman" w:cs="Times New Roman"/>
          <w:sz w:val="28"/>
          <w:szCs w:val="28"/>
          <w:lang w:val="uk-UA"/>
        </w:rPr>
        <w:t>&lt;</w:t>
      </w:r>
      <w:r w:rsidRPr="00336D4C">
        <w:rPr>
          <w:rFonts w:ascii="Times New Roman" w:hAnsi="Times New Roman" w:cs="Times New Roman"/>
          <w:sz w:val="28"/>
          <w:szCs w:val="28"/>
          <w:lang w:val="uk-UA"/>
        </w:rPr>
        <w:t>0,05).</w:t>
      </w:r>
    </w:p>
    <w:p w:rsidR="002312CB" w:rsidRDefault="007468CC" w:rsidP="00DF3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6D4C">
        <w:rPr>
          <w:rFonts w:ascii="Times New Roman" w:hAnsi="Times New Roman" w:cs="Times New Roman"/>
          <w:sz w:val="28"/>
          <w:szCs w:val="28"/>
          <w:lang w:val="uk-UA"/>
        </w:rPr>
        <w:t>Щодо таких показників, як характер перебігу вагітності та пологів,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6D4C">
        <w:rPr>
          <w:rFonts w:ascii="Times New Roman" w:hAnsi="Times New Roman" w:cs="Times New Roman"/>
          <w:sz w:val="28"/>
          <w:szCs w:val="28"/>
          <w:lang w:val="uk-UA"/>
        </w:rPr>
        <w:t>маси тіла при народженні та тривалості грудного вигодовування достовірних відмінностей між групами не встановлено (</w:t>
      </w:r>
      <w:r w:rsidRPr="00336D4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36D4C">
        <w:rPr>
          <w:rFonts w:ascii="Times New Roman" w:hAnsi="Times New Roman" w:cs="Times New Roman"/>
          <w:sz w:val="28"/>
          <w:szCs w:val="28"/>
          <w:lang w:val="uk-UA"/>
        </w:rPr>
        <w:t>&gt;0,05).</w:t>
      </w:r>
      <w:r w:rsidR="00EC5C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979C6" w:rsidRDefault="002312CB" w:rsidP="00DF3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Таким чином, в</w:t>
      </w:r>
      <w:r w:rsidR="007468CC" w:rsidRPr="00336D4C">
        <w:rPr>
          <w:rFonts w:ascii="Times New Roman" w:hAnsi="Times New Roman" w:cs="Times New Roman"/>
          <w:sz w:val="28"/>
          <w:szCs w:val="28"/>
          <w:lang w:val="uk-UA"/>
        </w:rPr>
        <w:t>раховуючи</w:t>
      </w:r>
      <w:r w:rsidR="007468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7468CC">
        <w:rPr>
          <w:rFonts w:ascii="Times New Roman" w:hAnsi="Times New Roman" w:cs="Times New Roman"/>
          <w:sz w:val="28"/>
          <w:szCs w:val="28"/>
          <w:lang w:val="uk-UA"/>
        </w:rPr>
        <w:t>те, що за</w:t>
      </w:r>
      <w:r w:rsidR="007468CC" w:rsidRPr="00336D4C">
        <w:rPr>
          <w:rFonts w:ascii="Times New Roman" w:hAnsi="Times New Roman" w:cs="Times New Roman"/>
          <w:sz w:val="28"/>
          <w:szCs w:val="28"/>
          <w:lang w:val="uk-UA"/>
        </w:rPr>
        <w:t xml:space="preserve"> ряд</w:t>
      </w:r>
      <w:r w:rsidR="007468CC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7468CC" w:rsidRPr="00336D4C">
        <w:rPr>
          <w:rFonts w:ascii="Times New Roman" w:hAnsi="Times New Roman" w:cs="Times New Roman"/>
          <w:sz w:val="28"/>
          <w:szCs w:val="28"/>
          <w:lang w:val="uk-UA"/>
        </w:rPr>
        <w:t xml:space="preserve"> анам</w:t>
      </w:r>
      <w:r w:rsidR="007468CC">
        <w:rPr>
          <w:rFonts w:ascii="Times New Roman" w:hAnsi="Times New Roman" w:cs="Times New Roman"/>
          <w:sz w:val="28"/>
          <w:szCs w:val="28"/>
          <w:lang w:val="uk-UA"/>
        </w:rPr>
        <w:t xml:space="preserve">нестичних показників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було </w:t>
      </w:r>
      <w:r w:rsidR="007468CC">
        <w:rPr>
          <w:rFonts w:ascii="Times New Roman" w:hAnsi="Times New Roman" w:cs="Times New Roman"/>
          <w:sz w:val="28"/>
          <w:szCs w:val="28"/>
          <w:lang w:val="uk-UA"/>
        </w:rPr>
        <w:t>встановлено</w:t>
      </w:r>
      <w:r w:rsidR="007468CC" w:rsidRPr="00336D4C">
        <w:rPr>
          <w:rFonts w:ascii="Times New Roman" w:hAnsi="Times New Roman" w:cs="Times New Roman"/>
          <w:sz w:val="28"/>
          <w:szCs w:val="28"/>
          <w:lang w:val="uk-UA"/>
        </w:rPr>
        <w:t xml:space="preserve"> достовірні відмінності між групами, </w:t>
      </w:r>
      <w:r>
        <w:rPr>
          <w:rFonts w:ascii="Times New Roman" w:hAnsi="Times New Roman" w:cs="Times New Roman"/>
          <w:sz w:val="28"/>
          <w:szCs w:val="28"/>
          <w:lang w:val="uk-UA"/>
        </w:rPr>
        <w:t>це нам</w:t>
      </w:r>
      <w:r w:rsidR="007468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68CC" w:rsidRPr="00336D4C">
        <w:rPr>
          <w:rFonts w:ascii="Times New Roman" w:hAnsi="Times New Roman" w:cs="Times New Roman"/>
          <w:sz w:val="28"/>
          <w:szCs w:val="28"/>
          <w:lang w:val="uk-UA"/>
        </w:rPr>
        <w:t>дозвол</w:t>
      </w:r>
      <w:r>
        <w:rPr>
          <w:rFonts w:ascii="Times New Roman" w:hAnsi="Times New Roman" w:cs="Times New Roman"/>
          <w:sz w:val="28"/>
          <w:szCs w:val="28"/>
          <w:lang w:val="uk-UA"/>
        </w:rPr>
        <w:t>ило</w:t>
      </w:r>
      <w:r w:rsidR="007468CC" w:rsidRPr="00336D4C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використовувати їх з діагностичною </w:t>
      </w:r>
      <w:r>
        <w:rPr>
          <w:rFonts w:ascii="Times New Roman" w:hAnsi="Times New Roman" w:cs="Times New Roman"/>
          <w:sz w:val="28"/>
          <w:szCs w:val="28"/>
          <w:lang w:val="uk-UA"/>
        </w:rPr>
        <w:t>мето</w:t>
      </w:r>
      <w:r w:rsidR="007468CC" w:rsidRPr="00336D4C">
        <w:rPr>
          <w:rFonts w:ascii="Times New Roman" w:hAnsi="Times New Roman" w:cs="Times New Roman"/>
          <w:sz w:val="28"/>
          <w:szCs w:val="28"/>
          <w:lang w:val="uk-UA"/>
        </w:rPr>
        <w:t>ю.</w:t>
      </w:r>
    </w:p>
    <w:p w:rsidR="00A02A87" w:rsidRDefault="00A02A87" w:rsidP="00A02A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A02A87" w:rsidSect="00DF382C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8C2" w:rsidRDefault="001E78C2" w:rsidP="004B6C3D">
      <w:pPr>
        <w:spacing w:after="0" w:line="240" w:lineRule="auto"/>
      </w:pPr>
      <w:r>
        <w:separator/>
      </w:r>
    </w:p>
  </w:endnote>
  <w:endnote w:type="continuationSeparator" w:id="0">
    <w:p w:rsidR="001E78C2" w:rsidRDefault="001E78C2" w:rsidP="004B6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8C2" w:rsidRDefault="001E78C2" w:rsidP="004B6C3D">
      <w:pPr>
        <w:spacing w:after="0" w:line="240" w:lineRule="auto"/>
      </w:pPr>
      <w:r>
        <w:separator/>
      </w:r>
    </w:p>
  </w:footnote>
  <w:footnote w:type="continuationSeparator" w:id="0">
    <w:p w:rsidR="001E78C2" w:rsidRDefault="001E78C2" w:rsidP="004B6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B32" w:rsidRDefault="00315B32" w:rsidP="00315B32">
    <w:pPr>
      <w:pStyle w:val="a3"/>
      <w:tabs>
        <w:tab w:val="clear" w:pos="4677"/>
        <w:tab w:val="clear" w:pos="9355"/>
        <w:tab w:val="left" w:pos="4054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DD6"/>
    <w:rsid w:val="001E78C2"/>
    <w:rsid w:val="00227804"/>
    <w:rsid w:val="002312CB"/>
    <w:rsid w:val="002644E7"/>
    <w:rsid w:val="002E2B34"/>
    <w:rsid w:val="00315B32"/>
    <w:rsid w:val="004B6C3D"/>
    <w:rsid w:val="005D6D14"/>
    <w:rsid w:val="00620741"/>
    <w:rsid w:val="006409B2"/>
    <w:rsid w:val="00643176"/>
    <w:rsid w:val="00697077"/>
    <w:rsid w:val="006E04F9"/>
    <w:rsid w:val="007468CC"/>
    <w:rsid w:val="00771065"/>
    <w:rsid w:val="007B66C9"/>
    <w:rsid w:val="0095154F"/>
    <w:rsid w:val="00985285"/>
    <w:rsid w:val="00A02A87"/>
    <w:rsid w:val="00B10B88"/>
    <w:rsid w:val="00B443C3"/>
    <w:rsid w:val="00B979C6"/>
    <w:rsid w:val="00BC16D4"/>
    <w:rsid w:val="00CF4E5D"/>
    <w:rsid w:val="00D234AD"/>
    <w:rsid w:val="00DC4DD6"/>
    <w:rsid w:val="00DC622C"/>
    <w:rsid w:val="00DF382C"/>
    <w:rsid w:val="00EA5C87"/>
    <w:rsid w:val="00EC5CE2"/>
    <w:rsid w:val="00EE4C20"/>
    <w:rsid w:val="00F12F93"/>
    <w:rsid w:val="00FB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6C3D"/>
  </w:style>
  <w:style w:type="paragraph" w:styleId="a5">
    <w:name w:val="footer"/>
    <w:basedOn w:val="a"/>
    <w:link w:val="a6"/>
    <w:uiPriority w:val="99"/>
    <w:unhideWhenUsed/>
    <w:rsid w:val="004B6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6C3D"/>
  </w:style>
  <w:style w:type="character" w:styleId="a7">
    <w:name w:val="Hyperlink"/>
    <w:basedOn w:val="a0"/>
    <w:uiPriority w:val="99"/>
    <w:unhideWhenUsed/>
    <w:rsid w:val="00227804"/>
    <w:rPr>
      <w:color w:val="0000FF" w:themeColor="hyperlink"/>
      <w:u w:val="single"/>
    </w:rPr>
  </w:style>
  <w:style w:type="paragraph" w:styleId="a8">
    <w:name w:val="No Spacing"/>
    <w:basedOn w:val="a"/>
    <w:link w:val="a9"/>
    <w:uiPriority w:val="1"/>
    <w:qFormat/>
    <w:rsid w:val="00697077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a9">
    <w:name w:val="Без интервала Знак"/>
    <w:basedOn w:val="a0"/>
    <w:link w:val="a8"/>
    <w:uiPriority w:val="1"/>
    <w:rsid w:val="00697077"/>
    <w:rPr>
      <w:rFonts w:asciiTheme="majorHAnsi" w:eastAsiaTheme="majorEastAsia" w:hAnsiTheme="majorHAnsi" w:cstheme="majorBidi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44524-2D75-4BB3-9F39-0BB32800F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svetlana</cp:lastModifiedBy>
  <cp:revision>16</cp:revision>
  <dcterms:created xsi:type="dcterms:W3CDTF">2019-05-14T07:54:00Z</dcterms:created>
  <dcterms:modified xsi:type="dcterms:W3CDTF">2019-09-13T09:07:00Z</dcterms:modified>
</cp:coreProperties>
</file>