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C4" w:rsidRPr="00DF7A03" w:rsidRDefault="00DF7A03" w:rsidP="00DF7A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F7A0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F7A03">
        <w:rPr>
          <w:rFonts w:ascii="Times New Roman" w:hAnsi="Times New Roman" w:cs="Times New Roman"/>
          <w:sz w:val="28"/>
          <w:szCs w:val="28"/>
        </w:rPr>
        <w:t>ІКАРСЬКІ ПОМИЛКИ</w:t>
      </w:r>
      <w:r w:rsidRPr="00DF7A03">
        <w:rPr>
          <w:rFonts w:ascii="Times New Roman" w:hAnsi="Times New Roman" w:cs="Times New Roman"/>
          <w:sz w:val="28"/>
          <w:szCs w:val="28"/>
          <w:lang w:val="uk-UA"/>
        </w:rPr>
        <w:t xml:space="preserve"> В ПРАКТИЦІ ДІЛЬНИЧНОГО ТЕРАПЕВТА</w:t>
      </w:r>
    </w:p>
    <w:p w:rsidR="00DF7A03" w:rsidRPr="001F3BB2" w:rsidRDefault="001F3BB2" w:rsidP="00DF7A0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3B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очна аспірантка кафедри внутрішньої медицини №1 </w:t>
      </w:r>
      <w:r w:rsidR="00DF7A03" w:rsidRPr="001F3B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Рождественська </w:t>
      </w:r>
      <w:r w:rsidRPr="001F3BB2">
        <w:rPr>
          <w:rFonts w:ascii="Times New Roman" w:hAnsi="Times New Roman" w:cs="Times New Roman"/>
          <w:i/>
          <w:sz w:val="28"/>
          <w:szCs w:val="28"/>
          <w:lang w:val="uk-UA"/>
        </w:rPr>
        <w:t>А.О.,</w:t>
      </w:r>
      <w:r w:rsidR="00DF7A03" w:rsidRPr="001F3B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науковий керівник: </w:t>
      </w:r>
      <w:proofErr w:type="spellStart"/>
      <w:r w:rsidRPr="001F3BB2">
        <w:rPr>
          <w:rFonts w:ascii="Times New Roman" w:hAnsi="Times New Roman" w:cs="Times New Roman"/>
          <w:i/>
          <w:sz w:val="28"/>
          <w:szCs w:val="28"/>
          <w:lang w:val="uk-UA"/>
        </w:rPr>
        <w:t>к.мед.н</w:t>
      </w:r>
      <w:proofErr w:type="spellEnd"/>
      <w:r w:rsidRPr="001F3B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доц. </w:t>
      </w:r>
      <w:r w:rsidR="00DF7A03" w:rsidRPr="001F3BB2">
        <w:rPr>
          <w:rFonts w:ascii="Times New Roman" w:hAnsi="Times New Roman" w:cs="Times New Roman"/>
          <w:i/>
          <w:sz w:val="28"/>
          <w:szCs w:val="28"/>
          <w:lang w:val="uk-UA"/>
        </w:rPr>
        <w:t>Смирнова В.І.</w:t>
      </w:r>
    </w:p>
    <w:p w:rsidR="00836633" w:rsidRDefault="00DF7A03" w:rsidP="00C81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03">
        <w:rPr>
          <w:rFonts w:ascii="Times New Roman" w:hAnsi="Times New Roman" w:cs="Times New Roman"/>
          <w:sz w:val="28"/>
          <w:szCs w:val="28"/>
          <w:lang w:val="uk-UA"/>
        </w:rPr>
        <w:t>Актуальність: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FC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E7FCD" w:rsidRPr="00DF7A03">
        <w:rPr>
          <w:rFonts w:ascii="Times New Roman" w:hAnsi="Times New Roman" w:cs="Times New Roman"/>
          <w:sz w:val="28"/>
          <w:szCs w:val="28"/>
          <w:lang w:val="uk-UA"/>
        </w:rPr>
        <w:t>ікарська помилка</w:t>
      </w:r>
      <w:r w:rsidR="003E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12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7FC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E7FCD" w:rsidRPr="00DF7A03">
        <w:rPr>
          <w:rFonts w:ascii="Times New Roman" w:hAnsi="Times New Roman" w:cs="Times New Roman"/>
          <w:sz w:val="28"/>
          <w:szCs w:val="28"/>
          <w:lang w:val="uk-UA"/>
        </w:rPr>
        <w:t>ії лікаря, які мають у своїй основі недосконалість сучасної медичної науки, об'єктивні умови роботи, недостатню кваліфікацію або нездатність використовувати наявні знання.</w:t>
      </w:r>
      <w:r w:rsidR="003E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FCD" w:rsidRPr="00DF7A03">
        <w:rPr>
          <w:rFonts w:ascii="Times New Roman" w:hAnsi="Times New Roman" w:cs="Times New Roman"/>
          <w:sz w:val="28"/>
          <w:szCs w:val="28"/>
          <w:lang w:val="uk-UA"/>
        </w:rPr>
        <w:t>У різних країнах від 5,5 до 17% бюджетних коштів лікарень витрачаються на фінансування витрат, пов'язаних з лікарськими помилками.</w:t>
      </w:r>
      <w:r w:rsidR="003E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FCD" w:rsidRPr="00DF7A03">
        <w:rPr>
          <w:rFonts w:ascii="Times New Roman" w:hAnsi="Times New Roman" w:cs="Times New Roman"/>
          <w:sz w:val="28"/>
          <w:szCs w:val="28"/>
          <w:lang w:val="uk-UA"/>
        </w:rPr>
        <w:t xml:space="preserve">Кожен третій діагноз згодом </w:t>
      </w:r>
      <w:r w:rsidR="003E7FCD">
        <w:rPr>
          <w:rFonts w:ascii="Times New Roman" w:hAnsi="Times New Roman" w:cs="Times New Roman"/>
          <w:sz w:val="28"/>
          <w:szCs w:val="28"/>
          <w:lang w:val="uk-UA"/>
        </w:rPr>
        <w:t>виявляється</w:t>
      </w:r>
      <w:r w:rsidR="003E7FCD" w:rsidRPr="00DF7A03">
        <w:rPr>
          <w:rFonts w:ascii="Times New Roman" w:hAnsi="Times New Roman" w:cs="Times New Roman"/>
          <w:sz w:val="28"/>
          <w:szCs w:val="28"/>
          <w:lang w:val="uk-UA"/>
        </w:rPr>
        <w:t xml:space="preserve"> помилковим.</w:t>
      </w:r>
      <w:r w:rsidR="003E7FCD" w:rsidRPr="00DF7A03">
        <w:t xml:space="preserve"> </w:t>
      </w:r>
      <w:r w:rsidR="003E7FCD" w:rsidRPr="00DF7A03">
        <w:rPr>
          <w:rFonts w:ascii="Times New Roman" w:hAnsi="Times New Roman" w:cs="Times New Roman"/>
          <w:sz w:val="28"/>
          <w:szCs w:val="28"/>
          <w:lang w:val="uk-UA"/>
        </w:rPr>
        <w:t xml:space="preserve">У 80-85% випадків лікарські помилки є причинами ускладнень захворювань, що призводять до важкого клінічного </w:t>
      </w:r>
      <w:r w:rsidR="003E7FCD">
        <w:rPr>
          <w:rFonts w:ascii="Times New Roman" w:hAnsi="Times New Roman" w:cs="Times New Roman"/>
          <w:sz w:val="28"/>
          <w:szCs w:val="28"/>
          <w:lang w:val="uk-UA"/>
        </w:rPr>
        <w:t xml:space="preserve">перебігу </w:t>
      </w:r>
      <w:r w:rsidR="003E7FCD" w:rsidRPr="00DF7A03">
        <w:rPr>
          <w:rFonts w:ascii="Times New Roman" w:hAnsi="Times New Roman" w:cs="Times New Roman"/>
          <w:sz w:val="28"/>
          <w:szCs w:val="28"/>
          <w:lang w:val="uk-UA"/>
        </w:rPr>
        <w:t xml:space="preserve">або летального </w:t>
      </w:r>
      <w:r w:rsidR="003E7FCD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="003E7FCD" w:rsidRPr="00DF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8AC">
        <w:rPr>
          <w:rFonts w:ascii="Times New Roman" w:hAnsi="Times New Roman" w:cs="Times New Roman"/>
          <w:sz w:val="28"/>
          <w:szCs w:val="28"/>
          <w:lang w:val="uk-UA"/>
        </w:rPr>
        <w:t>Доведено: щ</w:t>
      </w:r>
      <w:r w:rsidR="003E7FCD" w:rsidRPr="00DF7A03">
        <w:rPr>
          <w:rFonts w:ascii="Times New Roman" w:hAnsi="Times New Roman" w:cs="Times New Roman"/>
          <w:sz w:val="28"/>
          <w:szCs w:val="28"/>
          <w:lang w:val="uk-UA"/>
        </w:rPr>
        <w:t>орічно від лікарських помилок помирає більше людей, ніж в ДТП.</w:t>
      </w:r>
      <w:r w:rsidR="003E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FAE" w:rsidRDefault="00836633" w:rsidP="00C81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 с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 xml:space="preserve">истема допомоги пацієнтам на первинній ланці зараз активно реформується, і на неї покладають все більше функцій, не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існуючу 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>недосконалість орга</w:t>
      </w:r>
      <w:r>
        <w:rPr>
          <w:rFonts w:ascii="Times New Roman" w:hAnsi="Times New Roman" w:cs="Times New Roman"/>
          <w:sz w:val="28"/>
          <w:szCs w:val="28"/>
          <w:lang w:val="uk-UA"/>
        </w:rPr>
        <w:t>нізації поліклінічної терапії, що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 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 xml:space="preserve">призвести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збільшення кількості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помилок.</w:t>
      </w:r>
    </w:p>
    <w:p w:rsidR="003E7FCD" w:rsidRDefault="003E7FCD" w:rsidP="00C81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Проаналізувати фактори, що призводять до виникнення лікарських помилок на первинній ланці та сформулювати методи їх вирішення. </w:t>
      </w:r>
    </w:p>
    <w:p w:rsidR="00046B11" w:rsidRDefault="003E7FCD" w:rsidP="00C81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методи: Ретроспективний аналіз клінічних випадків та </w:t>
      </w:r>
      <w:r w:rsidR="00046B11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спостережень з власного досвіду роботи дільничним терапевтом у поліклініці. </w:t>
      </w:r>
    </w:p>
    <w:p w:rsidR="001F3BB2" w:rsidRDefault="00046B11" w:rsidP="00C81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07246E">
        <w:rPr>
          <w:rFonts w:ascii="Times New Roman" w:hAnsi="Times New Roman" w:cs="Times New Roman"/>
          <w:sz w:val="28"/>
          <w:szCs w:val="28"/>
          <w:lang w:val="uk-UA"/>
        </w:rPr>
        <w:t>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>: Поліклінічна допомога має свою специ</w:t>
      </w:r>
      <w:r w:rsidR="00951FBD">
        <w:rPr>
          <w:rFonts w:ascii="Times New Roman" w:hAnsi="Times New Roman" w:cs="Times New Roman"/>
          <w:sz w:val="28"/>
          <w:szCs w:val="28"/>
          <w:lang w:val="uk-UA"/>
        </w:rPr>
        <w:t xml:space="preserve">фіку, а, отже, і ряд складнощів. По-перше, </w:t>
      </w:r>
      <w:r w:rsidR="00836633">
        <w:rPr>
          <w:rFonts w:ascii="Times New Roman" w:hAnsi="Times New Roman" w:cs="Times New Roman"/>
          <w:sz w:val="28"/>
          <w:szCs w:val="28"/>
          <w:lang w:val="uk-UA"/>
        </w:rPr>
        <w:t>кількість функцій та обов’язків, які покладаються на дільничного терапевта, нерідко перевищує його фізичні можливості</w:t>
      </w:r>
      <w:r w:rsidR="009975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9753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51FBD">
        <w:rPr>
          <w:rFonts w:ascii="Times New Roman" w:hAnsi="Times New Roman" w:cs="Times New Roman"/>
          <w:sz w:val="28"/>
          <w:szCs w:val="28"/>
          <w:lang w:val="uk-UA"/>
        </w:rPr>
        <w:t>аменем</w:t>
      </w:r>
      <w:proofErr w:type="spellEnd"/>
      <w:r w:rsidR="00951FBD">
        <w:rPr>
          <w:rFonts w:ascii="Times New Roman" w:hAnsi="Times New Roman" w:cs="Times New Roman"/>
          <w:sz w:val="28"/>
          <w:szCs w:val="28"/>
          <w:lang w:val="uk-UA"/>
        </w:rPr>
        <w:t xml:space="preserve"> спотикання </w:t>
      </w:r>
      <w:r w:rsidR="00393AA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951FBD">
        <w:rPr>
          <w:rFonts w:ascii="Times New Roman" w:hAnsi="Times New Roman" w:cs="Times New Roman"/>
          <w:sz w:val="28"/>
          <w:szCs w:val="28"/>
          <w:lang w:val="uk-UA"/>
        </w:rPr>
        <w:t>стає несвоєчасність</w:t>
      </w:r>
      <w:r w:rsidR="00DF7A03" w:rsidRPr="00DF7A03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пацієнтів</w:t>
      </w:r>
      <w:r w:rsidR="000D65C4">
        <w:rPr>
          <w:rFonts w:ascii="Times New Roman" w:hAnsi="Times New Roman" w:cs="Times New Roman"/>
          <w:sz w:val="28"/>
          <w:szCs w:val="28"/>
          <w:lang w:val="uk-UA"/>
        </w:rPr>
        <w:t xml:space="preserve">, що виключає принципи ранньої діагностики та початку лікування. Також </w:t>
      </w:r>
      <w:r w:rsidR="00997536">
        <w:rPr>
          <w:rFonts w:ascii="Times New Roman" w:hAnsi="Times New Roman" w:cs="Times New Roman"/>
          <w:sz w:val="28"/>
          <w:szCs w:val="28"/>
          <w:lang w:val="uk-UA"/>
        </w:rPr>
        <w:t xml:space="preserve">нерідко </w:t>
      </w:r>
      <w:r w:rsidR="000D65C4">
        <w:rPr>
          <w:rFonts w:ascii="Times New Roman" w:hAnsi="Times New Roman" w:cs="Times New Roman"/>
          <w:sz w:val="28"/>
          <w:szCs w:val="28"/>
          <w:lang w:val="uk-UA"/>
        </w:rPr>
        <w:t xml:space="preserve">терапевту доводиться </w:t>
      </w:r>
      <w:r w:rsidR="00DF7A03" w:rsidRPr="00DF7A03">
        <w:rPr>
          <w:rFonts w:ascii="Times New Roman" w:hAnsi="Times New Roman" w:cs="Times New Roman"/>
          <w:sz w:val="28"/>
          <w:szCs w:val="28"/>
          <w:lang w:val="uk-UA"/>
        </w:rPr>
        <w:t xml:space="preserve">умовляти </w:t>
      </w:r>
      <w:r w:rsidR="0056267D">
        <w:rPr>
          <w:rFonts w:ascii="Times New Roman" w:hAnsi="Times New Roman" w:cs="Times New Roman"/>
          <w:sz w:val="28"/>
          <w:szCs w:val="28"/>
          <w:lang w:val="uk-UA"/>
        </w:rPr>
        <w:t xml:space="preserve">хворого </w:t>
      </w:r>
      <w:r w:rsidR="00DF7A03" w:rsidRPr="00DF7A03">
        <w:rPr>
          <w:rFonts w:ascii="Times New Roman" w:hAnsi="Times New Roman" w:cs="Times New Roman"/>
          <w:sz w:val="28"/>
          <w:szCs w:val="28"/>
          <w:lang w:val="uk-UA"/>
        </w:rPr>
        <w:t>прийти на прийом або госпіталізуватися</w:t>
      </w:r>
      <w:r w:rsidR="000D65C4">
        <w:rPr>
          <w:rFonts w:ascii="Times New Roman" w:hAnsi="Times New Roman" w:cs="Times New Roman"/>
          <w:sz w:val="28"/>
          <w:szCs w:val="28"/>
          <w:lang w:val="uk-UA"/>
        </w:rPr>
        <w:t xml:space="preserve"> після поліклінічного огляду</w:t>
      </w:r>
      <w:r w:rsidR="00DF7A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65C4">
        <w:rPr>
          <w:rFonts w:ascii="Times New Roman" w:hAnsi="Times New Roman" w:cs="Times New Roman"/>
          <w:sz w:val="28"/>
          <w:szCs w:val="28"/>
          <w:lang w:val="uk-UA"/>
        </w:rPr>
        <w:t>Складністю є те, що п</w:t>
      </w:r>
      <w:r w:rsidR="00DF7A03" w:rsidRPr="00DF7A03">
        <w:rPr>
          <w:rFonts w:ascii="Times New Roman" w:hAnsi="Times New Roman" w:cs="Times New Roman"/>
          <w:sz w:val="28"/>
          <w:szCs w:val="28"/>
          <w:lang w:val="uk-UA"/>
        </w:rPr>
        <w:t>ацієнт не перебуває під постійним наглядом</w:t>
      </w:r>
      <w:r w:rsidR="0056267D">
        <w:rPr>
          <w:rFonts w:ascii="Times New Roman" w:hAnsi="Times New Roman" w:cs="Times New Roman"/>
          <w:sz w:val="28"/>
          <w:szCs w:val="28"/>
          <w:lang w:val="uk-UA"/>
        </w:rPr>
        <w:t>, як у закладах охорони здоров’я зі стаціонарними койко-ліжками</w:t>
      </w:r>
      <w:r w:rsidR="00DF7A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267D">
        <w:rPr>
          <w:rFonts w:ascii="Times New Roman" w:hAnsi="Times New Roman" w:cs="Times New Roman"/>
          <w:sz w:val="28"/>
          <w:szCs w:val="28"/>
          <w:lang w:val="uk-UA"/>
        </w:rPr>
        <w:t xml:space="preserve">Часто лікар даремно чекає на повторну явку пацієнта – мотивувати </w:t>
      </w:r>
      <w:r w:rsidR="00393AA6">
        <w:rPr>
          <w:rFonts w:ascii="Times New Roman" w:hAnsi="Times New Roman" w:cs="Times New Roman"/>
          <w:sz w:val="28"/>
          <w:szCs w:val="28"/>
          <w:lang w:val="uk-UA"/>
        </w:rPr>
        <w:t>хворого</w:t>
      </w:r>
      <w:r w:rsidR="0056267D">
        <w:rPr>
          <w:rFonts w:ascii="Times New Roman" w:hAnsi="Times New Roman" w:cs="Times New Roman"/>
          <w:sz w:val="28"/>
          <w:szCs w:val="28"/>
          <w:lang w:val="uk-UA"/>
        </w:rPr>
        <w:t xml:space="preserve"> може тільки власне усвідомлення проблеми або необхідність отримати лікарняний лист</w:t>
      </w:r>
      <w:r w:rsidR="00393AA6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лікування</w:t>
      </w:r>
      <w:r w:rsidR="0056267D">
        <w:rPr>
          <w:rFonts w:ascii="Times New Roman" w:hAnsi="Times New Roman" w:cs="Times New Roman"/>
          <w:sz w:val="28"/>
          <w:szCs w:val="28"/>
          <w:lang w:val="uk-UA"/>
        </w:rPr>
        <w:t xml:space="preserve">. Необхідність заповнювати </w:t>
      </w:r>
      <w:r w:rsidR="00393AA6">
        <w:rPr>
          <w:rFonts w:ascii="Times New Roman" w:hAnsi="Times New Roman" w:cs="Times New Roman"/>
          <w:sz w:val="28"/>
          <w:szCs w:val="28"/>
          <w:lang w:val="uk-UA"/>
        </w:rPr>
        <w:t xml:space="preserve">значну </w:t>
      </w:r>
      <w:r w:rsidR="0056267D">
        <w:rPr>
          <w:rFonts w:ascii="Times New Roman" w:hAnsi="Times New Roman" w:cs="Times New Roman"/>
          <w:sz w:val="28"/>
          <w:szCs w:val="28"/>
          <w:lang w:val="uk-UA"/>
        </w:rPr>
        <w:t>кількість документів при виділених 12 хв</w:t>
      </w:r>
      <w:r w:rsidR="00393AA6">
        <w:rPr>
          <w:rFonts w:ascii="Times New Roman" w:hAnsi="Times New Roman" w:cs="Times New Roman"/>
          <w:sz w:val="28"/>
          <w:szCs w:val="28"/>
          <w:lang w:val="uk-UA"/>
        </w:rPr>
        <w:t>илин</w:t>
      </w:r>
      <w:r w:rsidR="0056267D">
        <w:rPr>
          <w:rFonts w:ascii="Times New Roman" w:hAnsi="Times New Roman" w:cs="Times New Roman"/>
          <w:sz w:val="28"/>
          <w:szCs w:val="28"/>
          <w:lang w:val="uk-UA"/>
        </w:rPr>
        <w:t xml:space="preserve"> на прийом </w:t>
      </w:r>
      <w:r w:rsidR="00393AA6">
        <w:rPr>
          <w:rFonts w:ascii="Times New Roman" w:hAnsi="Times New Roman" w:cs="Times New Roman"/>
          <w:sz w:val="28"/>
          <w:szCs w:val="28"/>
          <w:lang w:val="uk-UA"/>
        </w:rPr>
        <w:t xml:space="preserve">одного пацієнта </w:t>
      </w:r>
      <w:r w:rsidR="0056267D">
        <w:rPr>
          <w:rFonts w:ascii="Times New Roman" w:hAnsi="Times New Roman" w:cs="Times New Roman"/>
          <w:sz w:val="28"/>
          <w:szCs w:val="28"/>
          <w:lang w:val="uk-UA"/>
        </w:rPr>
        <w:t>призводить до п</w:t>
      </w:r>
      <w:r w:rsidR="00DF7A03">
        <w:rPr>
          <w:rFonts w:ascii="Times New Roman" w:hAnsi="Times New Roman" w:cs="Times New Roman"/>
          <w:sz w:val="28"/>
          <w:szCs w:val="28"/>
          <w:lang w:val="uk-UA"/>
        </w:rPr>
        <w:t>оспіх</w:t>
      </w:r>
      <w:r w:rsidR="0056267D">
        <w:rPr>
          <w:rFonts w:ascii="Times New Roman" w:hAnsi="Times New Roman" w:cs="Times New Roman"/>
          <w:sz w:val="28"/>
          <w:szCs w:val="28"/>
          <w:lang w:val="uk-UA"/>
        </w:rPr>
        <w:t xml:space="preserve">у та недостачі часу на уточнення скарг та </w:t>
      </w:r>
      <w:proofErr w:type="spellStart"/>
      <w:r w:rsidR="0056267D">
        <w:rPr>
          <w:rFonts w:ascii="Times New Roman" w:hAnsi="Times New Roman" w:cs="Times New Roman"/>
          <w:sz w:val="28"/>
          <w:szCs w:val="28"/>
          <w:lang w:val="uk-UA"/>
        </w:rPr>
        <w:t>фізікального</w:t>
      </w:r>
      <w:proofErr w:type="spellEnd"/>
      <w:r w:rsidR="0056267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DF7A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7A03" w:rsidRPr="00DF7A03">
        <w:rPr>
          <w:rFonts w:ascii="Times New Roman" w:hAnsi="Times New Roman" w:cs="Times New Roman"/>
          <w:sz w:val="28"/>
          <w:szCs w:val="28"/>
          <w:lang w:val="uk-UA"/>
        </w:rPr>
        <w:t>Недосконалість організації системи діагностики</w:t>
      </w:r>
      <w:r w:rsidR="0056267D">
        <w:rPr>
          <w:rFonts w:ascii="Times New Roman" w:hAnsi="Times New Roman" w:cs="Times New Roman"/>
          <w:sz w:val="28"/>
          <w:szCs w:val="28"/>
          <w:lang w:val="uk-UA"/>
        </w:rPr>
        <w:t xml:space="preserve"> виявляється у тому, що часто неможливо зробити необхідні дослідження безпосередньо під час прийому, а під час огляду на дому взагалі немає такої можливості</w:t>
      </w:r>
      <w:r w:rsidR="00DF7A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>Плинність</w:t>
      </w:r>
      <w:r w:rsidR="00DF7A03" w:rsidRPr="00DF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 xml:space="preserve">та нестача </w:t>
      </w:r>
      <w:r w:rsidR="00DF7A03" w:rsidRPr="00DF7A03">
        <w:rPr>
          <w:rFonts w:ascii="Times New Roman" w:hAnsi="Times New Roman" w:cs="Times New Roman"/>
          <w:sz w:val="28"/>
          <w:szCs w:val="28"/>
          <w:lang w:val="uk-UA"/>
        </w:rPr>
        <w:t>кадрів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 xml:space="preserve"> також не сприяють організації </w:t>
      </w:r>
      <w:proofErr w:type="spellStart"/>
      <w:r w:rsidR="00C81FAE">
        <w:rPr>
          <w:rFonts w:ascii="Times New Roman" w:hAnsi="Times New Roman" w:cs="Times New Roman"/>
          <w:sz w:val="28"/>
          <w:szCs w:val="28"/>
          <w:lang w:val="uk-UA"/>
        </w:rPr>
        <w:t>діагностично</w:t>
      </w:r>
      <w:proofErr w:type="spellEnd"/>
      <w:r w:rsidR="00C81FAE">
        <w:rPr>
          <w:rFonts w:ascii="Times New Roman" w:hAnsi="Times New Roman" w:cs="Times New Roman"/>
          <w:sz w:val="28"/>
          <w:szCs w:val="28"/>
          <w:lang w:val="uk-UA"/>
        </w:rPr>
        <w:t xml:space="preserve">-лікувального процесу у поліклініці. </w:t>
      </w:r>
    </w:p>
    <w:p w:rsidR="001F3BB2" w:rsidRDefault="001F3BB2" w:rsidP="00C81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можна виділити основні причини виникнення лікарських помилок у практиці лікаря-терапевта дільничного:</w:t>
      </w:r>
    </w:p>
    <w:p w:rsidR="003330BC" w:rsidRPr="001F3BB2" w:rsidRDefault="003330BC" w:rsidP="001F3BB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B2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>.</w:t>
      </w:r>
    </w:p>
    <w:p w:rsidR="00393AA6" w:rsidRPr="001F3BB2" w:rsidRDefault="00393AA6" w:rsidP="00393AA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B2">
        <w:rPr>
          <w:rFonts w:ascii="Times New Roman" w:hAnsi="Times New Roman" w:cs="Times New Roman"/>
          <w:sz w:val="28"/>
          <w:szCs w:val="28"/>
        </w:rPr>
        <w:lastRenderedPageBreak/>
        <w:t>Неможливість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динамічного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хворими</w:t>
      </w:r>
      <w:r w:rsidRPr="001F3BB2">
        <w:rPr>
          <w:rFonts w:ascii="Times New Roman" w:hAnsi="Times New Roman" w:cs="Times New Roman"/>
          <w:sz w:val="28"/>
          <w:szCs w:val="28"/>
        </w:rPr>
        <w:t>.</w:t>
      </w:r>
    </w:p>
    <w:p w:rsidR="00393AA6" w:rsidRPr="001F3BB2" w:rsidRDefault="00393AA6" w:rsidP="00393AA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B2"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рийома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клінічної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3BB2">
        <w:rPr>
          <w:rFonts w:ascii="Times New Roman" w:hAnsi="Times New Roman" w:cs="Times New Roman"/>
          <w:sz w:val="28"/>
          <w:szCs w:val="28"/>
        </w:rPr>
        <w:t>.</w:t>
      </w:r>
    </w:p>
    <w:p w:rsidR="003330BC" w:rsidRPr="001F3BB2" w:rsidRDefault="003330BC" w:rsidP="001F3BB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B2">
        <w:rPr>
          <w:rFonts w:ascii="Times New Roman" w:hAnsi="Times New Roman" w:cs="Times New Roman"/>
          <w:sz w:val="28"/>
          <w:szCs w:val="28"/>
        </w:rPr>
        <w:t>Неправильні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діагностів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>.</w:t>
      </w:r>
    </w:p>
    <w:p w:rsidR="003330BC" w:rsidRDefault="003330BC" w:rsidP="001F3BB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B2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серйозне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1F3B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3BB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="001F3BB2">
        <w:rPr>
          <w:rFonts w:ascii="Times New Roman" w:hAnsi="Times New Roman" w:cs="Times New Roman"/>
          <w:sz w:val="28"/>
          <w:szCs w:val="28"/>
          <w:lang w:val="uk-UA"/>
        </w:rPr>
        <w:t xml:space="preserve"> поліклініки та перекладення відповідальності на лікарів вторинної та третинної ланки</w:t>
      </w:r>
      <w:r w:rsidRPr="001F3BB2">
        <w:rPr>
          <w:rFonts w:ascii="Times New Roman" w:hAnsi="Times New Roman" w:cs="Times New Roman"/>
          <w:sz w:val="28"/>
          <w:szCs w:val="28"/>
        </w:rPr>
        <w:t>.</w:t>
      </w:r>
    </w:p>
    <w:p w:rsidR="003330BC" w:rsidRPr="003330BC" w:rsidRDefault="003330BC" w:rsidP="003330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лі</w:t>
      </w:r>
      <w:r w:rsidR="00231835">
        <w:rPr>
          <w:rFonts w:ascii="Times New Roman" w:hAnsi="Times New Roman" w:cs="Times New Roman"/>
          <w:sz w:val="28"/>
          <w:szCs w:val="28"/>
          <w:lang w:val="uk-UA"/>
        </w:rPr>
        <w:t xml:space="preserve">кар-терапевт в умовах </w:t>
      </w:r>
      <w:r w:rsidR="00EF4FB4">
        <w:rPr>
          <w:rFonts w:ascii="Times New Roman" w:hAnsi="Times New Roman" w:cs="Times New Roman"/>
          <w:sz w:val="28"/>
          <w:szCs w:val="28"/>
          <w:lang w:val="uk-UA"/>
        </w:rPr>
        <w:t xml:space="preserve">амбулаторного прийому пацієнтів </w:t>
      </w:r>
      <w:r w:rsidR="00231835">
        <w:rPr>
          <w:rFonts w:ascii="Times New Roman" w:hAnsi="Times New Roman" w:cs="Times New Roman"/>
          <w:sz w:val="28"/>
          <w:szCs w:val="28"/>
          <w:lang w:val="uk-UA"/>
        </w:rPr>
        <w:t>часто потрапляє у ситуації, коли з різних причин йому бракує даних для підтвердження попереднього діагнозу</w:t>
      </w:r>
      <w:r w:rsidR="00EF4FB4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="00430292">
        <w:rPr>
          <w:rFonts w:ascii="Times New Roman" w:hAnsi="Times New Roman" w:cs="Times New Roman"/>
          <w:sz w:val="28"/>
          <w:szCs w:val="28"/>
          <w:lang w:val="uk-UA"/>
        </w:rPr>
        <w:t>унеможливлює</w:t>
      </w:r>
      <w:r w:rsidR="00231835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дотримування принципів доказової медицини</w:t>
      </w:r>
      <w:r w:rsidR="00EF4FB4">
        <w:rPr>
          <w:rFonts w:ascii="Times New Roman" w:hAnsi="Times New Roman" w:cs="Times New Roman"/>
          <w:sz w:val="28"/>
          <w:szCs w:val="28"/>
          <w:lang w:val="uk-UA"/>
        </w:rPr>
        <w:t xml:space="preserve"> та підвищує ризик виникнення помилок</w:t>
      </w:r>
      <w:r w:rsidR="002318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FB4" w:rsidRDefault="003330BC" w:rsidP="00C81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вищезазначене,</w:t>
      </w:r>
      <w:r w:rsidR="001F3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3BB2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="001F3BB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>иникає питан</w:t>
      </w:r>
      <w:r w:rsidR="001F3BB2">
        <w:rPr>
          <w:rFonts w:ascii="Times New Roman" w:hAnsi="Times New Roman" w:cs="Times New Roman"/>
          <w:sz w:val="28"/>
          <w:szCs w:val="28"/>
          <w:lang w:val="uk-UA"/>
        </w:rPr>
        <w:t xml:space="preserve">ня, на яке важко дати </w:t>
      </w:r>
      <w:r w:rsidR="00EF4FB4">
        <w:rPr>
          <w:rFonts w:ascii="Times New Roman" w:hAnsi="Times New Roman" w:cs="Times New Roman"/>
          <w:sz w:val="28"/>
          <w:szCs w:val="28"/>
          <w:lang w:val="uk-UA"/>
        </w:rPr>
        <w:t xml:space="preserve">однозначну </w:t>
      </w:r>
      <w:r w:rsidR="001F3BB2">
        <w:rPr>
          <w:rFonts w:ascii="Times New Roman" w:hAnsi="Times New Roman" w:cs="Times New Roman"/>
          <w:sz w:val="28"/>
          <w:szCs w:val="28"/>
          <w:lang w:val="uk-UA"/>
        </w:rPr>
        <w:t>відповідь. Якщо незнання закону не звільняє від відповідальності,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FB4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3E7FCD" w:rsidRPr="003E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FAE" w:rsidRPr="003E7FCD">
        <w:rPr>
          <w:rFonts w:ascii="Times New Roman" w:hAnsi="Times New Roman" w:cs="Times New Roman"/>
          <w:sz w:val="28"/>
          <w:szCs w:val="28"/>
          <w:lang w:val="uk-UA"/>
        </w:rPr>
        <w:t xml:space="preserve">звільняє від моральної відповідальності 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81FAE" w:rsidRPr="003E7FCD">
        <w:rPr>
          <w:rFonts w:ascii="Times New Roman" w:hAnsi="Times New Roman" w:cs="Times New Roman"/>
          <w:sz w:val="28"/>
          <w:szCs w:val="28"/>
          <w:lang w:val="uk-UA"/>
        </w:rPr>
        <w:t xml:space="preserve">скоєння лікарської помилки 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 xml:space="preserve">неможливість отримати </w:t>
      </w:r>
      <w:r w:rsidR="003E7FCD" w:rsidRPr="003E7FCD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>у інформацію в таких умовах роботи?</w:t>
      </w:r>
      <w:r w:rsidR="00EF4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7A03" w:rsidRDefault="00EF4FB4" w:rsidP="00C81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Норми права перекладають цю відповідальність на керівництво лікувальним закладом у разі недосконалої організації лікувально-діагностичних процесів, однак у змаганні «пацієнт-лікар» існує презумпція невинуватості саме хворого, а медичному працівнику треба ще довести правомірність власних дій. Однак у переважній більшості випадків не йдеться про злочинні намір</w:t>
      </w:r>
      <w:r w:rsidR="00A259BE">
        <w:rPr>
          <w:rFonts w:ascii="Times New Roman" w:hAnsi="Times New Roman" w:cs="Times New Roman"/>
          <w:sz w:val="28"/>
          <w:szCs w:val="28"/>
          <w:lang w:val="uk-UA"/>
        </w:rPr>
        <w:t xml:space="preserve">и з боку лікаря, більше того, </w:t>
      </w:r>
      <w:r w:rsidR="00393AA6">
        <w:rPr>
          <w:rFonts w:ascii="Times New Roman" w:hAnsi="Times New Roman" w:cs="Times New Roman"/>
          <w:sz w:val="28"/>
          <w:szCs w:val="28"/>
          <w:lang w:val="uk-UA"/>
        </w:rPr>
        <w:t>він впевнений</w:t>
      </w:r>
      <w:r w:rsidR="00A259BE">
        <w:rPr>
          <w:rFonts w:ascii="Times New Roman" w:hAnsi="Times New Roman" w:cs="Times New Roman"/>
          <w:sz w:val="28"/>
          <w:szCs w:val="28"/>
          <w:lang w:val="uk-UA"/>
        </w:rPr>
        <w:t>, що роб</w:t>
      </w:r>
      <w:r w:rsidR="00393AA6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A259BE">
        <w:rPr>
          <w:rFonts w:ascii="Times New Roman" w:hAnsi="Times New Roman" w:cs="Times New Roman"/>
          <w:sz w:val="28"/>
          <w:szCs w:val="28"/>
          <w:lang w:val="uk-UA"/>
        </w:rPr>
        <w:t xml:space="preserve"> все вірно та на користь пацієнту. </w:t>
      </w:r>
    </w:p>
    <w:p w:rsidR="00DF7A03" w:rsidRPr="00A259BE" w:rsidRDefault="003E7FCD" w:rsidP="00C81F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CD"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  <w:r w:rsidRPr="003E7FCD">
        <w:rPr>
          <w:lang w:val="uk-UA"/>
        </w:rPr>
        <w:t xml:space="preserve"> </w:t>
      </w:r>
      <w:r w:rsidR="00231835" w:rsidRPr="00231835">
        <w:rPr>
          <w:rFonts w:ascii="Times New Roman" w:hAnsi="Times New Roman" w:cs="Times New Roman"/>
          <w:sz w:val="28"/>
          <w:szCs w:val="28"/>
          <w:lang w:val="uk-UA"/>
        </w:rPr>
        <w:t>Лік</w:t>
      </w:r>
      <w:r w:rsidR="00A259BE">
        <w:rPr>
          <w:rFonts w:ascii="Times New Roman" w:hAnsi="Times New Roman" w:cs="Times New Roman"/>
          <w:sz w:val="28"/>
          <w:szCs w:val="28"/>
          <w:lang w:val="uk-UA"/>
        </w:rPr>
        <w:t xml:space="preserve">арські помилки будуть завжди, </w:t>
      </w:r>
      <w:r w:rsidR="00231835" w:rsidRPr="00231835">
        <w:rPr>
          <w:rFonts w:ascii="Times New Roman" w:hAnsi="Times New Roman" w:cs="Times New Roman"/>
          <w:sz w:val="28"/>
          <w:szCs w:val="28"/>
          <w:lang w:val="uk-UA"/>
        </w:rPr>
        <w:t xml:space="preserve">звести їх нанівець неможливо, незважаючи на рівень розвитку медицини та інформаційних технологій, оскільки </w:t>
      </w:r>
      <w:r w:rsidR="00A259BE" w:rsidRPr="00231835">
        <w:rPr>
          <w:rFonts w:ascii="Times New Roman" w:hAnsi="Times New Roman" w:cs="Times New Roman"/>
          <w:sz w:val="28"/>
          <w:szCs w:val="28"/>
          <w:lang w:val="uk-UA"/>
        </w:rPr>
        <w:t>виключити</w:t>
      </w:r>
      <w:r w:rsidR="00A259BE" w:rsidRPr="00231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835" w:rsidRPr="00231835">
        <w:rPr>
          <w:rFonts w:ascii="Times New Roman" w:hAnsi="Times New Roman" w:cs="Times New Roman"/>
          <w:sz w:val="28"/>
          <w:szCs w:val="28"/>
          <w:lang w:val="uk-UA"/>
        </w:rPr>
        <w:t>людський фактор з процесу діагностики та лікування неможливо.</w:t>
      </w:r>
      <w:r w:rsidR="00231835">
        <w:rPr>
          <w:lang w:val="uk-UA"/>
        </w:rPr>
        <w:t xml:space="preserve"> </w:t>
      </w:r>
      <w:r w:rsidR="00231835" w:rsidRPr="00231835">
        <w:rPr>
          <w:rFonts w:ascii="Times New Roman" w:hAnsi="Times New Roman" w:cs="Times New Roman"/>
          <w:sz w:val="28"/>
          <w:szCs w:val="28"/>
          <w:lang w:val="uk-UA"/>
        </w:rPr>
        <w:t>Однак кожному лікарю в</w:t>
      </w:r>
      <w:r w:rsidRPr="00231835">
        <w:rPr>
          <w:rFonts w:ascii="Times New Roman" w:hAnsi="Times New Roman" w:cs="Times New Roman"/>
          <w:sz w:val="28"/>
          <w:szCs w:val="28"/>
          <w:lang w:val="uk-UA"/>
        </w:rPr>
        <w:t>ажливо</w:t>
      </w:r>
      <w:r w:rsidRPr="003E7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9BE">
        <w:rPr>
          <w:rFonts w:ascii="Times New Roman" w:hAnsi="Times New Roman" w:cs="Times New Roman"/>
          <w:sz w:val="28"/>
          <w:szCs w:val="28"/>
          <w:lang w:val="uk-UA"/>
        </w:rPr>
        <w:t xml:space="preserve">реально оцінювати власні знання та можливості, а також </w:t>
      </w:r>
      <w:r w:rsidRPr="003E7FCD">
        <w:rPr>
          <w:rFonts w:ascii="Times New Roman" w:hAnsi="Times New Roman" w:cs="Times New Roman"/>
          <w:sz w:val="28"/>
          <w:szCs w:val="28"/>
          <w:lang w:val="uk-UA"/>
        </w:rPr>
        <w:t xml:space="preserve">вміти </w:t>
      </w:r>
      <w:r w:rsidR="00C81FAE">
        <w:rPr>
          <w:rFonts w:ascii="Times New Roman" w:hAnsi="Times New Roman" w:cs="Times New Roman"/>
          <w:sz w:val="28"/>
          <w:szCs w:val="28"/>
          <w:lang w:val="uk-UA"/>
        </w:rPr>
        <w:t>організовувати свою роботу максимально ефективно, не забуваючи про важкість наслідків лікарських помилок</w:t>
      </w:r>
      <w:r w:rsidRPr="003E7F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FCD">
        <w:rPr>
          <w:rFonts w:ascii="Times New Roman" w:hAnsi="Times New Roman" w:cs="Times New Roman"/>
          <w:sz w:val="28"/>
          <w:szCs w:val="28"/>
          <w:lang w:val="uk-UA"/>
        </w:rPr>
        <w:t xml:space="preserve">Довічне постійне підвищення кваліфікації та професіоналізму лікаря </w:t>
      </w:r>
      <w:r w:rsidR="00A259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7FCD">
        <w:rPr>
          <w:rFonts w:ascii="Times New Roman" w:hAnsi="Times New Roman" w:cs="Times New Roman"/>
          <w:sz w:val="28"/>
          <w:szCs w:val="28"/>
          <w:lang w:val="uk-UA"/>
        </w:rPr>
        <w:t xml:space="preserve"> одна з найважливіших складових безпеки пацієнтів.</w:t>
      </w:r>
      <w:r w:rsidR="00A259BE">
        <w:rPr>
          <w:rFonts w:ascii="Times New Roman" w:hAnsi="Times New Roman" w:cs="Times New Roman"/>
          <w:sz w:val="28"/>
          <w:szCs w:val="28"/>
          <w:lang w:val="uk-UA"/>
        </w:rPr>
        <w:t xml:space="preserve"> Тільки знання, накопичення досвіду, навчання на власних та чужих помилках, а також ставлення до здоров’я пацієнтів як до найвищої цінності в комплексі дають змогу мінімізувати помилки у практиці та </w:t>
      </w:r>
      <w:r w:rsidR="00836633">
        <w:rPr>
          <w:rFonts w:ascii="Times New Roman" w:hAnsi="Times New Roman" w:cs="Times New Roman"/>
          <w:sz w:val="28"/>
          <w:szCs w:val="28"/>
          <w:lang w:val="uk-UA"/>
        </w:rPr>
        <w:t xml:space="preserve">значно зменшити важкість їх наслідків. </w:t>
      </w:r>
    </w:p>
    <w:sectPr w:rsidR="00DF7A03" w:rsidRPr="00A2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1BA"/>
    <w:multiLevelType w:val="hybridMultilevel"/>
    <w:tmpl w:val="AAA6102E"/>
    <w:lvl w:ilvl="0" w:tplc="F5880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61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A0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61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C6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2B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EA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0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3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FE0606"/>
    <w:multiLevelType w:val="hybridMultilevel"/>
    <w:tmpl w:val="725819B2"/>
    <w:lvl w:ilvl="0" w:tplc="35068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C5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0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0F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8C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81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CF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66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7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075EF4"/>
    <w:multiLevelType w:val="hybridMultilevel"/>
    <w:tmpl w:val="F7A07042"/>
    <w:lvl w:ilvl="0" w:tplc="0A58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B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8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AF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8E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4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A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C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4A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03"/>
    <w:rsid w:val="00046B11"/>
    <w:rsid w:val="00062123"/>
    <w:rsid w:val="000628AC"/>
    <w:rsid w:val="0007246E"/>
    <w:rsid w:val="000D65C4"/>
    <w:rsid w:val="001F3BB2"/>
    <w:rsid w:val="00231835"/>
    <w:rsid w:val="002D7CC4"/>
    <w:rsid w:val="003330BC"/>
    <w:rsid w:val="00393AA6"/>
    <w:rsid w:val="003E7FCD"/>
    <w:rsid w:val="00425676"/>
    <w:rsid w:val="00430292"/>
    <w:rsid w:val="0056267D"/>
    <w:rsid w:val="00836633"/>
    <w:rsid w:val="00951FBD"/>
    <w:rsid w:val="00997536"/>
    <w:rsid w:val="00A259BE"/>
    <w:rsid w:val="00C81FAE"/>
    <w:rsid w:val="00DF7A03"/>
    <w:rsid w:val="00E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D2B7"/>
  <w15:chartTrackingRefBased/>
  <w15:docId w15:val="{7CA27845-0AF3-4403-B7E1-ADB22509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252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2019-01-24T22:22:00Z</dcterms:created>
  <dcterms:modified xsi:type="dcterms:W3CDTF">2019-02-01T07:19:00Z</dcterms:modified>
</cp:coreProperties>
</file>