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4F" w:rsidRDefault="0057134F" w:rsidP="0057134F">
      <w:pPr>
        <w:pStyle w:val="docdata"/>
        <w:spacing w:before="0" w:beforeAutospacing="0" w:after="0" w:afterAutospacing="0"/>
        <w:ind w:firstLine="709"/>
        <w:jc w:val="right"/>
      </w:pPr>
      <w:r>
        <w:rPr>
          <w:b/>
          <w:bCs/>
          <w:color w:val="000000"/>
          <w:sz w:val="28"/>
          <w:szCs w:val="28"/>
        </w:rPr>
        <w:t>Чернуха О. В., к. і. н., доц., ХНМУ</w:t>
      </w:r>
    </w:p>
    <w:p w:rsidR="0057134F" w:rsidRDefault="0057134F" w:rsidP="0057134F">
      <w:pPr>
        <w:pStyle w:val="a3"/>
        <w:widowControl w:val="0"/>
        <w:spacing w:before="0" w:beforeAutospacing="0" w:after="0" w:afterAutospacing="0"/>
        <w:ind w:firstLine="709"/>
        <w:jc w:val="center"/>
      </w:pPr>
      <w:r>
        <w:rPr>
          <w:b/>
          <w:bCs/>
          <w:color w:val="000000"/>
          <w:sz w:val="28"/>
          <w:szCs w:val="28"/>
        </w:rPr>
        <w:t>ВПЛИВ ЗЕМСТВ НА РОЗВИТОК ШКІЛЬНОЇ ОСВІТИ В РОСІЙСЬКІЙ ІМПЕРІЇ В ДРУГІЙ ПОЛОВИНІ ХІХ ст.</w:t>
      </w:r>
    </w:p>
    <w:p w:rsidR="0057134F" w:rsidRDefault="0057134F" w:rsidP="0057134F">
      <w:pPr>
        <w:pStyle w:val="a3"/>
        <w:widowControl w:val="0"/>
        <w:spacing w:before="0" w:beforeAutospacing="0" w:after="0" w:afterAutospacing="0"/>
        <w:ind w:firstLine="709"/>
        <w:jc w:val="both"/>
      </w:pPr>
      <w:r>
        <w:rPr>
          <w:color w:val="000000"/>
          <w:sz w:val="28"/>
          <w:szCs w:val="28"/>
        </w:rPr>
        <w:t>Ставлення до впровадження земських шкіл у пересічних селян було неоднозначним. На прикладі населення Острогозького повіту Воронезької губернії слід визначити амбівалентність сприйняття освіти, її необхідності в житті своїх дітей, особливо доньок.</w:t>
      </w:r>
    </w:p>
    <w:p w:rsidR="0057134F" w:rsidRDefault="0057134F" w:rsidP="0057134F">
      <w:pPr>
        <w:pStyle w:val="a3"/>
        <w:widowControl w:val="0"/>
        <w:spacing w:before="0" w:beforeAutospacing="0" w:after="0" w:afterAutospacing="0"/>
        <w:ind w:firstLine="709"/>
        <w:jc w:val="both"/>
      </w:pPr>
      <w:r>
        <w:rPr>
          <w:color w:val="000000"/>
          <w:sz w:val="28"/>
          <w:szCs w:val="28"/>
        </w:rPr>
        <w:t>Під час опитування серед вчителів земських шкіл Острогозького повіту було виявлено лише декілька сіл, де селяни відповіли, що школа непотрібна та вони б були раді її закриттю.</w:t>
      </w:r>
    </w:p>
    <w:p w:rsidR="0057134F" w:rsidRDefault="0057134F" w:rsidP="0057134F">
      <w:pPr>
        <w:pStyle w:val="a3"/>
        <w:widowControl w:val="0"/>
        <w:spacing w:before="0" w:beforeAutospacing="0" w:after="0" w:afterAutospacing="0"/>
        <w:ind w:firstLine="709"/>
        <w:jc w:val="both"/>
      </w:pPr>
      <w:r>
        <w:rPr>
          <w:color w:val="000000"/>
          <w:sz w:val="28"/>
          <w:szCs w:val="28"/>
        </w:rPr>
        <w:t>Можливо, причиною такого ставлення стали конфлікти між вчителями та населенням, невміння вчителя заохотити дітей та в першу чергу їх батьків до шкільної справи, ідеї просвітництва. (З 47 відповідей вчителів про місце школи, лише 7 заявили про конфлікти та недоброзичливе ставлення до шкільної справи). Підтвердженням конфліктних ситуацій в цих школах були негативні результати навчання: діти відвідували школу протягом двох - трьох років, але не вміли читати та писати. Причиною чого було безпосереднє недбайливе ставлення вчителів до виконання свої професійних обов’язків.</w:t>
      </w:r>
    </w:p>
    <w:p w:rsidR="0057134F" w:rsidRDefault="0057134F" w:rsidP="0057134F">
      <w:pPr>
        <w:pStyle w:val="a3"/>
        <w:widowControl w:val="0"/>
        <w:spacing w:before="0" w:beforeAutospacing="0" w:after="0" w:afterAutospacing="0"/>
        <w:ind w:firstLine="709"/>
        <w:jc w:val="both"/>
      </w:pPr>
      <w:r>
        <w:rPr>
          <w:color w:val="000000"/>
          <w:sz w:val="28"/>
          <w:szCs w:val="28"/>
        </w:rPr>
        <w:t>Вчителі відмічали, що поступово зменшується кількість селян, які поділяли точку зору про шкідливість освіти для мужиків.</w:t>
      </w:r>
    </w:p>
    <w:p w:rsidR="0057134F" w:rsidRDefault="0057134F" w:rsidP="0057134F">
      <w:pPr>
        <w:pStyle w:val="a3"/>
        <w:widowControl w:val="0"/>
        <w:spacing w:before="0" w:beforeAutospacing="0" w:after="0" w:afterAutospacing="0"/>
        <w:ind w:firstLine="709"/>
        <w:jc w:val="both"/>
      </w:pPr>
      <w:r>
        <w:rPr>
          <w:color w:val="000000"/>
          <w:sz w:val="28"/>
          <w:szCs w:val="28"/>
        </w:rPr>
        <w:t>Також зазначали, що поряд з зростанням поширення думки про важливість навчання дітей, селяни неохоче ставилися до необхідності допомагати розвитку шкіл. Вони аргументували це тим, що ї так багато чого роблять для виплати повинностей, тому школи мають утримувати лише земства.</w:t>
      </w:r>
    </w:p>
    <w:p w:rsidR="0057134F" w:rsidRDefault="0057134F" w:rsidP="0057134F">
      <w:pPr>
        <w:pStyle w:val="a3"/>
        <w:widowControl w:val="0"/>
        <w:spacing w:before="0" w:beforeAutospacing="0" w:after="0" w:afterAutospacing="0"/>
        <w:ind w:firstLine="709"/>
        <w:jc w:val="both"/>
      </w:pPr>
      <w:r>
        <w:rPr>
          <w:color w:val="000000"/>
          <w:sz w:val="28"/>
          <w:szCs w:val="28"/>
        </w:rPr>
        <w:t xml:space="preserve">Цікавим фактом стало і те, що за декілька років існування земських шкіл у селян сформувалися певні вимоги до шкільної програми: навчати дітей "церковному", навіть приносили діти з собою псалтирі та часослови, а батьки вимагали від вчителів навчити дітей їх читати церковнослов’янскою мовою. (Просять "замість байок вчити божественному"). </w:t>
      </w:r>
    </w:p>
    <w:p w:rsidR="0057134F" w:rsidRDefault="0057134F" w:rsidP="0057134F">
      <w:pPr>
        <w:pStyle w:val="a3"/>
        <w:widowControl w:val="0"/>
        <w:spacing w:before="0" w:beforeAutospacing="0" w:after="0" w:afterAutospacing="0"/>
        <w:ind w:firstLine="709"/>
        <w:jc w:val="both"/>
      </w:pPr>
      <w:r>
        <w:rPr>
          <w:color w:val="000000"/>
          <w:sz w:val="28"/>
          <w:szCs w:val="28"/>
        </w:rPr>
        <w:t>Особливою пошаною користувалися вчителі, які організовували в школі дитячий хор, який співав у церкві. А також вчителі, які вчили дітей молитвам та біблейській історії. Нерідко вдома  вечорами такі діти навчали всіх дорослих родичів, ретранслюючи отримані зранку у школі знання.</w:t>
      </w:r>
    </w:p>
    <w:p w:rsidR="0057134F" w:rsidRDefault="0057134F" w:rsidP="0057134F">
      <w:pPr>
        <w:pStyle w:val="a3"/>
        <w:widowControl w:val="0"/>
        <w:spacing w:before="0" w:beforeAutospacing="0" w:after="0" w:afterAutospacing="0"/>
        <w:ind w:firstLine="709"/>
        <w:jc w:val="both"/>
      </w:pPr>
      <w:r>
        <w:rPr>
          <w:color w:val="000000"/>
          <w:sz w:val="28"/>
          <w:szCs w:val="28"/>
        </w:rPr>
        <w:t>Щоб заохочувати шкільних вчителів створювати дитячі хори, співати разом з дітьми під час церковних служб земства запровадили грошові премії .</w:t>
      </w:r>
    </w:p>
    <w:p w:rsidR="0057134F" w:rsidRDefault="0057134F" w:rsidP="0057134F">
      <w:pPr>
        <w:pStyle w:val="a3"/>
        <w:widowControl w:val="0"/>
        <w:spacing w:before="0" w:beforeAutospacing="0" w:after="0" w:afterAutospacing="0"/>
        <w:ind w:firstLine="709"/>
        <w:jc w:val="both"/>
      </w:pPr>
      <w:r>
        <w:rPr>
          <w:color w:val="000000"/>
          <w:sz w:val="28"/>
          <w:szCs w:val="28"/>
        </w:rPr>
        <w:t>Наступною вимогою до шкільної програми була вимога навчати дітей "корисним справам для господарювання": читати, писати, складати документи - розписки, угоди, листи. Діти мали навчитися рахувати гроші, складати кошторис, перевіряти записи сільського писаря в книзі податків.</w:t>
      </w:r>
    </w:p>
    <w:p w:rsidR="0057134F" w:rsidRDefault="0057134F" w:rsidP="0057134F">
      <w:pPr>
        <w:pStyle w:val="a3"/>
        <w:widowControl w:val="0"/>
        <w:spacing w:before="0" w:beforeAutospacing="0" w:after="0" w:afterAutospacing="0"/>
        <w:ind w:firstLine="709"/>
        <w:jc w:val="both"/>
      </w:pPr>
      <w:r>
        <w:rPr>
          <w:color w:val="000000"/>
          <w:sz w:val="28"/>
          <w:szCs w:val="28"/>
        </w:rPr>
        <w:t>Важливим аспектом, який стимулював селян вчити своїх дітей було те, що хлопці, які були грамотними, вступаючи на військову службу, не відчували вже себе "чурбанами". Освіта для хлопців в очах їх батьків допомагала їм легше перенести всі тяготи військової служби, яка "маятна та забирає багато сил".</w:t>
      </w:r>
    </w:p>
    <w:p w:rsidR="0057134F" w:rsidRDefault="0057134F" w:rsidP="0057134F">
      <w:pPr>
        <w:pStyle w:val="a3"/>
        <w:widowControl w:val="0"/>
        <w:spacing w:before="0" w:beforeAutospacing="0" w:after="0" w:afterAutospacing="0"/>
        <w:ind w:firstLine="709"/>
        <w:jc w:val="both"/>
      </w:pPr>
      <w:r>
        <w:rPr>
          <w:color w:val="000000"/>
          <w:sz w:val="28"/>
          <w:szCs w:val="28"/>
        </w:rPr>
        <w:lastRenderedPageBreak/>
        <w:t xml:space="preserve">Цікавим був факт селянського розуміння виховної роботи вчителів серед дітей: від вчителів вимагали не балувати дітей, ставитися до них суворо, карати за провини, навіть "сечь" за незначні «шалості». </w:t>
      </w:r>
    </w:p>
    <w:p w:rsidR="0057134F" w:rsidRDefault="0057134F" w:rsidP="0057134F">
      <w:pPr>
        <w:pStyle w:val="a3"/>
        <w:widowControl w:val="0"/>
        <w:spacing w:before="0" w:beforeAutospacing="0" w:after="0" w:afterAutospacing="0"/>
        <w:ind w:firstLine="709"/>
        <w:jc w:val="both"/>
      </w:pPr>
      <w:r>
        <w:rPr>
          <w:color w:val="000000"/>
          <w:sz w:val="28"/>
          <w:szCs w:val="28"/>
        </w:rPr>
        <w:t>Отже, можна визначити сфери, в яких вчителі мали відіграти значну виховну роль: виховання поважного ставлення до релігій, старших в родині та в суспільстві, господарські справи.</w:t>
      </w:r>
    </w:p>
    <w:p w:rsidR="0057134F" w:rsidRDefault="0057134F" w:rsidP="0057134F">
      <w:pPr>
        <w:pStyle w:val="a3"/>
        <w:widowControl w:val="0"/>
        <w:spacing w:before="0" w:beforeAutospacing="0" w:after="0" w:afterAutospacing="0"/>
        <w:ind w:firstLine="709"/>
        <w:jc w:val="both"/>
      </w:pPr>
      <w:r>
        <w:rPr>
          <w:color w:val="000000"/>
          <w:sz w:val="28"/>
          <w:szCs w:val="28"/>
        </w:rPr>
        <w:t>Від вчителів вимагали таких моральних якостей, як тверезий спосіб життя, поважне ставлення до селян, любов до вчительської справи та дітей.</w:t>
      </w:r>
    </w:p>
    <w:p w:rsidR="0057134F" w:rsidRDefault="0057134F" w:rsidP="0057134F">
      <w:pPr>
        <w:pStyle w:val="a3"/>
        <w:widowControl w:val="0"/>
        <w:spacing w:before="0" w:beforeAutospacing="0" w:after="0" w:afterAutospacing="0"/>
        <w:ind w:firstLine="709"/>
        <w:jc w:val="both"/>
      </w:pPr>
      <w:r>
        <w:rPr>
          <w:color w:val="000000"/>
          <w:sz w:val="28"/>
          <w:szCs w:val="28"/>
        </w:rPr>
        <w:t>До вчителя земської школи в селі ставилися як до людини, яка стоїть вище в соціальній ієрархії, близькій до привілейованих станів, до людини з іншого середовища, іншого життя, який далекий від селянських інтересів та потреб життя. ДО них ставилися більш ввічливо, ніж до свого брата-мужика.</w:t>
      </w:r>
    </w:p>
    <w:p w:rsidR="0057134F" w:rsidRDefault="0057134F" w:rsidP="0057134F">
      <w:pPr>
        <w:pStyle w:val="a3"/>
        <w:widowControl w:val="0"/>
        <w:spacing w:before="0" w:beforeAutospacing="0" w:after="0" w:afterAutospacing="0"/>
        <w:ind w:firstLine="709"/>
        <w:jc w:val="both"/>
      </w:pPr>
      <w:r>
        <w:rPr>
          <w:color w:val="000000"/>
          <w:sz w:val="28"/>
          <w:szCs w:val="28"/>
        </w:rPr>
        <w:t xml:space="preserve">Поступове зростання кількості письменних селян призводило до зростання попиту на книги для читання. Вчителі визнавали, що шкільної бібліотеки не вистачало на всіх бажаючих. Грамотні селяни зверталися за книгами до священиків, до сільської та повітової адміністрації, яка виписувала газети "Сільський вісник" та "Губернські Відомості". Селяни навіть почали купувати дешеві книжки на ярмарках та торгах. Постачальниками книжок стали і богомольці, які побували в Києві, Почаївській Лаврі. </w:t>
      </w:r>
    </w:p>
    <w:p w:rsidR="0057134F" w:rsidRDefault="0057134F" w:rsidP="0057134F">
      <w:pPr>
        <w:pStyle w:val="a3"/>
        <w:widowControl w:val="0"/>
        <w:spacing w:before="0" w:beforeAutospacing="0" w:after="0" w:afterAutospacing="0"/>
        <w:ind w:firstLine="709"/>
        <w:jc w:val="both"/>
      </w:pPr>
      <w:r>
        <w:rPr>
          <w:color w:val="000000"/>
          <w:sz w:val="28"/>
          <w:szCs w:val="28"/>
        </w:rPr>
        <w:t>Потреба в книжках поширилася в повіті, виділивши два кола інтересів. Молодь надавала перевагу книжкам з "легким змістом": романи, збірки пісень, сонникам. Більш старше покоління купляло книжки релігійного характеру: Євангеліє, часослови, псалтирі, молитовники, життя святих. Особливо популярними були збірки історичних оповідань вітчизняної історії (особливо про війни 1812 та 1856-1857 рр.).</w:t>
      </w:r>
    </w:p>
    <w:p w:rsidR="0057134F" w:rsidRDefault="0057134F" w:rsidP="0057134F">
      <w:pPr>
        <w:pStyle w:val="a3"/>
        <w:widowControl w:val="0"/>
        <w:spacing w:before="0" w:beforeAutospacing="0" w:after="0" w:afterAutospacing="0"/>
        <w:ind w:firstLine="709"/>
        <w:jc w:val="both"/>
      </w:pPr>
      <w:r>
        <w:rPr>
          <w:color w:val="000000"/>
          <w:sz w:val="28"/>
          <w:szCs w:val="28"/>
        </w:rPr>
        <w:t>Дуже рідко селяни купляли художню літературу або збірки сільськогосподарських порад.</w:t>
      </w:r>
    </w:p>
    <w:p w:rsidR="0057134F" w:rsidRDefault="0057134F" w:rsidP="0057134F">
      <w:pPr>
        <w:pStyle w:val="a3"/>
        <w:widowControl w:val="0"/>
        <w:spacing w:before="0" w:beforeAutospacing="0" w:after="0" w:afterAutospacing="0"/>
        <w:ind w:firstLine="709"/>
        <w:jc w:val="both"/>
      </w:pPr>
      <w:r>
        <w:rPr>
          <w:color w:val="000000"/>
          <w:sz w:val="28"/>
          <w:szCs w:val="28"/>
        </w:rPr>
        <w:t>Володарі книжок користувалися особливої пошаною та повагою серед односельців: зимовими вечорами та у святкові дні вони запрошували родичів та сусідів на читання. Читали книжки зазвичай діти - учні шкіл, що супроводжувалося жвавим обговоренням та дискусіями. Такий вид дозвілля ставав дуже популярним елементом повсякденного життя селян.</w:t>
      </w:r>
    </w:p>
    <w:p w:rsidR="0057134F" w:rsidRDefault="0057134F" w:rsidP="0057134F">
      <w:pPr>
        <w:pStyle w:val="a3"/>
        <w:widowControl w:val="0"/>
        <w:spacing w:before="0" w:beforeAutospacing="0" w:after="0" w:afterAutospacing="0"/>
        <w:ind w:firstLine="709"/>
        <w:jc w:val="both"/>
      </w:pPr>
      <w:r>
        <w:rPr>
          <w:color w:val="000000"/>
          <w:sz w:val="28"/>
          <w:szCs w:val="28"/>
        </w:rPr>
        <w:t>Навіть короткий період існування земських шкіл впливав на зміну повсякдення селян. На думку вчителів та священиків серед учнів спостерігалося зростання моралі, доброчинності, релігійності. Вони значно активніше відвідували церковні служби, розуміли їх сценарій, брали жваву участь (співали напам’ять молитви), уважно слухали проповіді священика. Серед випускників шкіл відмічали появу таких якостей, які були нехарактерні для селян десять років раніше: любов до читання, повагу до книжок, серйозне ставлення до навчання дітей, поважне ставлення до старших в родині, ввічливе ставлення до сторонніх. В їх середовищі відмічали меншу кількість конфліктів в родинах.</w:t>
      </w:r>
    </w:p>
    <w:p w:rsidR="0057134F" w:rsidRDefault="0057134F" w:rsidP="0057134F">
      <w:pPr>
        <w:pStyle w:val="a3"/>
        <w:widowControl w:val="0"/>
        <w:spacing w:before="0" w:beforeAutospacing="0" w:after="0" w:afterAutospacing="0"/>
        <w:ind w:firstLine="709"/>
        <w:jc w:val="both"/>
      </w:pPr>
      <w:r>
        <w:rPr>
          <w:color w:val="000000"/>
          <w:sz w:val="28"/>
          <w:szCs w:val="28"/>
        </w:rPr>
        <w:t xml:space="preserve">Саме письменним селянам надавали перевагу при виборі на сільські посади, їх вважали більш розумними, непідкупними, відповідальними. Думку </w:t>
      </w:r>
      <w:r>
        <w:rPr>
          <w:color w:val="000000"/>
          <w:sz w:val="28"/>
          <w:szCs w:val="28"/>
        </w:rPr>
        <w:lastRenderedPageBreak/>
        <w:t>грамотних враховували при вирішенні господарських справ. Так, вчитель слободи Лизинівки відзначав, що в 1885 р. під впливом групи колишніх випускників народного училища вперше селяни вирішили перестати ділити землю щороку, а погодилися поділити землю на 12 років, щоб зобов’язати кожного селянина удобрювати землю та більш ретельно дбати про неї з метою отримати більш високий врожай. Під впливом доводів селяни погодилися застосовувати добрива, чого вони раніше не робили. По-перше, не всі вірили в ефективність добрив, по-друге, не було сенсу застосовувати добрива при щорічній зміні свого земельного наділу.</w:t>
      </w:r>
    </w:p>
    <w:p w:rsidR="0057134F" w:rsidRDefault="0057134F" w:rsidP="0057134F">
      <w:pPr>
        <w:pStyle w:val="a3"/>
        <w:widowControl w:val="0"/>
        <w:spacing w:before="0" w:beforeAutospacing="0" w:after="0" w:afterAutospacing="0"/>
        <w:ind w:firstLine="709"/>
        <w:jc w:val="both"/>
      </w:pPr>
      <w:r>
        <w:rPr>
          <w:color w:val="000000"/>
          <w:sz w:val="28"/>
          <w:szCs w:val="28"/>
        </w:rPr>
        <w:t>Однак, на кінець 1880-х рр. в Острозькому повіті спостерігався значний брак шкіл. В середньому одна школа була на п’ять сіл, що призводило до того, що 80% дітей залишалися поза межами освітнього процесу. У звітах земств відзначалося, що протягом двох десятиліть існування земських училищ, їх популярність невпинно зростала в сільському середовищі. Школи були переповнені , брак приміщень, наприклад в 1884 р. в зазначеній губернії не дозволив прийняти лише 85% бажаючих навчатися дітей. Значним негативним фактором були пропуски учнями занять (релігійні свята, пости, батьки не пускали до школи через зайнятість дітей в господарсві, брак одягу, віддаленість школи, пізно приступали до занять (замість кінця серпня - лише в жовтні-листопаді, а залишали школу в кінці березня - на початку квітня, хоча учбовий рік закінчувався наприкінці травня, отже до екзаменів не приступала абсолютна більшість учнів) ). В середньому навчальний рік тривав 136 днів. Строк навчання - 2 роки 3 місяці. Лише 7% учнів отримували свідоцтво про закінчення повного курсу та складання іспитів.</w:t>
      </w:r>
    </w:p>
    <w:p w:rsidR="0057134F" w:rsidRDefault="0057134F" w:rsidP="0057134F">
      <w:pPr>
        <w:pStyle w:val="a3"/>
        <w:widowControl w:val="0"/>
        <w:spacing w:before="0" w:beforeAutospacing="0" w:after="0" w:afterAutospacing="0"/>
        <w:ind w:firstLine="709"/>
        <w:jc w:val="both"/>
      </w:pPr>
      <w:r>
        <w:rPr>
          <w:color w:val="222222"/>
          <w:sz w:val="28"/>
          <w:szCs w:val="28"/>
          <w:shd w:val="clear" w:color="auto" w:fill="FFFFFF"/>
        </w:rPr>
        <w:t>ЛІТЕРАТУРА:</w:t>
      </w:r>
    </w:p>
    <w:p w:rsidR="0057134F" w:rsidRDefault="0057134F" w:rsidP="0057134F">
      <w:pPr>
        <w:pStyle w:val="a3"/>
        <w:widowControl w:val="0"/>
        <w:spacing w:before="0" w:beforeAutospacing="0" w:after="0" w:afterAutospacing="0"/>
        <w:ind w:firstLine="709"/>
        <w:jc w:val="both"/>
      </w:pPr>
      <w:r>
        <w:rPr>
          <w:color w:val="222222"/>
          <w:sz w:val="28"/>
          <w:szCs w:val="28"/>
          <w:shd w:val="clear" w:color="auto" w:fill="FFFFFF"/>
        </w:rPr>
        <w:t>1. Комиссия по </w:t>
      </w:r>
      <w:r>
        <w:rPr>
          <w:b/>
          <w:bCs/>
          <w:color w:val="222222"/>
          <w:sz w:val="28"/>
          <w:szCs w:val="28"/>
          <w:shd w:val="clear" w:color="auto" w:fill="FFFFFF"/>
        </w:rPr>
        <w:t>народному</w:t>
      </w:r>
      <w:r>
        <w:rPr>
          <w:color w:val="222222"/>
          <w:sz w:val="28"/>
          <w:szCs w:val="28"/>
          <w:shd w:val="clear" w:color="auto" w:fill="FFFFFF"/>
        </w:rPr>
        <w:t> </w:t>
      </w:r>
      <w:r>
        <w:rPr>
          <w:b/>
          <w:bCs/>
          <w:color w:val="222222"/>
          <w:sz w:val="28"/>
          <w:szCs w:val="28"/>
          <w:shd w:val="clear" w:color="auto" w:fill="FFFFFF"/>
        </w:rPr>
        <w:t>образованию</w:t>
      </w:r>
      <w:r>
        <w:rPr>
          <w:color w:val="222222"/>
          <w:sz w:val="28"/>
          <w:szCs w:val="28"/>
          <w:shd w:val="clear" w:color="auto" w:fill="FFFFFF"/>
        </w:rPr>
        <w:t> при Курском губернском земстве за 1897 г. [Текст] : [в книге также "Доклады комиссии по </w:t>
      </w:r>
      <w:r>
        <w:rPr>
          <w:b/>
          <w:bCs/>
          <w:color w:val="222222"/>
          <w:sz w:val="28"/>
          <w:szCs w:val="28"/>
          <w:shd w:val="clear" w:color="auto" w:fill="FFFFFF"/>
        </w:rPr>
        <w:t>народному</w:t>
      </w:r>
      <w:r>
        <w:rPr>
          <w:color w:val="222222"/>
          <w:sz w:val="28"/>
          <w:szCs w:val="28"/>
          <w:shd w:val="clear" w:color="auto" w:fill="FFFFFF"/>
        </w:rPr>
        <w:t> </w:t>
      </w:r>
      <w:r>
        <w:rPr>
          <w:b/>
          <w:bCs/>
          <w:color w:val="222222"/>
          <w:sz w:val="28"/>
          <w:szCs w:val="28"/>
          <w:shd w:val="clear" w:color="auto" w:fill="FFFFFF"/>
        </w:rPr>
        <w:t>образованию</w:t>
      </w:r>
      <w:r>
        <w:rPr>
          <w:color w:val="222222"/>
          <w:sz w:val="28"/>
          <w:szCs w:val="28"/>
          <w:shd w:val="clear" w:color="auto" w:fill="FFFFFF"/>
        </w:rPr>
        <w:t> XXXIII очередному губернскому земскому собранию"] / Земство Курской губернии. - Курск : Типография Губернского земства, 1898. - 123, 104 с.</w:t>
      </w:r>
    </w:p>
    <w:p w:rsidR="0057134F" w:rsidRDefault="0057134F" w:rsidP="0057134F">
      <w:pPr>
        <w:pStyle w:val="a3"/>
        <w:widowControl w:val="0"/>
        <w:spacing w:before="0" w:beforeAutospacing="0" w:after="0" w:afterAutospacing="0"/>
        <w:ind w:firstLine="709"/>
        <w:jc w:val="both"/>
      </w:pPr>
      <w:r>
        <w:rPr>
          <w:color w:val="000000"/>
          <w:sz w:val="28"/>
          <w:szCs w:val="28"/>
        </w:rPr>
        <w:t>2. Народное образование в Острожском уезде. - Воронеж: Воронеж. губ. земство, 1887. - 451 с.</w:t>
      </w:r>
    </w:p>
    <w:p w:rsidR="00D35B92" w:rsidRDefault="00D35B92">
      <w:bookmarkStart w:id="0" w:name="_GoBack"/>
      <w:bookmarkEnd w:id="0"/>
    </w:p>
    <w:sectPr w:rsidR="00D35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4F"/>
    <w:rsid w:val="0057134F"/>
    <w:rsid w:val="00D3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565,baiaagaaboqcaaadan0aaauqfqaaaaaaaaaaaaaaaaaaaaaaaaaaaaaaaaaaaaaaaaaaaaaaaaaaaaaaaaaaaaaaaaaaaaaaaaaaaaaaaaaaaaaaaaaaaaaaaaaaaaaaaaaaaaaaaaaaaaaaaaaaaaaaaaaaaaaaaaaaaaaaaaaaaaaaaaaaaaaaaaaaaaaaaaaaaaaaaaaaaaaaaaaaaaaaaaaaaaaaaaaaaaa"/>
    <w:basedOn w:val="a"/>
    <w:rsid w:val="00571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1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565,baiaagaaboqcaaadan0aaauqfqaaaaaaaaaaaaaaaaaaaaaaaaaaaaaaaaaaaaaaaaaaaaaaaaaaaaaaaaaaaaaaaaaaaaaaaaaaaaaaaaaaaaaaaaaaaaaaaaaaaaaaaaaaaaaaaaaaaaaaaaaaaaaaaaaaaaaaaaaaaaaaaaaaaaaaaaaaaaaaaaaaaaaaaaaaaaaaaaaaaaaaaaaaaaaaaaaaaaaaaaaaaaa"/>
    <w:basedOn w:val="a"/>
    <w:rsid w:val="00571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1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Леонидовна</dc:creator>
  <cp:lastModifiedBy>Анна Леонидовна</cp:lastModifiedBy>
  <cp:revision>1</cp:revision>
  <dcterms:created xsi:type="dcterms:W3CDTF">2019-06-14T10:56:00Z</dcterms:created>
  <dcterms:modified xsi:type="dcterms:W3CDTF">2019-06-14T10:56:00Z</dcterms:modified>
</cp:coreProperties>
</file>