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67429" w14:textId="1E48CE37" w:rsidR="000D073D" w:rsidRPr="000D073D" w:rsidRDefault="000D073D" w:rsidP="000D073D">
      <w:pPr>
        <w:pStyle w:val="a3"/>
        <w:spacing w:before="0" w:beforeAutospacing="0" w:after="0" w:afterAutospacing="0"/>
        <w:jc w:val="right"/>
        <w:rPr>
          <w:bCs/>
          <w:sz w:val="28"/>
          <w:szCs w:val="28"/>
        </w:rPr>
      </w:pPr>
      <w:bookmarkStart w:id="0" w:name="_GoBack"/>
      <w:bookmarkEnd w:id="0"/>
      <w:r w:rsidRPr="000D073D">
        <w:rPr>
          <w:bCs/>
          <w:sz w:val="28"/>
          <w:szCs w:val="28"/>
        </w:rPr>
        <w:t>1.2 World History</w:t>
      </w:r>
    </w:p>
    <w:p w14:paraId="6A1BE739" w14:textId="1D8EB1C0" w:rsidR="000D073D" w:rsidRDefault="000D073D" w:rsidP="000D073D">
      <w:pPr>
        <w:pStyle w:val="a3"/>
        <w:spacing w:before="0" w:beforeAutospacing="0" w:after="0" w:afterAutospacing="0"/>
        <w:jc w:val="right"/>
        <w:rPr>
          <w:bCs/>
          <w:sz w:val="28"/>
          <w:szCs w:val="28"/>
        </w:rPr>
      </w:pPr>
      <w:r w:rsidRPr="000D073D">
        <w:rPr>
          <w:bCs/>
          <w:sz w:val="28"/>
          <w:szCs w:val="28"/>
        </w:rPr>
        <w:t>Akamihe</w:t>
      </w:r>
      <w:r>
        <w:rPr>
          <w:bCs/>
          <w:sz w:val="28"/>
          <w:szCs w:val="28"/>
        </w:rPr>
        <w:t xml:space="preserve"> G. C.</w:t>
      </w:r>
    </w:p>
    <w:p w14:paraId="79A3D77C" w14:textId="53FE0F44" w:rsidR="000D073D" w:rsidRDefault="000D073D" w:rsidP="000D073D">
      <w:pPr>
        <w:pStyle w:val="a3"/>
        <w:spacing w:before="0" w:beforeAutospacing="0" w:after="0" w:afterAutospacing="0"/>
        <w:jc w:val="right"/>
        <w:rPr>
          <w:bCs/>
          <w:sz w:val="28"/>
          <w:szCs w:val="28"/>
        </w:rPr>
      </w:pPr>
      <w:r>
        <w:rPr>
          <w:bCs/>
          <w:sz w:val="28"/>
          <w:szCs w:val="28"/>
        </w:rPr>
        <w:t>Student of the 6</w:t>
      </w:r>
      <w:r w:rsidRPr="000D073D">
        <w:rPr>
          <w:bCs/>
          <w:sz w:val="28"/>
          <w:szCs w:val="28"/>
          <w:vertAlign w:val="superscript"/>
        </w:rPr>
        <w:t>th</w:t>
      </w:r>
      <w:r>
        <w:rPr>
          <w:bCs/>
          <w:sz w:val="28"/>
          <w:szCs w:val="28"/>
        </w:rPr>
        <w:t xml:space="preserve"> Faculty for Training of International Students,</w:t>
      </w:r>
    </w:p>
    <w:p w14:paraId="2FA9C626" w14:textId="69401A56" w:rsidR="000D073D" w:rsidRDefault="000D073D" w:rsidP="000D073D">
      <w:pPr>
        <w:pStyle w:val="a3"/>
        <w:spacing w:before="0" w:beforeAutospacing="0" w:after="0" w:afterAutospacing="0"/>
        <w:jc w:val="right"/>
        <w:rPr>
          <w:bCs/>
          <w:sz w:val="28"/>
          <w:szCs w:val="28"/>
        </w:rPr>
      </w:pPr>
      <w:r>
        <w:rPr>
          <w:bCs/>
          <w:sz w:val="28"/>
          <w:szCs w:val="28"/>
        </w:rPr>
        <w:t>Alkov V. A.</w:t>
      </w:r>
    </w:p>
    <w:p w14:paraId="5B3F5495" w14:textId="27166A21" w:rsidR="000D073D" w:rsidRDefault="000D073D" w:rsidP="000D073D">
      <w:pPr>
        <w:pStyle w:val="a3"/>
        <w:spacing w:before="0" w:beforeAutospacing="0" w:after="0" w:afterAutospacing="0"/>
        <w:jc w:val="right"/>
        <w:rPr>
          <w:bCs/>
          <w:sz w:val="28"/>
          <w:szCs w:val="28"/>
        </w:rPr>
      </w:pPr>
      <w:r>
        <w:rPr>
          <w:bCs/>
          <w:sz w:val="28"/>
          <w:szCs w:val="28"/>
        </w:rPr>
        <w:t>Senior lecturer of the Department of Social Sciences,</w:t>
      </w:r>
    </w:p>
    <w:p w14:paraId="2A492ADC" w14:textId="11E5368B" w:rsidR="000D073D" w:rsidRDefault="000D073D" w:rsidP="000D073D">
      <w:pPr>
        <w:pStyle w:val="a3"/>
        <w:spacing w:before="0" w:beforeAutospacing="0" w:after="0" w:afterAutospacing="0"/>
        <w:jc w:val="right"/>
        <w:rPr>
          <w:bCs/>
          <w:sz w:val="28"/>
          <w:szCs w:val="28"/>
        </w:rPr>
      </w:pPr>
      <w:r>
        <w:rPr>
          <w:bCs/>
          <w:sz w:val="28"/>
          <w:szCs w:val="28"/>
        </w:rPr>
        <w:t>Kharkiv National Medical University</w:t>
      </w:r>
    </w:p>
    <w:p w14:paraId="549C7945" w14:textId="00E36BC3" w:rsidR="000D073D" w:rsidRDefault="000D073D" w:rsidP="000D073D">
      <w:pPr>
        <w:pStyle w:val="a3"/>
        <w:spacing w:before="0" w:beforeAutospacing="0" w:after="0" w:afterAutospacing="0"/>
        <w:jc w:val="right"/>
        <w:rPr>
          <w:bCs/>
          <w:sz w:val="28"/>
          <w:szCs w:val="28"/>
        </w:rPr>
      </w:pPr>
      <w:r>
        <w:rPr>
          <w:bCs/>
          <w:sz w:val="28"/>
          <w:szCs w:val="28"/>
        </w:rPr>
        <w:t>Kharkov, Ukraine</w:t>
      </w:r>
    </w:p>
    <w:p w14:paraId="216A2A3F" w14:textId="77777777" w:rsidR="000D073D" w:rsidRPr="000D073D" w:rsidRDefault="000D073D" w:rsidP="000D073D">
      <w:pPr>
        <w:pStyle w:val="a3"/>
        <w:spacing w:before="0" w:beforeAutospacing="0" w:after="0" w:afterAutospacing="0" w:line="360" w:lineRule="auto"/>
        <w:jc w:val="right"/>
        <w:rPr>
          <w:bCs/>
          <w:sz w:val="28"/>
          <w:szCs w:val="28"/>
        </w:rPr>
      </w:pPr>
    </w:p>
    <w:p w14:paraId="69256683" w14:textId="590E3FCF" w:rsidR="00EC3F78" w:rsidRPr="00B628C7" w:rsidRDefault="00A141BF" w:rsidP="00A141BF">
      <w:pPr>
        <w:pStyle w:val="a3"/>
        <w:spacing w:before="320" w:beforeAutospacing="0" w:after="0" w:afterAutospacing="0" w:line="360" w:lineRule="auto"/>
        <w:ind w:left="720"/>
        <w:jc w:val="center"/>
        <w:rPr>
          <w:sz w:val="28"/>
          <w:szCs w:val="28"/>
        </w:rPr>
      </w:pPr>
      <w:r>
        <w:rPr>
          <w:b/>
          <w:bCs/>
          <w:sz w:val="28"/>
          <w:szCs w:val="28"/>
        </w:rPr>
        <w:t>PROBLEMS OF</w:t>
      </w:r>
      <w:r w:rsidR="00EC3F78" w:rsidRPr="00B628C7">
        <w:rPr>
          <w:b/>
          <w:bCs/>
          <w:sz w:val="28"/>
          <w:szCs w:val="28"/>
        </w:rPr>
        <w:t xml:space="preserve"> WORLD WAR </w:t>
      </w:r>
      <w:r w:rsidR="001B2ADD">
        <w:rPr>
          <w:b/>
          <w:bCs/>
          <w:sz w:val="28"/>
          <w:szCs w:val="28"/>
        </w:rPr>
        <w:t>I</w:t>
      </w:r>
      <w:r w:rsidR="00EC3F78" w:rsidRPr="00B628C7">
        <w:rPr>
          <w:b/>
          <w:bCs/>
          <w:sz w:val="28"/>
          <w:szCs w:val="28"/>
        </w:rPr>
        <w:t xml:space="preserve"> DISABLED </w:t>
      </w:r>
      <w:r>
        <w:rPr>
          <w:b/>
          <w:bCs/>
          <w:sz w:val="28"/>
          <w:szCs w:val="28"/>
        </w:rPr>
        <w:t>VETERANS’</w:t>
      </w:r>
      <w:r w:rsidRPr="00A141BF">
        <w:rPr>
          <w:rFonts w:asciiTheme="minorHAnsi" w:eastAsiaTheme="minorHAnsi" w:hAnsiTheme="minorHAnsi" w:cstheme="minorBidi"/>
          <w:b/>
          <w:bCs/>
          <w:sz w:val="28"/>
          <w:szCs w:val="28"/>
        </w:rPr>
        <w:t xml:space="preserve"> </w:t>
      </w:r>
      <w:r w:rsidRPr="00A141BF">
        <w:rPr>
          <w:b/>
          <w:bCs/>
          <w:sz w:val="28"/>
          <w:szCs w:val="28"/>
        </w:rPr>
        <w:t>REHABILITATION</w:t>
      </w:r>
      <w:r w:rsidR="007512F9">
        <w:rPr>
          <w:b/>
          <w:bCs/>
          <w:sz w:val="28"/>
          <w:szCs w:val="28"/>
        </w:rPr>
        <w:t xml:space="preserve"> (IN MATERIA</w:t>
      </w:r>
      <w:r w:rsidR="00B9368C">
        <w:rPr>
          <w:b/>
          <w:bCs/>
          <w:sz w:val="28"/>
          <w:szCs w:val="28"/>
        </w:rPr>
        <w:t>L</w:t>
      </w:r>
      <w:r w:rsidR="007512F9">
        <w:rPr>
          <w:b/>
          <w:bCs/>
          <w:sz w:val="28"/>
          <w:szCs w:val="28"/>
        </w:rPr>
        <w:t>S OF WESTERN COUNTRIES)</w:t>
      </w:r>
    </w:p>
    <w:p w14:paraId="6E0C21B7" w14:textId="77777777" w:rsidR="00EC3F78" w:rsidRPr="00FC50EF" w:rsidRDefault="00EC3F78" w:rsidP="00D47A94">
      <w:pPr>
        <w:spacing w:line="360" w:lineRule="auto"/>
        <w:jc w:val="both"/>
        <w:rPr>
          <w:rFonts w:ascii="Times New Roman" w:hAnsi="Times New Roman" w:cs="Times New Roman"/>
          <w:sz w:val="28"/>
          <w:szCs w:val="28"/>
        </w:rPr>
      </w:pPr>
    </w:p>
    <w:p w14:paraId="739EB1DF" w14:textId="79009CA6" w:rsidR="00EC3F78" w:rsidRPr="00FC50EF" w:rsidRDefault="00EC3F78" w:rsidP="00D47A94">
      <w:pPr>
        <w:pStyle w:val="a3"/>
        <w:spacing w:before="120" w:beforeAutospacing="0" w:after="0" w:afterAutospacing="0" w:line="360" w:lineRule="auto"/>
        <w:jc w:val="both"/>
        <w:rPr>
          <w:sz w:val="28"/>
          <w:szCs w:val="28"/>
        </w:rPr>
      </w:pPr>
      <w:r w:rsidRPr="00FC50EF">
        <w:rPr>
          <w:sz w:val="28"/>
          <w:szCs w:val="28"/>
        </w:rPr>
        <w:t xml:space="preserve">With 2018 </w:t>
      </w:r>
      <w:r w:rsidR="00EA4C81">
        <w:rPr>
          <w:sz w:val="28"/>
          <w:szCs w:val="28"/>
        </w:rPr>
        <w:t xml:space="preserve">making it a century of the Armistice of </w:t>
      </w:r>
      <w:r w:rsidR="00B628C7">
        <w:rPr>
          <w:sz w:val="28"/>
          <w:szCs w:val="28"/>
        </w:rPr>
        <w:t>Compiegne</w:t>
      </w:r>
      <w:r w:rsidR="00EA4C81">
        <w:rPr>
          <w:sz w:val="28"/>
          <w:szCs w:val="28"/>
        </w:rPr>
        <w:t xml:space="preserve"> of 1918</w:t>
      </w:r>
      <w:r w:rsidRPr="00FC50EF">
        <w:rPr>
          <w:sz w:val="28"/>
          <w:szCs w:val="28"/>
        </w:rPr>
        <w:t>,</w:t>
      </w:r>
      <w:r w:rsidR="00EA4C81">
        <w:rPr>
          <w:sz w:val="28"/>
          <w:szCs w:val="28"/>
        </w:rPr>
        <w:t xml:space="preserve"> </w:t>
      </w:r>
      <w:r w:rsidR="00B628C7">
        <w:rPr>
          <w:sz w:val="28"/>
          <w:szCs w:val="28"/>
        </w:rPr>
        <w:t xml:space="preserve">numerous </w:t>
      </w:r>
      <w:r w:rsidR="00B628C7" w:rsidRPr="00FC50EF">
        <w:rPr>
          <w:sz w:val="28"/>
          <w:szCs w:val="28"/>
        </w:rPr>
        <w:t>public</w:t>
      </w:r>
      <w:r w:rsidRPr="00FC50EF">
        <w:rPr>
          <w:sz w:val="28"/>
          <w:szCs w:val="28"/>
        </w:rPr>
        <w:t xml:space="preserve"> and cultural events </w:t>
      </w:r>
      <w:r w:rsidR="00B628C7">
        <w:rPr>
          <w:sz w:val="28"/>
          <w:szCs w:val="28"/>
        </w:rPr>
        <w:t>were held</w:t>
      </w:r>
      <w:r w:rsidRPr="00FC50EF">
        <w:rPr>
          <w:sz w:val="28"/>
          <w:szCs w:val="28"/>
        </w:rPr>
        <w:t xml:space="preserve"> to commemorate the end of the First World War.</w:t>
      </w:r>
      <w:r w:rsidR="00E5357E" w:rsidRPr="00FC50EF">
        <w:rPr>
          <w:sz w:val="28"/>
          <w:szCs w:val="28"/>
        </w:rPr>
        <w:t xml:space="preserve"> </w:t>
      </w:r>
    </w:p>
    <w:p w14:paraId="5C54F9C6" w14:textId="77777777" w:rsidR="0015144F" w:rsidRDefault="00E86281" w:rsidP="0015144F">
      <w:pPr>
        <w:pStyle w:val="a3"/>
        <w:spacing w:before="120" w:beforeAutospacing="0" w:after="0" w:afterAutospacing="0" w:line="360" w:lineRule="auto"/>
        <w:jc w:val="both"/>
        <w:rPr>
          <w:rStyle w:val="a4"/>
          <w:sz w:val="28"/>
          <w:szCs w:val="28"/>
          <w:shd w:val="clear" w:color="auto" w:fill="FFFFFF"/>
        </w:rPr>
      </w:pPr>
      <w:r w:rsidRPr="00FC50EF">
        <w:rPr>
          <w:sz w:val="28"/>
          <w:szCs w:val="28"/>
          <w:shd w:val="clear" w:color="auto" w:fill="FFFFFF"/>
        </w:rPr>
        <w:t>Broken bodies have always been the products of war, and British society had witnessed the physical consequences of conflict in the form of the disabled veterans of the Napoleonic Wars, the Crimea</w:t>
      </w:r>
      <w:r w:rsidR="00B628C7">
        <w:rPr>
          <w:sz w:val="28"/>
          <w:szCs w:val="28"/>
          <w:shd w:val="clear" w:color="auto" w:fill="FFFFFF"/>
        </w:rPr>
        <w:t>n war</w:t>
      </w:r>
      <w:r w:rsidRPr="00FC50EF">
        <w:rPr>
          <w:sz w:val="28"/>
          <w:szCs w:val="28"/>
          <w:shd w:val="clear" w:color="auto" w:fill="FFFFFF"/>
        </w:rPr>
        <w:t>, and the South African wars.</w:t>
      </w:r>
      <w:r w:rsidR="0076416E">
        <w:rPr>
          <w:sz w:val="28"/>
          <w:szCs w:val="28"/>
          <w:shd w:val="clear" w:color="auto" w:fill="FFFFFF"/>
        </w:rPr>
        <w:t xml:space="preserve"> Numerous German casualties</w:t>
      </w:r>
      <w:r w:rsidR="00206534">
        <w:rPr>
          <w:sz w:val="28"/>
          <w:szCs w:val="28"/>
          <w:shd w:val="clear" w:color="auto" w:fill="FFFFFF"/>
        </w:rPr>
        <w:t>,</w:t>
      </w:r>
      <w:r w:rsidR="0076416E">
        <w:rPr>
          <w:sz w:val="28"/>
          <w:szCs w:val="28"/>
          <w:shd w:val="clear" w:color="auto" w:fill="FFFFFF"/>
        </w:rPr>
        <w:t xml:space="preserve"> suffered from Neurological symptoms which had no realistic organic cause</w:t>
      </w:r>
      <w:r w:rsidR="00206534">
        <w:rPr>
          <w:sz w:val="28"/>
          <w:szCs w:val="28"/>
          <w:shd w:val="clear" w:color="auto" w:fill="FFFFFF"/>
        </w:rPr>
        <w:t>,</w:t>
      </w:r>
      <w:r w:rsidR="0076416E">
        <w:rPr>
          <w:sz w:val="28"/>
          <w:szCs w:val="28"/>
          <w:shd w:val="clear" w:color="auto" w:fill="FFFFFF"/>
        </w:rPr>
        <w:t xml:space="preserve"> and posed a burden to the German military.</w:t>
      </w:r>
      <w:r w:rsidRPr="00FC50EF">
        <w:rPr>
          <w:sz w:val="28"/>
          <w:szCs w:val="28"/>
          <w:shd w:val="clear" w:color="auto" w:fill="FFFFFF"/>
        </w:rPr>
        <w:t xml:space="preserve"> The </w:t>
      </w:r>
      <w:r w:rsidR="00CF3A0C">
        <w:rPr>
          <w:sz w:val="28"/>
          <w:szCs w:val="28"/>
          <w:shd w:val="clear" w:color="auto" w:fill="FFFFFF"/>
        </w:rPr>
        <w:t>organization</w:t>
      </w:r>
      <w:r w:rsidRPr="00FC50EF">
        <w:rPr>
          <w:sz w:val="28"/>
          <w:szCs w:val="28"/>
          <w:shd w:val="clear" w:color="auto" w:fill="FFFFFF"/>
        </w:rPr>
        <w:t xml:space="preserve"> of </w:t>
      </w:r>
      <w:r w:rsidR="00CF3A0C">
        <w:rPr>
          <w:sz w:val="28"/>
          <w:szCs w:val="28"/>
          <w:shd w:val="clear" w:color="auto" w:fill="FFFFFF"/>
        </w:rPr>
        <w:t>tremendous</w:t>
      </w:r>
      <w:r w:rsidRPr="00FC50EF">
        <w:rPr>
          <w:sz w:val="28"/>
          <w:szCs w:val="28"/>
          <w:shd w:val="clear" w:color="auto" w:fill="FFFFFF"/>
        </w:rPr>
        <w:t xml:space="preserve"> numbers of volunteers and later conscripts</w:t>
      </w:r>
      <w:r w:rsidR="00206534">
        <w:rPr>
          <w:sz w:val="28"/>
          <w:szCs w:val="28"/>
          <w:shd w:val="clear" w:color="auto" w:fill="FFFFFF"/>
        </w:rPr>
        <w:t>,</w:t>
      </w:r>
      <w:r w:rsidRPr="00FC50EF">
        <w:rPr>
          <w:sz w:val="28"/>
          <w:szCs w:val="28"/>
          <w:shd w:val="clear" w:color="auto" w:fill="FFFFFF"/>
        </w:rPr>
        <w:t xml:space="preserve"> alongside </w:t>
      </w:r>
      <w:r w:rsidR="007637E5">
        <w:rPr>
          <w:sz w:val="28"/>
          <w:szCs w:val="28"/>
          <w:shd w:val="clear" w:color="auto" w:fill="FFFFFF"/>
        </w:rPr>
        <w:t>r</w:t>
      </w:r>
      <w:r w:rsidRPr="00FC50EF">
        <w:rPr>
          <w:sz w:val="28"/>
          <w:szCs w:val="28"/>
          <w:shd w:val="clear" w:color="auto" w:fill="FFFFFF"/>
        </w:rPr>
        <w:t xml:space="preserve">egulars in WWI dramatically </w:t>
      </w:r>
      <w:r w:rsidR="00CF3A0C">
        <w:rPr>
          <w:sz w:val="28"/>
          <w:szCs w:val="28"/>
          <w:shd w:val="clear" w:color="auto" w:fill="FFFFFF"/>
        </w:rPr>
        <w:t xml:space="preserve">widened </w:t>
      </w:r>
      <w:r w:rsidRPr="00FC50EF">
        <w:rPr>
          <w:sz w:val="28"/>
          <w:szCs w:val="28"/>
          <w:shd w:val="clear" w:color="auto" w:fill="FFFFFF"/>
        </w:rPr>
        <w:t xml:space="preserve">the first-hand experience of </w:t>
      </w:r>
      <w:r w:rsidR="00B628C7">
        <w:rPr>
          <w:sz w:val="28"/>
          <w:szCs w:val="28"/>
          <w:shd w:val="clear" w:color="auto" w:fill="FFFFFF"/>
        </w:rPr>
        <w:t xml:space="preserve">the </w:t>
      </w:r>
      <w:r w:rsidRPr="00FC50EF">
        <w:rPr>
          <w:sz w:val="28"/>
          <w:szCs w:val="28"/>
          <w:shd w:val="clear" w:color="auto" w:fill="FFFFFF"/>
        </w:rPr>
        <w:t>war</w:t>
      </w:r>
      <w:r w:rsidR="00CF3A0C">
        <w:rPr>
          <w:sz w:val="28"/>
          <w:szCs w:val="28"/>
          <w:shd w:val="clear" w:color="auto" w:fill="FFFFFF"/>
        </w:rPr>
        <w:t xml:space="preserve">. Taking a look at </w:t>
      </w:r>
      <w:r w:rsidR="00C73454">
        <w:rPr>
          <w:sz w:val="28"/>
          <w:szCs w:val="28"/>
          <w:shd w:val="clear" w:color="auto" w:fill="FFFFFF"/>
        </w:rPr>
        <w:t>limb lessness</w:t>
      </w:r>
      <w:r w:rsidR="00CF3A0C">
        <w:rPr>
          <w:sz w:val="28"/>
          <w:szCs w:val="28"/>
          <w:shd w:val="clear" w:color="auto" w:fill="FFFFFF"/>
        </w:rPr>
        <w:t xml:space="preserve"> which was highly observable and required a wide range of prostheses</w:t>
      </w:r>
      <w:r w:rsidRPr="00FC50EF">
        <w:rPr>
          <w:sz w:val="28"/>
          <w:szCs w:val="28"/>
          <w:shd w:val="clear" w:color="auto" w:fill="FFFFFF"/>
        </w:rPr>
        <w:t>. Empty sleeves and trouser legs were absences articulating not only the physical loss of part of the body, but notably for this study, also the loss of economic potential.</w:t>
      </w:r>
      <w:hyperlink r:id="rId9" w:history="1">
        <w:r w:rsidR="00E5357E" w:rsidRPr="00E5357E">
          <w:rPr>
            <w:rStyle w:val="a4"/>
            <w:sz w:val="28"/>
            <w:szCs w:val="28"/>
            <w:shd w:val="clear" w:color="auto" w:fill="FFFFFF"/>
          </w:rPr>
          <w:t>[2]</w:t>
        </w:r>
      </w:hyperlink>
    </w:p>
    <w:p w14:paraId="48BAF853" w14:textId="42FF0C27" w:rsidR="0015144F" w:rsidRDefault="00E5357E" w:rsidP="00D47A94">
      <w:pPr>
        <w:pStyle w:val="a3"/>
        <w:spacing w:before="120" w:beforeAutospacing="0" w:after="0" w:afterAutospacing="0" w:line="360" w:lineRule="auto"/>
        <w:jc w:val="both"/>
        <w:rPr>
          <w:sz w:val="28"/>
          <w:szCs w:val="28"/>
        </w:rPr>
      </w:pPr>
      <w:r w:rsidRPr="00FC50EF">
        <w:rPr>
          <w:sz w:val="28"/>
          <w:szCs w:val="28"/>
        </w:rPr>
        <w:t xml:space="preserve"> </w:t>
      </w:r>
      <w:r w:rsidR="0015144F" w:rsidRPr="00FC50EF">
        <w:rPr>
          <w:sz w:val="28"/>
          <w:szCs w:val="28"/>
        </w:rPr>
        <w:t>Knowledge about the steps taken in the rehabilitation of disabled soldiers which as stated in the paragraphs above where numerous will enable us to:</w:t>
      </w:r>
      <w:r w:rsidR="0015144F">
        <w:rPr>
          <w:sz w:val="28"/>
          <w:szCs w:val="28"/>
        </w:rPr>
        <w:t xml:space="preserve"> </w:t>
      </w:r>
      <w:r w:rsidR="0015144F" w:rsidRPr="00FC50EF">
        <w:rPr>
          <w:sz w:val="28"/>
          <w:szCs w:val="28"/>
        </w:rPr>
        <w:t>make steps and provisions so that another war would be avoided because when you look at it</w:t>
      </w:r>
      <w:r w:rsidR="0015144F">
        <w:rPr>
          <w:sz w:val="28"/>
          <w:szCs w:val="28"/>
        </w:rPr>
        <w:t>, the devastation caused by the Great war you’ll realize that it was honestly not worth it. Also</w:t>
      </w:r>
      <w:r w:rsidR="0015144F" w:rsidRPr="00FC50EF">
        <w:rPr>
          <w:sz w:val="28"/>
          <w:szCs w:val="28"/>
        </w:rPr>
        <w:t>, steps and processes taken in WW</w:t>
      </w:r>
      <w:r w:rsidR="0015144F">
        <w:rPr>
          <w:sz w:val="28"/>
          <w:szCs w:val="28"/>
        </w:rPr>
        <w:t>I</w:t>
      </w:r>
      <w:r w:rsidR="0015144F" w:rsidRPr="00FC50EF">
        <w:rPr>
          <w:sz w:val="28"/>
          <w:szCs w:val="28"/>
        </w:rPr>
        <w:t xml:space="preserve"> to rehabilitate its disabled soldiers, </w:t>
      </w:r>
      <w:r w:rsidR="0015144F">
        <w:rPr>
          <w:sz w:val="28"/>
          <w:szCs w:val="28"/>
        </w:rPr>
        <w:t>were</w:t>
      </w:r>
      <w:r w:rsidR="0015144F" w:rsidRPr="00FC50EF">
        <w:rPr>
          <w:sz w:val="28"/>
          <w:szCs w:val="28"/>
        </w:rPr>
        <w:t xml:space="preserve"> modified, </w:t>
      </w:r>
      <w:r w:rsidR="0015144F" w:rsidRPr="00FC50EF">
        <w:rPr>
          <w:sz w:val="28"/>
          <w:szCs w:val="28"/>
        </w:rPr>
        <w:lastRenderedPageBreak/>
        <w:t>and put into practice although this might be on a modern and more technological scale to produce more efficiency.</w:t>
      </w:r>
    </w:p>
    <w:p w14:paraId="58218A74" w14:textId="1F6B6BF5" w:rsidR="0015144F" w:rsidRDefault="0015144F" w:rsidP="0015144F">
      <w:pPr>
        <w:pStyle w:val="a3"/>
        <w:spacing w:before="120" w:beforeAutospacing="0" w:after="0" w:afterAutospacing="0" w:line="360" w:lineRule="auto"/>
        <w:jc w:val="both"/>
        <w:rPr>
          <w:sz w:val="28"/>
          <w:szCs w:val="28"/>
        </w:rPr>
      </w:pPr>
      <w:r>
        <w:rPr>
          <w:sz w:val="28"/>
          <w:szCs w:val="28"/>
        </w:rPr>
        <w:t xml:space="preserve">For many Great War veterans, the effects and repercussions of </w:t>
      </w:r>
      <w:r w:rsidR="000831A3">
        <w:rPr>
          <w:sz w:val="28"/>
          <w:szCs w:val="28"/>
        </w:rPr>
        <w:t>WW1</w:t>
      </w:r>
      <w:r>
        <w:rPr>
          <w:sz w:val="28"/>
          <w:szCs w:val="28"/>
        </w:rPr>
        <w:t>were sustaining long after the guns fell silent</w:t>
      </w:r>
      <w:r w:rsidRPr="00FC50EF">
        <w:rPr>
          <w:sz w:val="28"/>
          <w:szCs w:val="28"/>
        </w:rPr>
        <w:t>.</w:t>
      </w:r>
    </w:p>
    <w:p w14:paraId="3542C3AF" w14:textId="59ADB024" w:rsidR="0015144F" w:rsidRDefault="0015144F" w:rsidP="0015144F">
      <w:pPr>
        <w:pStyle w:val="a3"/>
        <w:spacing w:before="120" w:beforeAutospacing="0" w:after="200" w:afterAutospacing="0" w:line="360" w:lineRule="auto"/>
        <w:jc w:val="both"/>
        <w:rPr>
          <w:sz w:val="28"/>
          <w:szCs w:val="28"/>
        </w:rPr>
      </w:pPr>
      <w:r w:rsidRPr="0015144F">
        <w:rPr>
          <w:sz w:val="28"/>
          <w:szCs w:val="28"/>
        </w:rPr>
        <w:t xml:space="preserve"> </w:t>
      </w:r>
      <w:r w:rsidRPr="00FC50EF">
        <w:rPr>
          <w:sz w:val="28"/>
          <w:szCs w:val="28"/>
        </w:rPr>
        <w:t xml:space="preserve">In 1919, Douglas C. Mcmurtrie, </w:t>
      </w:r>
      <w:r>
        <w:rPr>
          <w:sz w:val="28"/>
          <w:szCs w:val="28"/>
        </w:rPr>
        <w:t>d</w:t>
      </w:r>
      <w:r w:rsidRPr="00FC50EF">
        <w:rPr>
          <w:sz w:val="28"/>
          <w:szCs w:val="28"/>
        </w:rPr>
        <w:t xml:space="preserve">irector of the Red </w:t>
      </w:r>
      <w:r>
        <w:rPr>
          <w:sz w:val="28"/>
          <w:szCs w:val="28"/>
        </w:rPr>
        <w:t>C</w:t>
      </w:r>
      <w:r w:rsidRPr="00FC50EF">
        <w:rPr>
          <w:sz w:val="28"/>
          <w:szCs w:val="28"/>
        </w:rPr>
        <w:t xml:space="preserve">ross </w:t>
      </w:r>
      <w:r>
        <w:rPr>
          <w:sz w:val="28"/>
          <w:szCs w:val="28"/>
        </w:rPr>
        <w:t>I</w:t>
      </w:r>
      <w:r w:rsidRPr="00FC50EF">
        <w:rPr>
          <w:sz w:val="28"/>
          <w:szCs w:val="28"/>
        </w:rPr>
        <w:t xml:space="preserve">nstitute for Crippled and Disabled </w:t>
      </w:r>
      <w:r>
        <w:rPr>
          <w:sz w:val="28"/>
          <w:szCs w:val="28"/>
        </w:rPr>
        <w:t>M</w:t>
      </w:r>
      <w:r w:rsidRPr="00FC50EF">
        <w:rPr>
          <w:sz w:val="28"/>
          <w:szCs w:val="28"/>
        </w:rPr>
        <w:t>en, remarked that,</w:t>
      </w:r>
      <w:r>
        <w:rPr>
          <w:sz w:val="28"/>
          <w:szCs w:val="28"/>
        </w:rPr>
        <w:t xml:space="preserve"> ‘</w:t>
      </w:r>
      <w:r w:rsidRPr="00FC50EF">
        <w:rPr>
          <w:sz w:val="28"/>
          <w:szCs w:val="28"/>
        </w:rPr>
        <w:t>beyond reaches of history, the disabled man has been a castaway of society</w:t>
      </w:r>
      <w:r>
        <w:rPr>
          <w:sz w:val="28"/>
          <w:szCs w:val="28"/>
        </w:rPr>
        <w:t>’</w:t>
      </w:r>
      <w:r w:rsidRPr="00FC50EF">
        <w:rPr>
          <w:sz w:val="28"/>
          <w:szCs w:val="28"/>
        </w:rPr>
        <w:t>.</w:t>
      </w:r>
      <w:hyperlink r:id="rId10" w:history="1">
        <w:r w:rsidRPr="00E5357E">
          <w:rPr>
            <w:rStyle w:val="a4"/>
            <w:sz w:val="28"/>
            <w:szCs w:val="28"/>
          </w:rPr>
          <w:t>[</w:t>
        </w:r>
        <w:r w:rsidR="007E1543">
          <w:rPr>
            <w:rStyle w:val="a4"/>
            <w:sz w:val="28"/>
            <w:szCs w:val="28"/>
          </w:rPr>
          <w:t>3</w:t>
        </w:r>
        <w:r w:rsidRPr="00E5357E">
          <w:rPr>
            <w:rStyle w:val="a4"/>
            <w:sz w:val="28"/>
            <w:szCs w:val="28"/>
          </w:rPr>
          <w:t>]</w:t>
        </w:r>
      </w:hyperlink>
      <w:r w:rsidRPr="00FC50EF">
        <w:rPr>
          <w:sz w:val="28"/>
          <w:szCs w:val="28"/>
        </w:rPr>
        <w:t xml:space="preserve"> </w:t>
      </w:r>
    </w:p>
    <w:p w14:paraId="47A37BEB" w14:textId="2716EB04" w:rsidR="0015144F" w:rsidRPr="00FC50EF" w:rsidRDefault="0015144F" w:rsidP="0015144F">
      <w:pPr>
        <w:pStyle w:val="a3"/>
        <w:spacing w:before="120" w:beforeAutospacing="0" w:after="200" w:afterAutospacing="0" w:line="360" w:lineRule="auto"/>
        <w:jc w:val="both"/>
        <w:rPr>
          <w:sz w:val="28"/>
          <w:szCs w:val="28"/>
        </w:rPr>
      </w:pPr>
      <w:r w:rsidRPr="00FC50EF">
        <w:rPr>
          <w:sz w:val="28"/>
          <w:szCs w:val="28"/>
        </w:rPr>
        <w:t>Using a metaphor of a wolf pack as an illustration where by a disabled wolf is torn to pieces by its pack; the primitive society abandoned, expelled, put to death its disabled and deformed members. But thankfully in modern times</w:t>
      </w:r>
      <w:r>
        <w:rPr>
          <w:sz w:val="28"/>
          <w:szCs w:val="28"/>
        </w:rPr>
        <w:t>,</w:t>
      </w:r>
      <w:r w:rsidRPr="00FC50EF">
        <w:rPr>
          <w:sz w:val="28"/>
          <w:szCs w:val="28"/>
        </w:rPr>
        <w:t xml:space="preserve"> the system </w:t>
      </w:r>
      <w:r>
        <w:rPr>
          <w:sz w:val="28"/>
          <w:szCs w:val="28"/>
        </w:rPr>
        <w:t>w</w:t>
      </w:r>
      <w:r w:rsidRPr="00FC50EF">
        <w:rPr>
          <w:sz w:val="28"/>
          <w:szCs w:val="28"/>
        </w:rPr>
        <w:t>a</w:t>
      </w:r>
      <w:r>
        <w:rPr>
          <w:sz w:val="28"/>
          <w:szCs w:val="28"/>
        </w:rPr>
        <w:t>s</w:t>
      </w:r>
      <w:r w:rsidRPr="00FC50EF">
        <w:rPr>
          <w:sz w:val="28"/>
          <w:szCs w:val="28"/>
        </w:rPr>
        <w:t xml:space="preserve"> changed but it still remains far from perfect. An individual with a disability is a source of charity and sympathy, and rarely received </w:t>
      </w:r>
      <w:r>
        <w:rPr>
          <w:sz w:val="28"/>
          <w:szCs w:val="28"/>
        </w:rPr>
        <w:t>‘</w:t>
      </w:r>
      <w:r w:rsidRPr="00FC50EF">
        <w:rPr>
          <w:sz w:val="28"/>
          <w:szCs w:val="28"/>
        </w:rPr>
        <w:t>the opportunity to make good and get back on his own two feet’.</w:t>
      </w:r>
    </w:p>
    <w:p w14:paraId="65D5B9B0" w14:textId="77777777" w:rsidR="0015144F" w:rsidRPr="00FC50EF" w:rsidRDefault="0015144F" w:rsidP="0015144F">
      <w:pPr>
        <w:pStyle w:val="a3"/>
        <w:shd w:val="clear" w:color="auto" w:fill="FFFFFF"/>
        <w:spacing w:before="0" w:beforeAutospacing="0" w:after="140" w:afterAutospacing="0" w:line="360" w:lineRule="auto"/>
        <w:jc w:val="both"/>
        <w:rPr>
          <w:sz w:val="28"/>
          <w:szCs w:val="28"/>
        </w:rPr>
      </w:pPr>
      <w:r>
        <w:rPr>
          <w:sz w:val="28"/>
          <w:szCs w:val="28"/>
        </w:rPr>
        <w:t>Roughly</w:t>
      </w:r>
      <w:r w:rsidRPr="00FC50EF">
        <w:rPr>
          <w:sz w:val="28"/>
          <w:szCs w:val="28"/>
        </w:rPr>
        <w:t xml:space="preserve"> 6 million British and German men were disabled by injury or disease in the period 1914-1918</w:t>
      </w:r>
      <w:r>
        <w:rPr>
          <w:sz w:val="28"/>
          <w:szCs w:val="28"/>
        </w:rPr>
        <w:t>. Taking Britain as an example about 41,000 men returned missing one or more limbs from various parts the body most of them being of the lower extremity</w:t>
      </w:r>
      <w:r w:rsidRPr="00FC50EF">
        <w:rPr>
          <w:sz w:val="28"/>
          <w:szCs w:val="28"/>
        </w:rPr>
        <w:t xml:space="preserve">. Hospitals were </w:t>
      </w:r>
      <w:r>
        <w:rPr>
          <w:sz w:val="28"/>
          <w:szCs w:val="28"/>
        </w:rPr>
        <w:t>established</w:t>
      </w:r>
      <w:r w:rsidRPr="00FC50EF">
        <w:rPr>
          <w:sz w:val="28"/>
          <w:szCs w:val="28"/>
        </w:rPr>
        <w:t xml:space="preserve"> to try and aid with the increasing number of limbless men who were being sent back to Britain. These were </w:t>
      </w:r>
      <w:r>
        <w:rPr>
          <w:sz w:val="28"/>
          <w:szCs w:val="28"/>
        </w:rPr>
        <w:t>majorly</w:t>
      </w:r>
      <w:r w:rsidRPr="00FC50EF">
        <w:rPr>
          <w:sz w:val="28"/>
          <w:szCs w:val="28"/>
        </w:rPr>
        <w:t xml:space="preserve"> </w:t>
      </w:r>
      <w:r>
        <w:rPr>
          <w:sz w:val="28"/>
          <w:szCs w:val="28"/>
        </w:rPr>
        <w:t>situated</w:t>
      </w:r>
      <w:r w:rsidRPr="00FC50EF">
        <w:rPr>
          <w:sz w:val="28"/>
          <w:szCs w:val="28"/>
        </w:rPr>
        <w:t xml:space="preserve"> within various stately homes and country mansions, which were taken over for the duration of the conflict. But it was the opening of hospitals specifically to aid and care for those who needed new limbs.</w:t>
      </w:r>
    </w:p>
    <w:p w14:paraId="5341948A" w14:textId="77777777" w:rsidR="0015144F" w:rsidRDefault="0015144F" w:rsidP="0015144F">
      <w:pPr>
        <w:pStyle w:val="a3"/>
        <w:shd w:val="clear" w:color="auto" w:fill="FFFFFF"/>
        <w:spacing w:before="0" w:beforeAutospacing="0" w:after="140" w:afterAutospacing="0" w:line="360" w:lineRule="auto"/>
        <w:jc w:val="both"/>
        <w:rPr>
          <w:sz w:val="28"/>
          <w:szCs w:val="28"/>
        </w:rPr>
      </w:pPr>
      <w:r w:rsidRPr="00FC50EF">
        <w:rPr>
          <w:sz w:val="28"/>
          <w:szCs w:val="28"/>
        </w:rPr>
        <w:t>Yet it was the establishment of The Princess Louise Scottis</w:t>
      </w:r>
      <w:r>
        <w:rPr>
          <w:sz w:val="28"/>
          <w:szCs w:val="28"/>
        </w:rPr>
        <w:t>h Hospital For Limbless Sailors a</w:t>
      </w:r>
      <w:r w:rsidRPr="00FC50EF">
        <w:rPr>
          <w:sz w:val="28"/>
          <w:szCs w:val="28"/>
        </w:rPr>
        <w:t xml:space="preserve">nd Soldiers at Erskine House, and the Queen Mary Convalescent Auxiliary Hospital at Roehampton, which had some of the greatest impacts, as well as being two of the most known of the hospitals dedicated to such a task. Limbs were created and supplied to these men, and were expertly fitted at such institutions. People were keen to </w:t>
      </w:r>
      <w:r w:rsidRPr="00FC50EF">
        <w:rPr>
          <w:sz w:val="28"/>
          <w:szCs w:val="28"/>
        </w:rPr>
        <w:lastRenderedPageBreak/>
        <w:t>support these institutions – as highlighted by the fact that by June 1915, donations totaling £19,715 had been subscribed to the hospital fund for Roehampton. Naming beds after those who donated was another tool used in order to gain support for the hospital. Who could resist having their name attached to such a cause, if they could afford to give enough money?</w:t>
      </w:r>
    </w:p>
    <w:p w14:paraId="77230A5E" w14:textId="1DB4A5CE" w:rsidR="0015144F" w:rsidRDefault="0015144F" w:rsidP="0015144F">
      <w:pPr>
        <w:pStyle w:val="a3"/>
        <w:shd w:val="clear" w:color="auto" w:fill="FFFFFF"/>
        <w:spacing w:before="0" w:beforeAutospacing="0" w:after="140" w:afterAutospacing="0" w:line="360" w:lineRule="auto"/>
        <w:jc w:val="both"/>
        <w:rPr>
          <w:rStyle w:val="a4"/>
          <w:sz w:val="28"/>
          <w:szCs w:val="28"/>
        </w:rPr>
      </w:pPr>
      <w:r>
        <w:rPr>
          <w:sz w:val="28"/>
          <w:szCs w:val="28"/>
        </w:rPr>
        <w:t xml:space="preserve">In relation to countries of Western Europe such as Government </w:t>
      </w:r>
      <w:r w:rsidR="000C21B4">
        <w:rPr>
          <w:sz w:val="28"/>
          <w:szCs w:val="28"/>
        </w:rPr>
        <w:t>of Italy</w:t>
      </w:r>
      <w:r>
        <w:rPr>
          <w:sz w:val="28"/>
          <w:szCs w:val="28"/>
        </w:rPr>
        <w:t xml:space="preserve"> and France, realized that a large number of veterans, created a financial burden, by entitling them to health care, raising the issues of social warfare. As such, certain programs of rehabilitation where instituted providing injured soldiers long term medical care, and vocational training which was aimed at the sole purpose of restituting soldier’s independence for a rapid and speedy return to work. Example of such institution includes Istituto Orthopedico Rizzlo in Italy. </w:t>
      </w:r>
      <w:hyperlink r:id="rId11" w:history="1">
        <w:r w:rsidRPr="005F5B46">
          <w:rPr>
            <w:rStyle w:val="a4"/>
            <w:sz w:val="28"/>
            <w:szCs w:val="28"/>
          </w:rPr>
          <w:t>[</w:t>
        </w:r>
        <w:r w:rsidR="000C21B4">
          <w:rPr>
            <w:rStyle w:val="a4"/>
            <w:sz w:val="28"/>
            <w:szCs w:val="28"/>
          </w:rPr>
          <w:t>4</w:t>
        </w:r>
        <w:r w:rsidRPr="005F5B46">
          <w:rPr>
            <w:rStyle w:val="a4"/>
            <w:sz w:val="28"/>
            <w:szCs w:val="28"/>
          </w:rPr>
          <w:t>]</w:t>
        </w:r>
      </w:hyperlink>
    </w:p>
    <w:p w14:paraId="50A70D9E" w14:textId="20588308" w:rsidR="0015144F" w:rsidRDefault="0015144F" w:rsidP="0015144F">
      <w:pPr>
        <w:pStyle w:val="a3"/>
        <w:shd w:val="clear" w:color="auto" w:fill="FFFFFF"/>
        <w:spacing w:before="0" w:beforeAutospacing="0" w:after="140" w:afterAutospacing="0" w:line="360" w:lineRule="auto"/>
        <w:jc w:val="both"/>
        <w:rPr>
          <w:sz w:val="28"/>
          <w:szCs w:val="28"/>
        </w:rPr>
      </w:pPr>
      <w:r w:rsidRPr="0015144F">
        <w:rPr>
          <w:sz w:val="28"/>
          <w:szCs w:val="28"/>
        </w:rPr>
        <w:t xml:space="preserve"> </w:t>
      </w:r>
      <w:r>
        <w:rPr>
          <w:sz w:val="28"/>
          <w:szCs w:val="28"/>
        </w:rPr>
        <w:t>The role of rehabilitation, in the work under</w:t>
      </w:r>
      <w:r w:rsidR="000831A3">
        <w:rPr>
          <w:sz w:val="28"/>
          <w:szCs w:val="28"/>
        </w:rPr>
        <w:t>-</w:t>
      </w:r>
      <w:r>
        <w:rPr>
          <w:sz w:val="28"/>
          <w:szCs w:val="28"/>
        </w:rPr>
        <w:t>taken by the hospitals established to deal with men who suffered severe damage during the war cannot be overemphasized.</w:t>
      </w:r>
      <w:r w:rsidRPr="00FC50EF">
        <w:rPr>
          <w:sz w:val="28"/>
          <w:szCs w:val="28"/>
        </w:rPr>
        <w:t xml:space="preserve"> </w:t>
      </w:r>
      <w:r>
        <w:rPr>
          <w:sz w:val="28"/>
          <w:szCs w:val="28"/>
        </w:rPr>
        <w:t>Giving these honorable men a chance at a new life by having a new limb attached was all good and well. But the insufficiency of proper instructions on how to use, adapt, and function will make this attachment less of a blessing but more of a cause.</w:t>
      </w:r>
      <w:r w:rsidRPr="0015144F">
        <w:rPr>
          <w:sz w:val="28"/>
          <w:szCs w:val="28"/>
        </w:rPr>
        <w:t xml:space="preserve"> </w:t>
      </w:r>
    </w:p>
    <w:p w14:paraId="74765F7F" w14:textId="2A09AFB9" w:rsidR="0015144F" w:rsidRPr="00FC50EF" w:rsidRDefault="0015144F" w:rsidP="0015144F">
      <w:pPr>
        <w:pStyle w:val="a3"/>
        <w:shd w:val="clear" w:color="auto" w:fill="FFFFFF"/>
        <w:spacing w:before="0" w:beforeAutospacing="0" w:after="140" w:afterAutospacing="0" w:line="360" w:lineRule="auto"/>
        <w:jc w:val="both"/>
        <w:rPr>
          <w:sz w:val="28"/>
          <w:szCs w:val="28"/>
        </w:rPr>
      </w:pPr>
      <w:r w:rsidRPr="00FC50EF">
        <w:rPr>
          <w:sz w:val="28"/>
          <w:szCs w:val="28"/>
        </w:rPr>
        <w:t>Many men also returned from the Front</w:t>
      </w:r>
      <w:r>
        <w:rPr>
          <w:sz w:val="28"/>
          <w:szCs w:val="28"/>
        </w:rPr>
        <w:t xml:space="preserve"> with </w:t>
      </w:r>
      <w:r w:rsidRPr="00FC50EF">
        <w:rPr>
          <w:sz w:val="28"/>
          <w:szCs w:val="28"/>
        </w:rPr>
        <w:t xml:space="preserve">facial </w:t>
      </w:r>
      <w:r>
        <w:rPr>
          <w:sz w:val="28"/>
          <w:szCs w:val="28"/>
        </w:rPr>
        <w:t>deformities</w:t>
      </w:r>
      <w:r w:rsidRPr="00FC50EF">
        <w:rPr>
          <w:sz w:val="28"/>
          <w:szCs w:val="28"/>
        </w:rPr>
        <w:t>. A few options were available to them, including: undergoing plastic surgery; wearing a mask; never going out in public; or wearing the scars with pride.</w:t>
      </w:r>
      <w:r>
        <w:rPr>
          <w:sz w:val="28"/>
          <w:szCs w:val="28"/>
        </w:rPr>
        <w:t xml:space="preserve"> Just imagining the trauma these men would have passed through is really disturbing. </w:t>
      </w:r>
      <w:r w:rsidRPr="00FC50EF">
        <w:rPr>
          <w:sz w:val="28"/>
          <w:szCs w:val="28"/>
        </w:rPr>
        <w:t>For those who opted for plastic surgery, Harold Gillies and the hospital at Sidcup</w:t>
      </w:r>
      <w:r>
        <w:rPr>
          <w:sz w:val="28"/>
          <w:szCs w:val="28"/>
        </w:rPr>
        <w:t xml:space="preserve"> in South East London</w:t>
      </w:r>
      <w:r w:rsidRPr="00FC50EF">
        <w:rPr>
          <w:sz w:val="28"/>
          <w:szCs w:val="28"/>
        </w:rPr>
        <w:t xml:space="preserve"> </w:t>
      </w:r>
      <w:r>
        <w:rPr>
          <w:sz w:val="28"/>
          <w:szCs w:val="28"/>
        </w:rPr>
        <w:t>was</w:t>
      </w:r>
      <w:r w:rsidRPr="00FC50EF">
        <w:rPr>
          <w:sz w:val="28"/>
          <w:szCs w:val="28"/>
        </w:rPr>
        <w:t xml:space="preserve"> where they wanted to end up.</w:t>
      </w:r>
    </w:p>
    <w:p w14:paraId="7C3A8830" w14:textId="392F02BC" w:rsidR="0015144F" w:rsidRPr="00FC50EF" w:rsidRDefault="0015144F" w:rsidP="0015144F">
      <w:pPr>
        <w:pStyle w:val="a3"/>
        <w:shd w:val="clear" w:color="auto" w:fill="FFFFFF"/>
        <w:spacing w:before="0" w:beforeAutospacing="0" w:after="140" w:afterAutospacing="0" w:line="360" w:lineRule="auto"/>
        <w:jc w:val="both"/>
        <w:rPr>
          <w:sz w:val="28"/>
          <w:szCs w:val="28"/>
        </w:rPr>
      </w:pPr>
      <w:r w:rsidRPr="00FC50EF">
        <w:rPr>
          <w:sz w:val="28"/>
          <w:szCs w:val="28"/>
        </w:rPr>
        <w:t xml:space="preserve">Despite surgical advances, these facial disfigurements </w:t>
      </w:r>
      <w:r>
        <w:rPr>
          <w:sz w:val="28"/>
          <w:szCs w:val="28"/>
        </w:rPr>
        <w:t>remained</w:t>
      </w:r>
      <w:r w:rsidRPr="00FC50EF">
        <w:rPr>
          <w:sz w:val="28"/>
          <w:szCs w:val="28"/>
        </w:rPr>
        <w:t xml:space="preserve"> </w:t>
      </w:r>
      <w:r>
        <w:rPr>
          <w:sz w:val="28"/>
          <w:szCs w:val="28"/>
        </w:rPr>
        <w:t>intense</w:t>
      </w:r>
      <w:r w:rsidRPr="00FC50EF">
        <w:rPr>
          <w:sz w:val="28"/>
          <w:szCs w:val="28"/>
        </w:rPr>
        <w:t xml:space="preserve">. Even after undergoing what could be deemed successful reconstructive surgery, many men still continued to cover their faces. Within hospitals, mirrors were covered in order to stop them from seeing their reflections whilst they were undergoing the reconstruction </w:t>
      </w:r>
      <w:r w:rsidRPr="00FC50EF">
        <w:rPr>
          <w:sz w:val="28"/>
          <w:szCs w:val="28"/>
        </w:rPr>
        <w:lastRenderedPageBreak/>
        <w:t>process</w:t>
      </w:r>
      <w:r>
        <w:rPr>
          <w:sz w:val="28"/>
          <w:szCs w:val="28"/>
        </w:rPr>
        <w:t>. They had specially painted blue benches outside the hospital building, designate</w:t>
      </w:r>
      <w:r w:rsidR="000831A3">
        <w:rPr>
          <w:sz w:val="28"/>
          <w:szCs w:val="28"/>
        </w:rPr>
        <w:t xml:space="preserve">d </w:t>
      </w:r>
      <w:r>
        <w:rPr>
          <w:sz w:val="28"/>
          <w:szCs w:val="28"/>
        </w:rPr>
        <w:t>for these men</w:t>
      </w:r>
      <w:r w:rsidRPr="00FC50EF">
        <w:rPr>
          <w:sz w:val="28"/>
          <w:szCs w:val="28"/>
        </w:rPr>
        <w:t xml:space="preserve">. However, the bright blue was also </w:t>
      </w:r>
      <w:r>
        <w:rPr>
          <w:sz w:val="28"/>
          <w:szCs w:val="28"/>
        </w:rPr>
        <w:t>an indicator</w:t>
      </w:r>
      <w:r w:rsidRPr="00FC50EF">
        <w:rPr>
          <w:sz w:val="28"/>
          <w:szCs w:val="28"/>
        </w:rPr>
        <w:t xml:space="preserve"> to the public – to warn that the appearance of the men seated upon them could be distressful to some.</w:t>
      </w:r>
    </w:p>
    <w:p w14:paraId="517EB3B1" w14:textId="5F9A9924" w:rsidR="0015144F" w:rsidRDefault="0015144F" w:rsidP="0015144F">
      <w:pPr>
        <w:pStyle w:val="a3"/>
        <w:shd w:val="clear" w:color="auto" w:fill="FFFFFF"/>
        <w:spacing w:before="0" w:beforeAutospacing="0" w:after="140" w:afterAutospacing="0" w:line="360" w:lineRule="auto"/>
        <w:jc w:val="both"/>
        <w:rPr>
          <w:sz w:val="28"/>
          <w:szCs w:val="28"/>
        </w:rPr>
      </w:pPr>
      <w:r w:rsidRPr="00FC50EF">
        <w:rPr>
          <w:sz w:val="28"/>
          <w:szCs w:val="28"/>
        </w:rPr>
        <w:t>For men who returned from the Front</w:t>
      </w:r>
      <w:r>
        <w:rPr>
          <w:sz w:val="28"/>
          <w:szCs w:val="28"/>
        </w:rPr>
        <w:t>lines</w:t>
      </w:r>
      <w:r w:rsidRPr="00FC50EF">
        <w:rPr>
          <w:sz w:val="28"/>
          <w:szCs w:val="28"/>
        </w:rPr>
        <w:t xml:space="preserve"> suffering from blindness, once more, special hospitals and institutions were set up. The most </w:t>
      </w:r>
      <w:r>
        <w:rPr>
          <w:sz w:val="28"/>
          <w:szCs w:val="28"/>
        </w:rPr>
        <w:t>popular</w:t>
      </w:r>
      <w:r w:rsidRPr="00FC50EF">
        <w:rPr>
          <w:sz w:val="28"/>
          <w:szCs w:val="28"/>
        </w:rPr>
        <w:t xml:space="preserve"> of these was St Dunstan’s (now Blind Veterans UK) – originally set up as the Blinded Soldiers and Sailors Care Committee in January 1915.</w:t>
      </w:r>
      <w:r>
        <w:rPr>
          <w:sz w:val="28"/>
          <w:szCs w:val="28"/>
        </w:rPr>
        <w:t xml:space="preserve"> As expected</w:t>
      </w:r>
      <w:r w:rsidRPr="00FC50EF">
        <w:rPr>
          <w:sz w:val="28"/>
          <w:szCs w:val="28"/>
        </w:rPr>
        <w:t>, rehabilitation was the primary focus of St Dunstan’s. Men were trained in trades, and leisure and sports activities were also encouraged. They were also taught to read</w:t>
      </w:r>
      <w:r>
        <w:rPr>
          <w:sz w:val="28"/>
          <w:szCs w:val="28"/>
        </w:rPr>
        <w:t xml:space="preserve"> with</w:t>
      </w:r>
      <w:r w:rsidRPr="00FC50EF">
        <w:rPr>
          <w:sz w:val="28"/>
          <w:szCs w:val="28"/>
        </w:rPr>
        <w:t xml:space="preserve"> braille.</w:t>
      </w:r>
    </w:p>
    <w:p w14:paraId="03CC5222" w14:textId="72BB718C" w:rsidR="005F5B46" w:rsidRDefault="00E24171" w:rsidP="00D47A94">
      <w:pPr>
        <w:pStyle w:val="a3"/>
        <w:shd w:val="clear" w:color="auto" w:fill="FFFFFF"/>
        <w:spacing w:before="0" w:beforeAutospacing="0" w:after="140" w:afterAutospacing="0" w:line="360" w:lineRule="auto"/>
        <w:jc w:val="both"/>
        <w:rPr>
          <w:sz w:val="28"/>
          <w:szCs w:val="28"/>
        </w:rPr>
      </w:pPr>
      <w:r>
        <w:rPr>
          <w:sz w:val="28"/>
          <w:szCs w:val="28"/>
          <w:shd w:val="clear" w:color="auto" w:fill="FFFFFF"/>
        </w:rPr>
        <w:t xml:space="preserve">Disabled veterans of the </w:t>
      </w:r>
      <w:r w:rsidR="00B628C7">
        <w:rPr>
          <w:sz w:val="28"/>
          <w:szCs w:val="28"/>
          <w:shd w:val="clear" w:color="auto" w:fill="FFFFFF"/>
        </w:rPr>
        <w:t>G</w:t>
      </w:r>
      <w:r>
        <w:rPr>
          <w:sz w:val="28"/>
          <w:szCs w:val="28"/>
          <w:shd w:val="clear" w:color="auto" w:fill="FFFFFF"/>
        </w:rPr>
        <w:t xml:space="preserve">reat </w:t>
      </w:r>
      <w:r w:rsidR="00B628C7">
        <w:rPr>
          <w:sz w:val="28"/>
          <w:szCs w:val="28"/>
          <w:shd w:val="clear" w:color="auto" w:fill="FFFFFF"/>
        </w:rPr>
        <w:t>W</w:t>
      </w:r>
      <w:r>
        <w:rPr>
          <w:sz w:val="28"/>
          <w:szCs w:val="28"/>
          <w:shd w:val="clear" w:color="auto" w:fill="FFFFFF"/>
        </w:rPr>
        <w:t xml:space="preserve">ar, where provided with employment </w:t>
      </w:r>
      <w:r w:rsidR="00C73454">
        <w:rPr>
          <w:sz w:val="28"/>
          <w:szCs w:val="28"/>
          <w:shd w:val="clear" w:color="auto" w:fill="FFFFFF"/>
        </w:rPr>
        <w:t>opportunities</w:t>
      </w:r>
      <w:r>
        <w:rPr>
          <w:sz w:val="28"/>
          <w:szCs w:val="28"/>
          <w:shd w:val="clear" w:color="auto" w:fill="FFFFFF"/>
        </w:rPr>
        <w:t xml:space="preserve"> to participate in training and medical treatment in</w:t>
      </w:r>
      <w:r w:rsidR="007863B8">
        <w:rPr>
          <w:sz w:val="28"/>
          <w:szCs w:val="28"/>
          <w:shd w:val="clear" w:color="auto" w:fill="FFFFFF"/>
        </w:rPr>
        <w:t xml:space="preserve"> outstanding </w:t>
      </w:r>
      <w:r w:rsidR="00C73454">
        <w:rPr>
          <w:sz w:val="28"/>
          <w:szCs w:val="28"/>
          <w:shd w:val="clear" w:color="auto" w:fill="FFFFFF"/>
        </w:rPr>
        <w:t>institutions.</w:t>
      </w:r>
      <w:r w:rsidR="00EC3F78" w:rsidRPr="00FC50EF">
        <w:rPr>
          <w:sz w:val="28"/>
          <w:szCs w:val="28"/>
          <w:shd w:val="clear" w:color="auto" w:fill="FFFFFF"/>
        </w:rPr>
        <w:t xml:space="preserve"> </w:t>
      </w:r>
      <w:r w:rsidR="00B628C7">
        <w:rPr>
          <w:sz w:val="28"/>
          <w:szCs w:val="28"/>
          <w:shd w:val="clear" w:color="auto" w:fill="FFFFFF"/>
        </w:rPr>
        <w:t>But</w:t>
      </w:r>
      <w:r w:rsidR="00EC3F78" w:rsidRPr="00FC50EF">
        <w:rPr>
          <w:sz w:val="28"/>
          <w:szCs w:val="28"/>
          <w:shd w:val="clear" w:color="auto" w:fill="FFFFFF"/>
        </w:rPr>
        <w:t xml:space="preserve"> efforts </w:t>
      </w:r>
      <w:r w:rsidR="00B628C7">
        <w:rPr>
          <w:sz w:val="28"/>
          <w:szCs w:val="28"/>
          <w:shd w:val="clear" w:color="auto" w:fill="FFFFFF"/>
        </w:rPr>
        <w:t>in treatment of</w:t>
      </w:r>
      <w:r w:rsidR="00EC3F78" w:rsidRPr="00FC50EF">
        <w:rPr>
          <w:sz w:val="28"/>
          <w:szCs w:val="28"/>
          <w:shd w:val="clear" w:color="auto" w:fill="FFFFFF"/>
        </w:rPr>
        <w:t xml:space="preserve"> Great War veterans who experienced mental health problems remained minor and tokenistic.</w:t>
      </w:r>
      <w:r w:rsidR="007E1543">
        <w:rPr>
          <w:sz w:val="28"/>
          <w:szCs w:val="28"/>
        </w:rPr>
        <w:t xml:space="preserve"> </w:t>
      </w:r>
    </w:p>
    <w:p w14:paraId="42EB4953" w14:textId="52564CD5" w:rsidR="00944EFF" w:rsidRDefault="00820DB6" w:rsidP="0015144F">
      <w:pPr>
        <w:pStyle w:val="a3"/>
        <w:shd w:val="clear" w:color="auto" w:fill="FFFFFF"/>
        <w:spacing w:before="0" w:beforeAutospacing="0" w:after="140" w:afterAutospacing="0" w:line="360" w:lineRule="auto"/>
        <w:jc w:val="both"/>
        <w:rPr>
          <w:sz w:val="28"/>
          <w:szCs w:val="28"/>
        </w:rPr>
      </w:pPr>
      <w:r>
        <w:rPr>
          <w:sz w:val="28"/>
          <w:szCs w:val="28"/>
        </w:rPr>
        <w:t>We need to understand that rehabilitation did</w:t>
      </w:r>
      <w:r w:rsidR="000831A3">
        <w:rPr>
          <w:sz w:val="28"/>
          <w:szCs w:val="28"/>
        </w:rPr>
        <w:t xml:space="preserve"> not</w:t>
      </w:r>
      <w:r>
        <w:rPr>
          <w:sz w:val="28"/>
          <w:szCs w:val="28"/>
        </w:rPr>
        <w:t xml:space="preserve"> just cover a lost arm o</w:t>
      </w:r>
      <w:r w:rsidR="001C0367">
        <w:rPr>
          <w:sz w:val="28"/>
          <w:szCs w:val="28"/>
        </w:rPr>
        <w:t>r</w:t>
      </w:r>
      <w:r>
        <w:rPr>
          <w:sz w:val="28"/>
          <w:szCs w:val="28"/>
        </w:rPr>
        <w:t xml:space="preserve"> leg, it also covered partial or complete paralysis of the arm, part of the arm or even the </w:t>
      </w:r>
      <w:r w:rsidR="000C21B4">
        <w:rPr>
          <w:sz w:val="28"/>
          <w:szCs w:val="28"/>
        </w:rPr>
        <w:t>foot.</w:t>
      </w:r>
      <w:r w:rsidR="000C21B4" w:rsidRPr="00FC50EF">
        <w:rPr>
          <w:sz w:val="28"/>
          <w:szCs w:val="28"/>
        </w:rPr>
        <w:t xml:space="preserve"> However</w:t>
      </w:r>
      <w:r w:rsidR="0015144F" w:rsidRPr="00FC50EF">
        <w:rPr>
          <w:sz w:val="28"/>
          <w:szCs w:val="28"/>
        </w:rPr>
        <w:t>, a lot of the cases come under ‘neurasthenia’, which seems to be a term used as catch all for incidents and ailments that can</w:t>
      </w:r>
      <w:r w:rsidR="00EC4361">
        <w:rPr>
          <w:sz w:val="28"/>
          <w:szCs w:val="28"/>
        </w:rPr>
        <w:t>not</w:t>
      </w:r>
      <w:r w:rsidR="0015144F" w:rsidRPr="00FC50EF">
        <w:rPr>
          <w:sz w:val="28"/>
          <w:szCs w:val="28"/>
        </w:rPr>
        <w:t xml:space="preserve"> quite be put under any other existing category. And there was reluctance within the military to allow shell shock to be seen as a result of war</w:t>
      </w:r>
      <w:r w:rsidR="0015144F">
        <w:rPr>
          <w:sz w:val="28"/>
          <w:szCs w:val="28"/>
        </w:rPr>
        <w:t>,</w:t>
      </w:r>
      <w:r w:rsidR="0015144F" w:rsidRPr="00FC50EF">
        <w:rPr>
          <w:sz w:val="28"/>
          <w:szCs w:val="28"/>
        </w:rPr>
        <w:t xml:space="preserve"> unless it was physically caused by the impact of a shell</w:t>
      </w:r>
      <w:r w:rsidR="0015144F">
        <w:rPr>
          <w:sz w:val="28"/>
          <w:szCs w:val="28"/>
        </w:rPr>
        <w:t>ing</w:t>
      </w:r>
      <w:r w:rsidR="0015144F" w:rsidRPr="00FC50EF">
        <w:rPr>
          <w:sz w:val="28"/>
          <w:szCs w:val="28"/>
        </w:rPr>
        <w:t xml:space="preserve"> and not just from the wearing down that occurred from the constant fear and noise associated with barrage.</w:t>
      </w:r>
    </w:p>
    <w:p w14:paraId="42488C63" w14:textId="77777777" w:rsidR="00944EFF" w:rsidRDefault="00944EFF" w:rsidP="00D47A94">
      <w:pPr>
        <w:pStyle w:val="a3"/>
        <w:shd w:val="clear" w:color="auto" w:fill="FFFFFF"/>
        <w:spacing w:before="0" w:beforeAutospacing="0" w:after="140" w:afterAutospacing="0" w:line="360" w:lineRule="auto"/>
        <w:jc w:val="both"/>
        <w:rPr>
          <w:sz w:val="28"/>
          <w:szCs w:val="28"/>
        </w:rPr>
      </w:pPr>
      <w:r w:rsidRPr="00944EFF">
        <w:rPr>
          <w:sz w:val="28"/>
          <w:szCs w:val="28"/>
        </w:rPr>
        <w:t xml:space="preserve"> </w:t>
      </w:r>
      <w:r>
        <w:rPr>
          <w:sz w:val="28"/>
          <w:szCs w:val="28"/>
        </w:rPr>
        <w:t>The sequence of rehabilitation was divided into 2 main categories, that of sport and exercise, and that of teaching the men trades and craft that they could engage in even with their artificial limb</w:t>
      </w:r>
      <w:r w:rsidRPr="00FC50EF">
        <w:rPr>
          <w:sz w:val="28"/>
          <w:szCs w:val="28"/>
        </w:rPr>
        <w:t>.</w:t>
      </w:r>
    </w:p>
    <w:p w14:paraId="271B24EC" w14:textId="4E52BC63" w:rsidR="00EC3F78" w:rsidRPr="00FC50EF" w:rsidRDefault="00820DB6" w:rsidP="00D47A94">
      <w:pPr>
        <w:pStyle w:val="a3"/>
        <w:shd w:val="clear" w:color="auto" w:fill="FFFFFF"/>
        <w:spacing w:before="0" w:beforeAutospacing="0" w:after="140" w:afterAutospacing="0" w:line="360" w:lineRule="auto"/>
        <w:jc w:val="both"/>
        <w:rPr>
          <w:sz w:val="28"/>
          <w:szCs w:val="28"/>
        </w:rPr>
      </w:pPr>
      <w:r>
        <w:rPr>
          <w:sz w:val="28"/>
          <w:szCs w:val="28"/>
        </w:rPr>
        <w:t xml:space="preserve">Leisure and recreational activities such as football, table tennis, as well as board games, played a huge role in an attempt to make these men feel </w:t>
      </w:r>
      <w:r w:rsidR="000831A3">
        <w:rPr>
          <w:sz w:val="28"/>
          <w:szCs w:val="28"/>
        </w:rPr>
        <w:t xml:space="preserve">normal and </w:t>
      </w:r>
      <w:r>
        <w:rPr>
          <w:sz w:val="28"/>
          <w:szCs w:val="28"/>
        </w:rPr>
        <w:t xml:space="preserve">full of joy and </w:t>
      </w:r>
      <w:r>
        <w:rPr>
          <w:sz w:val="28"/>
          <w:szCs w:val="28"/>
        </w:rPr>
        <w:lastRenderedPageBreak/>
        <w:t xml:space="preserve">happiness, </w:t>
      </w:r>
      <w:r w:rsidR="000831A3">
        <w:rPr>
          <w:sz w:val="28"/>
          <w:szCs w:val="28"/>
        </w:rPr>
        <w:t xml:space="preserve">as it was </w:t>
      </w:r>
      <w:r>
        <w:rPr>
          <w:sz w:val="28"/>
          <w:szCs w:val="28"/>
        </w:rPr>
        <w:t>before they went off to war. It added an appearance of normality to their lives. Learning a trade or setting up an institution also added a sense of ‘usefulness’ to their lives.</w:t>
      </w:r>
    </w:p>
    <w:p w14:paraId="62A23C88" w14:textId="55F2BFC8" w:rsidR="0073518E" w:rsidRPr="00FC50EF" w:rsidRDefault="0073518E" w:rsidP="00D47A94">
      <w:pPr>
        <w:pStyle w:val="a3"/>
        <w:shd w:val="clear" w:color="auto" w:fill="FFFFFF"/>
        <w:spacing w:before="0" w:beforeAutospacing="0" w:after="140" w:afterAutospacing="0" w:line="360" w:lineRule="auto"/>
        <w:jc w:val="both"/>
        <w:rPr>
          <w:sz w:val="28"/>
          <w:szCs w:val="28"/>
        </w:rPr>
      </w:pPr>
      <w:r w:rsidRPr="00FC50EF">
        <w:rPr>
          <w:sz w:val="28"/>
          <w:szCs w:val="28"/>
        </w:rPr>
        <w:t>In terms of</w:t>
      </w:r>
      <w:r w:rsidR="00EC4361">
        <w:rPr>
          <w:sz w:val="28"/>
          <w:szCs w:val="28"/>
        </w:rPr>
        <w:t xml:space="preserve"> being</w:t>
      </w:r>
      <w:r w:rsidRPr="00FC50EF">
        <w:rPr>
          <w:sz w:val="28"/>
          <w:szCs w:val="28"/>
        </w:rPr>
        <w:t xml:space="preserve"> disab</w:t>
      </w:r>
      <w:r w:rsidR="00EC4361">
        <w:rPr>
          <w:sz w:val="28"/>
          <w:szCs w:val="28"/>
        </w:rPr>
        <w:t>le</w:t>
      </w:r>
      <w:r w:rsidRPr="00FC50EF">
        <w:rPr>
          <w:sz w:val="28"/>
          <w:szCs w:val="28"/>
        </w:rPr>
        <w:t>, I think that WW</w:t>
      </w:r>
      <w:r w:rsidR="00D2792A">
        <w:rPr>
          <w:sz w:val="28"/>
          <w:szCs w:val="28"/>
        </w:rPr>
        <w:t>I</w:t>
      </w:r>
      <w:r w:rsidRPr="00FC50EF">
        <w:rPr>
          <w:sz w:val="28"/>
          <w:szCs w:val="28"/>
        </w:rPr>
        <w:t xml:space="preserve"> made disability a much more prominent issue in society. </w:t>
      </w:r>
      <w:r w:rsidR="008941E0">
        <w:rPr>
          <w:sz w:val="28"/>
          <w:szCs w:val="28"/>
        </w:rPr>
        <w:t xml:space="preserve">It </w:t>
      </w:r>
      <w:r w:rsidR="00C73454">
        <w:rPr>
          <w:sz w:val="28"/>
          <w:szCs w:val="28"/>
        </w:rPr>
        <w:t>led</w:t>
      </w:r>
      <w:r w:rsidR="008941E0">
        <w:rPr>
          <w:sz w:val="28"/>
          <w:szCs w:val="28"/>
        </w:rPr>
        <w:t xml:space="preserve"> to the authorities</w:t>
      </w:r>
      <w:r w:rsidRPr="00FC50EF">
        <w:rPr>
          <w:sz w:val="28"/>
          <w:szCs w:val="28"/>
        </w:rPr>
        <w:t xml:space="preserve"> hav</w:t>
      </w:r>
      <w:r w:rsidR="008941E0">
        <w:rPr>
          <w:sz w:val="28"/>
          <w:szCs w:val="28"/>
        </w:rPr>
        <w:t>ing</w:t>
      </w:r>
      <w:r w:rsidRPr="00FC50EF">
        <w:rPr>
          <w:sz w:val="28"/>
          <w:szCs w:val="28"/>
        </w:rPr>
        <w:t xml:space="preserve"> more of an understanding of mental health and the link to trauma and warfare becomes more evident.</w:t>
      </w:r>
    </w:p>
    <w:p w14:paraId="62A2F605" w14:textId="0C14E379" w:rsidR="0073518E" w:rsidRPr="00FC50EF" w:rsidRDefault="008941E0" w:rsidP="00D47A94">
      <w:pPr>
        <w:pStyle w:val="a3"/>
        <w:shd w:val="clear" w:color="auto" w:fill="FFFFFF"/>
        <w:spacing w:before="0" w:beforeAutospacing="0" w:after="140" w:afterAutospacing="0" w:line="360" w:lineRule="auto"/>
        <w:jc w:val="both"/>
        <w:rPr>
          <w:sz w:val="28"/>
          <w:szCs w:val="28"/>
        </w:rPr>
      </w:pPr>
      <w:r>
        <w:rPr>
          <w:sz w:val="28"/>
          <w:szCs w:val="28"/>
        </w:rPr>
        <w:t>A lot more emphasis where put on rehabilitating these men, and allowing them to return to work than it would have been earlier – then again this could have more to do with needing them to contribute to the society</w:t>
      </w:r>
      <w:r w:rsidR="00D2792A">
        <w:rPr>
          <w:sz w:val="28"/>
          <w:szCs w:val="28"/>
        </w:rPr>
        <w:t>.</w:t>
      </w:r>
      <w:r>
        <w:rPr>
          <w:sz w:val="28"/>
          <w:szCs w:val="28"/>
        </w:rPr>
        <w:t xml:space="preserve"> </w:t>
      </w:r>
    </w:p>
    <w:p w14:paraId="20C50871" w14:textId="7C83B6C6" w:rsidR="0073518E" w:rsidRPr="00FC50EF" w:rsidRDefault="0073518E" w:rsidP="00D47A94">
      <w:pPr>
        <w:pStyle w:val="a3"/>
        <w:shd w:val="clear" w:color="auto" w:fill="FFFFFF"/>
        <w:spacing w:before="0" w:beforeAutospacing="0" w:after="140" w:afterAutospacing="0" w:line="360" w:lineRule="auto"/>
        <w:jc w:val="both"/>
        <w:rPr>
          <w:sz w:val="28"/>
          <w:szCs w:val="28"/>
        </w:rPr>
      </w:pPr>
      <w:r w:rsidRPr="00FC50EF">
        <w:rPr>
          <w:sz w:val="28"/>
          <w:szCs w:val="28"/>
        </w:rPr>
        <w:t xml:space="preserve">The story of one ex-serviceman, Thomas Kelly, a private in the Gordon Highlanders, and a man who returned from the First World War in receipt of a 100% disability pension after having </w:t>
      </w:r>
      <w:r w:rsidR="00B03C98">
        <w:rPr>
          <w:sz w:val="28"/>
          <w:szCs w:val="28"/>
        </w:rPr>
        <w:t xml:space="preserve">his two legs </w:t>
      </w:r>
      <w:r w:rsidRPr="00FC50EF">
        <w:rPr>
          <w:sz w:val="28"/>
          <w:szCs w:val="28"/>
        </w:rPr>
        <w:t>amputated above the knee, is shown through records held in LAB 2/1195/TDS2884/1919.</w:t>
      </w:r>
      <w:r w:rsidR="0074666E" w:rsidRPr="00FC50EF">
        <w:rPr>
          <w:sz w:val="28"/>
          <w:szCs w:val="28"/>
        </w:rPr>
        <w:t xml:space="preserve"> </w:t>
      </w:r>
    </w:p>
    <w:p w14:paraId="41E19CBC" w14:textId="0E6F0F35" w:rsidR="0073518E" w:rsidRDefault="00B03C98" w:rsidP="00D47A94">
      <w:pPr>
        <w:pStyle w:val="a3"/>
        <w:shd w:val="clear" w:color="auto" w:fill="FFFFFF"/>
        <w:spacing w:before="0" w:beforeAutospacing="0" w:after="140" w:afterAutospacing="0" w:line="360" w:lineRule="auto"/>
        <w:jc w:val="both"/>
        <w:rPr>
          <w:rStyle w:val="a4"/>
          <w:sz w:val="28"/>
          <w:szCs w:val="28"/>
        </w:rPr>
      </w:pPr>
      <w:r>
        <w:rPr>
          <w:sz w:val="28"/>
          <w:szCs w:val="28"/>
        </w:rPr>
        <w:t>He stated in a letter</w:t>
      </w:r>
      <w:r w:rsidR="0073518E" w:rsidRPr="00FC50EF">
        <w:rPr>
          <w:sz w:val="28"/>
          <w:szCs w:val="28"/>
        </w:rPr>
        <w:t xml:space="preserve">: ‘But now when I am a maimed and not fit for manual </w:t>
      </w:r>
      <w:r w:rsidR="00C73454" w:rsidRPr="00FC50EF">
        <w:rPr>
          <w:sz w:val="28"/>
          <w:szCs w:val="28"/>
        </w:rPr>
        <w:t>labor</w:t>
      </w:r>
      <w:r w:rsidR="0073518E" w:rsidRPr="00FC50EF">
        <w:rPr>
          <w:sz w:val="28"/>
          <w:szCs w:val="28"/>
        </w:rPr>
        <w:t xml:space="preserve">, this country has no further use for us.’ These may be the words of one disgruntled ex-serviceman who returned from the war with a disability, but his situation was not an unfamiliar one. Kelly’s letter allows us to springboard into the wider story of returning to employment, which again allows us to return to the ideas of workshops and employment bureaus set up in order to aid disabled men. </w:t>
      </w:r>
      <w:hyperlink r:id="rId12" w:history="1">
        <w:r w:rsidR="00E5357E" w:rsidRPr="00E5357E">
          <w:rPr>
            <w:rStyle w:val="a4"/>
            <w:sz w:val="28"/>
            <w:szCs w:val="28"/>
          </w:rPr>
          <w:t>[6]</w:t>
        </w:r>
      </w:hyperlink>
    </w:p>
    <w:p w14:paraId="60C5F3A3" w14:textId="77777777" w:rsidR="0073438E" w:rsidRPr="00FC50EF" w:rsidRDefault="0073438E" w:rsidP="00D47A94">
      <w:pPr>
        <w:pStyle w:val="a3"/>
        <w:shd w:val="clear" w:color="auto" w:fill="FFFFFF"/>
        <w:spacing w:before="0" w:beforeAutospacing="0" w:after="140" w:afterAutospacing="0" w:line="360" w:lineRule="auto"/>
        <w:jc w:val="both"/>
        <w:rPr>
          <w:sz w:val="28"/>
          <w:szCs w:val="28"/>
        </w:rPr>
      </w:pPr>
    </w:p>
    <w:p w14:paraId="307EAF74" w14:textId="1BE1F515" w:rsidR="00B77704" w:rsidRPr="0073438E" w:rsidRDefault="0073438E" w:rsidP="0074666E">
      <w:pPr>
        <w:pStyle w:val="a3"/>
        <w:spacing w:line="360" w:lineRule="auto"/>
        <w:rPr>
          <w:bCs/>
          <w:sz w:val="28"/>
          <w:szCs w:val="28"/>
        </w:rPr>
      </w:pPr>
      <w:r w:rsidRPr="0073438E">
        <w:rPr>
          <w:bCs/>
          <w:sz w:val="28"/>
          <w:szCs w:val="28"/>
        </w:rPr>
        <w:t>In 1920’s, the rehabilitation methods pioneered with WWI veterans was utilized on victims or casualties of industrial accidents as well. Physical, psychological, and occupational therapy aided many people with disabilities to learn to dress, walk and perform many other daily tasks themselves. But the intention of rehabilitation medicine was seen as restricted, and its practice too ordinary, to earn its practitioners the status or resources given to doctors involved in acute care.</w:t>
      </w:r>
      <w:hyperlink r:id="rId13" w:history="1">
        <w:r w:rsidRPr="0073438E">
          <w:rPr>
            <w:rStyle w:val="a4"/>
            <w:bCs/>
            <w:sz w:val="28"/>
            <w:szCs w:val="28"/>
          </w:rPr>
          <w:t>[</w:t>
        </w:r>
        <w:r w:rsidR="0074666E">
          <w:rPr>
            <w:rStyle w:val="a4"/>
            <w:bCs/>
            <w:sz w:val="28"/>
            <w:szCs w:val="28"/>
          </w:rPr>
          <w:t>5</w:t>
        </w:r>
        <w:r w:rsidRPr="0073438E">
          <w:rPr>
            <w:rStyle w:val="a4"/>
            <w:bCs/>
            <w:sz w:val="28"/>
            <w:szCs w:val="28"/>
          </w:rPr>
          <w:t>]</w:t>
        </w:r>
      </w:hyperlink>
    </w:p>
    <w:p w14:paraId="3B2688C6" w14:textId="4FC6A471" w:rsidR="00B03C98" w:rsidRDefault="0073438E" w:rsidP="00D47A94">
      <w:pPr>
        <w:pStyle w:val="a3"/>
        <w:shd w:val="clear" w:color="auto" w:fill="FFFFFF"/>
        <w:spacing w:before="0" w:beforeAutospacing="0" w:after="140" w:afterAutospacing="0" w:line="360" w:lineRule="auto"/>
        <w:jc w:val="both"/>
        <w:rPr>
          <w:sz w:val="28"/>
          <w:szCs w:val="28"/>
          <w:shd w:val="clear" w:color="auto" w:fill="FFFFFF"/>
        </w:rPr>
      </w:pPr>
      <w:r>
        <w:rPr>
          <w:sz w:val="28"/>
          <w:szCs w:val="28"/>
          <w:shd w:val="clear" w:color="auto" w:fill="FFFFFF"/>
        </w:rPr>
        <w:lastRenderedPageBreak/>
        <w:t>We can</w:t>
      </w:r>
      <w:r w:rsidR="00842E20" w:rsidRPr="00FC50EF">
        <w:rPr>
          <w:sz w:val="28"/>
          <w:szCs w:val="28"/>
          <w:shd w:val="clear" w:color="auto" w:fill="FFFFFF"/>
        </w:rPr>
        <w:t xml:space="preserve"> conclude by adding</w:t>
      </w:r>
      <w:r w:rsidR="00B03C98">
        <w:rPr>
          <w:sz w:val="28"/>
          <w:szCs w:val="28"/>
          <w:shd w:val="clear" w:color="auto" w:fill="FFFFFF"/>
        </w:rPr>
        <w:t xml:space="preserve"> that </w:t>
      </w:r>
      <w:r>
        <w:rPr>
          <w:sz w:val="28"/>
          <w:szCs w:val="28"/>
          <w:shd w:val="clear" w:color="auto" w:fill="FFFFFF"/>
        </w:rPr>
        <w:t>WWI</w:t>
      </w:r>
      <w:r w:rsidR="00B03C98">
        <w:rPr>
          <w:sz w:val="28"/>
          <w:szCs w:val="28"/>
          <w:shd w:val="clear" w:color="auto" w:fill="FFFFFF"/>
        </w:rPr>
        <w:t xml:space="preserve"> increased the population of men with disability in our society, and educated </w:t>
      </w:r>
      <w:r>
        <w:rPr>
          <w:sz w:val="28"/>
          <w:szCs w:val="28"/>
          <w:shd w:val="clear" w:color="auto" w:fill="FFFFFF"/>
        </w:rPr>
        <w:t>medics</w:t>
      </w:r>
      <w:r w:rsidR="00B03C98">
        <w:rPr>
          <w:sz w:val="28"/>
          <w:szCs w:val="28"/>
          <w:shd w:val="clear" w:color="auto" w:fill="FFFFFF"/>
        </w:rPr>
        <w:t xml:space="preserve"> on new ways of helping them</w:t>
      </w:r>
      <w:r w:rsidR="00CC24CD">
        <w:rPr>
          <w:sz w:val="28"/>
          <w:szCs w:val="28"/>
          <w:shd w:val="clear" w:color="auto" w:fill="FFFFFF"/>
        </w:rPr>
        <w:t xml:space="preserve">. Over the years, rehabilitation has come to mean very different things. Even in post </w:t>
      </w:r>
      <w:r w:rsidRPr="0073438E">
        <w:rPr>
          <w:sz w:val="28"/>
          <w:szCs w:val="28"/>
          <w:shd w:val="clear" w:color="auto" w:fill="FFFFFF"/>
        </w:rPr>
        <w:t>WWI</w:t>
      </w:r>
      <w:r w:rsidR="00CC24CD">
        <w:rPr>
          <w:sz w:val="28"/>
          <w:szCs w:val="28"/>
          <w:shd w:val="clear" w:color="auto" w:fill="FFFFFF"/>
        </w:rPr>
        <w:t xml:space="preserve"> movies, it was seen as the process of attempting to relearn normal daily</w:t>
      </w:r>
      <w:r w:rsidR="00837DED">
        <w:rPr>
          <w:sz w:val="28"/>
          <w:szCs w:val="28"/>
          <w:shd w:val="clear" w:color="auto" w:fill="FFFFFF"/>
        </w:rPr>
        <w:t xml:space="preserve"> activities</w:t>
      </w:r>
      <w:r w:rsidR="00CC24CD">
        <w:rPr>
          <w:sz w:val="28"/>
          <w:szCs w:val="28"/>
          <w:shd w:val="clear" w:color="auto" w:fill="FFFFFF"/>
        </w:rPr>
        <w:t xml:space="preserve"> such as walking or eating for example.</w:t>
      </w:r>
    </w:p>
    <w:p w14:paraId="05F5116D" w14:textId="098FDA2B" w:rsidR="0073438E" w:rsidRPr="00FC50EF" w:rsidRDefault="00837DED" w:rsidP="0073438E">
      <w:pPr>
        <w:pStyle w:val="a3"/>
        <w:shd w:val="clear" w:color="auto" w:fill="FFFFFF"/>
        <w:spacing w:before="0" w:beforeAutospacing="0" w:after="140" w:afterAutospacing="0" w:line="360" w:lineRule="auto"/>
        <w:jc w:val="both"/>
        <w:rPr>
          <w:sz w:val="28"/>
          <w:szCs w:val="28"/>
        </w:rPr>
      </w:pPr>
      <w:r>
        <w:rPr>
          <w:sz w:val="28"/>
          <w:szCs w:val="28"/>
          <w:shd w:val="clear" w:color="auto" w:fill="FFFFFF"/>
        </w:rPr>
        <w:t xml:space="preserve">The </w:t>
      </w:r>
      <w:r w:rsidR="00A141BF" w:rsidRPr="00FC50EF">
        <w:rPr>
          <w:sz w:val="28"/>
          <w:szCs w:val="28"/>
          <w:shd w:val="clear" w:color="auto" w:fill="FFFFFF"/>
        </w:rPr>
        <w:t>Great War</w:t>
      </w:r>
      <w:r w:rsidR="00842E20" w:rsidRPr="00FC50EF">
        <w:rPr>
          <w:sz w:val="28"/>
          <w:szCs w:val="28"/>
          <w:shd w:val="clear" w:color="auto" w:fill="FFFFFF"/>
        </w:rPr>
        <w:t xml:space="preserve"> was not </w:t>
      </w:r>
      <w:r w:rsidR="00A141BF">
        <w:rPr>
          <w:sz w:val="28"/>
          <w:szCs w:val="28"/>
          <w:shd w:val="clear" w:color="auto" w:fill="FFFFFF"/>
        </w:rPr>
        <w:t xml:space="preserve">of </w:t>
      </w:r>
      <w:r w:rsidR="00842E20" w:rsidRPr="00FC50EF">
        <w:rPr>
          <w:sz w:val="28"/>
          <w:szCs w:val="28"/>
          <w:shd w:val="clear" w:color="auto" w:fill="FFFFFF"/>
        </w:rPr>
        <w:t>exaggerated</w:t>
      </w:r>
      <w:r w:rsidR="00A141BF">
        <w:rPr>
          <w:sz w:val="28"/>
          <w:szCs w:val="28"/>
          <w:shd w:val="clear" w:color="auto" w:fill="FFFFFF"/>
        </w:rPr>
        <w:t xml:space="preserve"> scale</w:t>
      </w:r>
      <w:r w:rsidR="00466D5F" w:rsidRPr="00FC50EF">
        <w:rPr>
          <w:sz w:val="28"/>
          <w:szCs w:val="28"/>
          <w:shd w:val="clear" w:color="auto" w:fill="FFFFFF"/>
        </w:rPr>
        <w:t>. T</w:t>
      </w:r>
      <w:r w:rsidR="00842E20" w:rsidRPr="00FC50EF">
        <w:rPr>
          <w:sz w:val="28"/>
          <w:szCs w:val="28"/>
          <w:shd w:val="clear" w:color="auto" w:fill="FFFFFF"/>
        </w:rPr>
        <w:t>he devastating effects it had</w:t>
      </w:r>
      <w:r w:rsidR="00A141BF">
        <w:rPr>
          <w:sz w:val="28"/>
          <w:szCs w:val="28"/>
          <w:shd w:val="clear" w:color="auto" w:fill="FFFFFF"/>
        </w:rPr>
        <w:t xml:space="preserve"> on the soldiers cannot be over</w:t>
      </w:r>
      <w:r w:rsidR="00A141BF" w:rsidRPr="00FC50EF">
        <w:rPr>
          <w:sz w:val="28"/>
          <w:szCs w:val="28"/>
          <w:shd w:val="clear" w:color="auto" w:fill="FFFFFF"/>
        </w:rPr>
        <w:t>emphasized;</w:t>
      </w:r>
      <w:r w:rsidR="00842E20" w:rsidRPr="00FC50EF">
        <w:rPr>
          <w:sz w:val="28"/>
          <w:szCs w:val="28"/>
          <w:shd w:val="clear" w:color="auto" w:fill="FFFFFF"/>
        </w:rPr>
        <w:t xml:space="preserve"> it </w:t>
      </w:r>
      <w:r w:rsidR="00A141BF">
        <w:rPr>
          <w:sz w:val="28"/>
          <w:szCs w:val="28"/>
          <w:shd w:val="clear" w:color="auto" w:fill="FFFFFF"/>
        </w:rPr>
        <w:t xml:space="preserve">had </w:t>
      </w:r>
      <w:r w:rsidR="00842E20" w:rsidRPr="00FC50EF">
        <w:rPr>
          <w:sz w:val="28"/>
          <w:szCs w:val="28"/>
          <w:shd w:val="clear" w:color="auto" w:fill="FFFFFF"/>
        </w:rPr>
        <w:t>definitely leave</w:t>
      </w:r>
      <w:r w:rsidR="00A141BF">
        <w:rPr>
          <w:sz w:val="28"/>
          <w:szCs w:val="28"/>
          <w:shd w:val="clear" w:color="auto" w:fill="FFFFFF"/>
        </w:rPr>
        <w:t>d</w:t>
      </w:r>
      <w:r w:rsidR="00842E20" w:rsidRPr="00FC50EF">
        <w:rPr>
          <w:sz w:val="28"/>
          <w:szCs w:val="28"/>
          <w:shd w:val="clear" w:color="auto" w:fill="FFFFFF"/>
        </w:rPr>
        <w:t xml:space="preserve"> permanent scares that not even the greatest form of </w:t>
      </w:r>
      <w:r w:rsidR="001D76E4">
        <w:rPr>
          <w:sz w:val="28"/>
          <w:szCs w:val="28"/>
          <w:shd w:val="clear" w:color="auto" w:fill="FFFFFF"/>
        </w:rPr>
        <w:t>r</w:t>
      </w:r>
      <w:r w:rsidR="00842E20" w:rsidRPr="00FC50EF">
        <w:rPr>
          <w:sz w:val="28"/>
          <w:szCs w:val="28"/>
          <w:shd w:val="clear" w:color="auto" w:fill="FFFFFF"/>
        </w:rPr>
        <w:t xml:space="preserve">ehabilitation </w:t>
      </w:r>
      <w:r w:rsidR="00A141BF">
        <w:rPr>
          <w:sz w:val="28"/>
          <w:szCs w:val="28"/>
          <w:shd w:val="clear" w:color="auto" w:fill="FFFFFF"/>
        </w:rPr>
        <w:t>was capable of fixing.</w:t>
      </w:r>
    </w:p>
    <w:p w14:paraId="4C7F28BB" w14:textId="2A6BDAE6" w:rsidR="0073102B" w:rsidRPr="003F644B" w:rsidRDefault="00B6524C" w:rsidP="0073438E">
      <w:pPr>
        <w:pStyle w:val="a3"/>
        <w:shd w:val="clear" w:color="auto" w:fill="FFFFFF"/>
        <w:spacing w:before="0" w:beforeAutospacing="0" w:after="140" w:afterAutospacing="0" w:line="360" w:lineRule="auto"/>
        <w:jc w:val="center"/>
        <w:rPr>
          <w:b/>
          <w:bCs/>
          <w:sz w:val="28"/>
          <w:szCs w:val="28"/>
        </w:rPr>
      </w:pPr>
      <w:r w:rsidRPr="00FC50EF">
        <w:rPr>
          <w:b/>
          <w:bCs/>
          <w:sz w:val="28"/>
          <w:szCs w:val="28"/>
        </w:rPr>
        <w:t>REFER</w:t>
      </w:r>
      <w:r w:rsidR="00FA1D3A">
        <w:rPr>
          <w:b/>
          <w:bCs/>
          <w:sz w:val="28"/>
          <w:szCs w:val="28"/>
        </w:rPr>
        <w:t>E</w:t>
      </w:r>
      <w:r w:rsidRPr="00FC50EF">
        <w:rPr>
          <w:b/>
          <w:bCs/>
          <w:sz w:val="28"/>
          <w:szCs w:val="28"/>
        </w:rPr>
        <w:t>NCES</w:t>
      </w:r>
    </w:p>
    <w:p w14:paraId="2676D1CB" w14:textId="77777777" w:rsidR="00145528" w:rsidRPr="000D073D" w:rsidRDefault="0073102B" w:rsidP="000D073D">
      <w:pPr>
        <w:pStyle w:val="a3"/>
        <w:numPr>
          <w:ilvl w:val="0"/>
          <w:numId w:val="6"/>
        </w:numPr>
        <w:tabs>
          <w:tab w:val="clear" w:pos="720"/>
          <w:tab w:val="num" w:pos="0"/>
        </w:tabs>
        <w:spacing w:before="120" w:line="360" w:lineRule="auto"/>
        <w:ind w:left="0" w:firstLine="567"/>
        <w:jc w:val="both"/>
        <w:textAlignment w:val="baseline"/>
        <w:rPr>
          <w:bCs/>
          <w:sz w:val="28"/>
          <w:szCs w:val="28"/>
        </w:rPr>
      </w:pPr>
      <w:bookmarkStart w:id="1" w:name="_Ref532023126"/>
      <w:r w:rsidRPr="000D073D">
        <w:rPr>
          <w:sz w:val="28"/>
          <w:szCs w:val="28"/>
        </w:rPr>
        <w:t xml:space="preserve">Disabled British Army Great </w:t>
      </w:r>
      <w:r w:rsidR="00145528" w:rsidRPr="000D073D">
        <w:rPr>
          <w:sz w:val="28"/>
          <w:szCs w:val="28"/>
        </w:rPr>
        <w:t>W</w:t>
      </w:r>
      <w:r w:rsidRPr="000D073D">
        <w:rPr>
          <w:sz w:val="28"/>
          <w:szCs w:val="28"/>
        </w:rPr>
        <w:t xml:space="preserve">ar </w:t>
      </w:r>
      <w:r w:rsidR="00145528" w:rsidRPr="000D073D">
        <w:rPr>
          <w:sz w:val="28"/>
          <w:szCs w:val="28"/>
        </w:rPr>
        <w:t>V</w:t>
      </w:r>
      <w:r w:rsidRPr="000D073D">
        <w:rPr>
          <w:sz w:val="28"/>
          <w:szCs w:val="28"/>
        </w:rPr>
        <w:t>eterans</w:t>
      </w:r>
      <w:bookmarkEnd w:id="1"/>
      <w:r w:rsidR="00145528" w:rsidRPr="000D073D">
        <w:rPr>
          <w:bCs/>
          <w:sz w:val="28"/>
          <w:szCs w:val="28"/>
        </w:rPr>
        <w:t>, 1918-1939</w:t>
      </w:r>
      <w:r w:rsidR="003F644B" w:rsidRPr="000D073D">
        <w:rPr>
          <w:sz w:val="28"/>
          <w:szCs w:val="28"/>
        </w:rPr>
        <w:t xml:space="preserve">. URL: </w:t>
      </w:r>
      <w:hyperlink r:id="rId14" w:history="1">
        <w:r w:rsidR="00E5357E" w:rsidRPr="000D073D">
          <w:rPr>
            <w:rStyle w:val="a4"/>
            <w:sz w:val="28"/>
            <w:szCs w:val="28"/>
          </w:rPr>
          <w:t>https://blog.nationalarchives.gov.uk/blog/disabled-british-army-great-war-veterans-1918-1939-2/</w:t>
        </w:r>
      </w:hyperlink>
    </w:p>
    <w:p w14:paraId="4926C8AA" w14:textId="77777777" w:rsidR="000C21B4" w:rsidRPr="000D073D" w:rsidRDefault="000C21B4" w:rsidP="000D073D">
      <w:pPr>
        <w:pStyle w:val="a3"/>
        <w:numPr>
          <w:ilvl w:val="0"/>
          <w:numId w:val="6"/>
        </w:numPr>
        <w:tabs>
          <w:tab w:val="clear" w:pos="720"/>
          <w:tab w:val="num" w:pos="0"/>
        </w:tabs>
        <w:spacing w:before="0" w:beforeAutospacing="0" w:after="0" w:afterAutospacing="0" w:line="360" w:lineRule="auto"/>
        <w:ind w:left="0" w:firstLine="567"/>
        <w:jc w:val="both"/>
        <w:textAlignment w:val="baseline"/>
        <w:rPr>
          <w:sz w:val="28"/>
          <w:szCs w:val="28"/>
        </w:rPr>
      </w:pPr>
      <w:r w:rsidRPr="000D073D">
        <w:rPr>
          <w:bCs/>
          <w:sz w:val="28"/>
          <w:szCs w:val="28"/>
        </w:rPr>
        <w:t>Adler</w:t>
      </w:r>
      <w:r w:rsidRPr="000D073D">
        <w:rPr>
          <w:sz w:val="28"/>
          <w:szCs w:val="28"/>
        </w:rPr>
        <w:t xml:space="preserve"> </w:t>
      </w:r>
      <w:r w:rsidRPr="000D073D">
        <w:rPr>
          <w:bCs/>
          <w:sz w:val="28"/>
          <w:szCs w:val="28"/>
        </w:rPr>
        <w:t>J.</w:t>
      </w:r>
      <w:r w:rsidRPr="000D073D">
        <w:rPr>
          <w:b/>
          <w:bCs/>
          <w:sz w:val="28"/>
          <w:szCs w:val="28"/>
        </w:rPr>
        <w:t xml:space="preserve"> </w:t>
      </w:r>
      <w:r w:rsidRPr="000D073D">
        <w:rPr>
          <w:sz w:val="28"/>
          <w:szCs w:val="28"/>
        </w:rPr>
        <w:t xml:space="preserve">War Waste: Rehabilitation in World War I in America. URL: </w:t>
      </w:r>
      <w:hyperlink r:id="rId15" w:history="1">
        <w:r w:rsidRPr="000D073D">
          <w:rPr>
            <w:rStyle w:val="a4"/>
            <w:sz w:val="28"/>
            <w:szCs w:val="28"/>
          </w:rPr>
          <w:t>https://www.history.ac.uk/reviews/review/1619</w:t>
        </w:r>
      </w:hyperlink>
    </w:p>
    <w:p w14:paraId="01D218A5" w14:textId="77777777" w:rsidR="000C21B4" w:rsidRPr="000D073D" w:rsidRDefault="000C21B4" w:rsidP="000D073D">
      <w:pPr>
        <w:pStyle w:val="a3"/>
        <w:numPr>
          <w:ilvl w:val="0"/>
          <w:numId w:val="6"/>
        </w:numPr>
        <w:tabs>
          <w:tab w:val="clear" w:pos="720"/>
          <w:tab w:val="num" w:pos="0"/>
        </w:tabs>
        <w:spacing w:before="0" w:beforeAutospacing="0" w:after="0" w:afterAutospacing="0" w:line="360" w:lineRule="auto"/>
        <w:ind w:left="0" w:firstLine="567"/>
        <w:jc w:val="both"/>
        <w:textAlignment w:val="baseline"/>
        <w:rPr>
          <w:sz w:val="28"/>
          <w:szCs w:val="28"/>
        </w:rPr>
      </w:pPr>
      <w:r w:rsidRPr="000D073D">
        <w:rPr>
          <w:sz w:val="28"/>
          <w:szCs w:val="28"/>
        </w:rPr>
        <w:t xml:space="preserve">The Wounded of WWI: Society and Rehabilitation. URL: </w:t>
      </w:r>
      <w:hyperlink r:id="rId16" w:history="1">
        <w:r w:rsidRPr="000D073D">
          <w:rPr>
            <w:rStyle w:val="a4"/>
            <w:sz w:val="28"/>
            <w:szCs w:val="28"/>
          </w:rPr>
          <w:t>http://diggingin.co.uk/wounded-ww1-society-rehabilitation/</w:t>
        </w:r>
      </w:hyperlink>
    </w:p>
    <w:p w14:paraId="251A1EFB" w14:textId="77777777" w:rsidR="000C21B4" w:rsidRPr="000D073D" w:rsidRDefault="000C21B4" w:rsidP="000D073D">
      <w:pPr>
        <w:pStyle w:val="a3"/>
        <w:numPr>
          <w:ilvl w:val="0"/>
          <w:numId w:val="6"/>
        </w:numPr>
        <w:tabs>
          <w:tab w:val="clear" w:pos="720"/>
          <w:tab w:val="num" w:pos="0"/>
        </w:tabs>
        <w:spacing w:line="360" w:lineRule="auto"/>
        <w:ind w:left="0" w:firstLine="567"/>
        <w:jc w:val="both"/>
        <w:textAlignment w:val="baseline"/>
        <w:rPr>
          <w:bCs/>
          <w:sz w:val="28"/>
          <w:szCs w:val="28"/>
        </w:rPr>
      </w:pPr>
      <w:r w:rsidRPr="000D073D">
        <w:rPr>
          <w:sz w:val="28"/>
          <w:szCs w:val="28"/>
        </w:rPr>
        <w:t xml:space="preserve">Bonfiglioli Stagni S., Tomba P., Viganò A., Zati A., Benedetti MG. The First World War I drives rehabilitation towards modern concept of disability and participation. URL: </w:t>
      </w:r>
      <w:hyperlink r:id="rId17" w:history="1">
        <w:r w:rsidRPr="000D073D">
          <w:rPr>
            <w:rStyle w:val="a4"/>
            <w:sz w:val="28"/>
            <w:szCs w:val="28"/>
          </w:rPr>
          <w:t>https://www.ncbi.nlm.nih.gov/pubmed/25941048</w:t>
        </w:r>
      </w:hyperlink>
      <w:r w:rsidRPr="000D073D">
        <w:rPr>
          <w:bCs/>
          <w:sz w:val="28"/>
          <w:szCs w:val="28"/>
        </w:rPr>
        <w:t xml:space="preserve">Novotny J. </w:t>
      </w:r>
    </w:p>
    <w:p w14:paraId="11CB1212" w14:textId="77777777" w:rsidR="0074666E" w:rsidRPr="000D073D" w:rsidRDefault="0074666E" w:rsidP="000D073D">
      <w:pPr>
        <w:pStyle w:val="a3"/>
        <w:numPr>
          <w:ilvl w:val="0"/>
          <w:numId w:val="6"/>
        </w:numPr>
        <w:tabs>
          <w:tab w:val="clear" w:pos="720"/>
          <w:tab w:val="num" w:pos="0"/>
        </w:tabs>
        <w:spacing w:before="0" w:beforeAutospacing="0" w:after="0" w:afterAutospacing="0" w:line="360" w:lineRule="auto"/>
        <w:ind w:left="0" w:firstLine="567"/>
        <w:jc w:val="both"/>
        <w:textAlignment w:val="baseline"/>
        <w:rPr>
          <w:bCs/>
          <w:sz w:val="28"/>
          <w:szCs w:val="28"/>
        </w:rPr>
      </w:pPr>
      <w:r w:rsidRPr="000D073D">
        <w:rPr>
          <w:bCs/>
          <w:sz w:val="28"/>
          <w:szCs w:val="28"/>
        </w:rPr>
        <w:t xml:space="preserve">In France, Two Popular Trades Taught Disabled Soldiers Are Cabinet-Making and Tailoring. URL: </w:t>
      </w:r>
      <w:hyperlink r:id="rId18" w:history="1">
        <w:r w:rsidRPr="000D073D">
          <w:rPr>
            <w:rStyle w:val="a4"/>
            <w:sz w:val="28"/>
            <w:szCs w:val="28"/>
          </w:rPr>
          <w:t>https://www.wdl.org/en/item/4586/</w:t>
        </w:r>
      </w:hyperlink>
    </w:p>
    <w:p w14:paraId="25C8B79C" w14:textId="1CC4E4BC" w:rsidR="005F5B46" w:rsidRPr="000D073D" w:rsidRDefault="000C21B4" w:rsidP="000D073D">
      <w:pPr>
        <w:pStyle w:val="a3"/>
        <w:numPr>
          <w:ilvl w:val="0"/>
          <w:numId w:val="6"/>
        </w:numPr>
        <w:tabs>
          <w:tab w:val="clear" w:pos="720"/>
          <w:tab w:val="num" w:pos="0"/>
        </w:tabs>
        <w:spacing w:line="360" w:lineRule="auto"/>
        <w:ind w:left="0" w:firstLine="567"/>
        <w:jc w:val="both"/>
        <w:textAlignment w:val="baseline"/>
        <w:rPr>
          <w:bCs/>
          <w:sz w:val="28"/>
          <w:szCs w:val="28"/>
        </w:rPr>
      </w:pPr>
      <w:r w:rsidRPr="000D073D">
        <w:rPr>
          <w:bCs/>
          <w:sz w:val="28"/>
          <w:szCs w:val="28"/>
        </w:rPr>
        <w:t xml:space="preserve">To 'take their place among the productive members of society': Vocational rehabilitation of WWI wounded at Erskine.  </w:t>
      </w:r>
      <w:r w:rsidRPr="000D073D">
        <w:rPr>
          <w:sz w:val="28"/>
          <w:szCs w:val="28"/>
        </w:rPr>
        <w:t xml:space="preserve"> URL: </w:t>
      </w:r>
      <w:hyperlink r:id="rId19" w:history="1">
        <w:r w:rsidRPr="000D073D">
          <w:rPr>
            <w:rStyle w:val="a4"/>
            <w:sz w:val="28"/>
            <w:szCs w:val="28"/>
          </w:rPr>
          <w:t>https://www.ncbi.nlm.nih.gov/pmc/articles/PMC5341767/</w:t>
        </w:r>
      </w:hyperlink>
    </w:p>
    <w:p w14:paraId="52ED7553" w14:textId="77777777" w:rsidR="00D34AA7" w:rsidRPr="00FC50EF" w:rsidRDefault="00D34AA7" w:rsidP="00D47A94">
      <w:pPr>
        <w:pStyle w:val="a3"/>
        <w:shd w:val="clear" w:color="auto" w:fill="FFFFFF"/>
        <w:spacing w:before="0" w:beforeAutospacing="0" w:after="140" w:afterAutospacing="0" w:line="360" w:lineRule="auto"/>
        <w:jc w:val="both"/>
        <w:rPr>
          <w:b/>
          <w:bCs/>
          <w:sz w:val="28"/>
          <w:szCs w:val="28"/>
        </w:rPr>
      </w:pPr>
    </w:p>
    <w:sectPr w:rsidR="00D34AA7" w:rsidRPr="00FC50EF" w:rsidSect="000D073D">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BA595" w14:textId="77777777" w:rsidR="008313FE" w:rsidRDefault="008313FE" w:rsidP="00E86281">
      <w:pPr>
        <w:spacing w:after="0" w:line="240" w:lineRule="auto"/>
      </w:pPr>
      <w:r>
        <w:separator/>
      </w:r>
    </w:p>
  </w:endnote>
  <w:endnote w:type="continuationSeparator" w:id="0">
    <w:p w14:paraId="50BEE3D6" w14:textId="77777777" w:rsidR="008313FE" w:rsidRDefault="008313FE" w:rsidP="00E8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0BB8F" w14:textId="77777777" w:rsidR="008313FE" w:rsidRDefault="008313FE" w:rsidP="00E86281">
      <w:pPr>
        <w:spacing w:after="0" w:line="240" w:lineRule="auto"/>
      </w:pPr>
      <w:r>
        <w:separator/>
      </w:r>
    </w:p>
  </w:footnote>
  <w:footnote w:type="continuationSeparator" w:id="0">
    <w:p w14:paraId="359158C0" w14:textId="77777777" w:rsidR="008313FE" w:rsidRDefault="008313FE" w:rsidP="00E86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390"/>
    <w:multiLevelType w:val="multilevel"/>
    <w:tmpl w:val="CB04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01E6A"/>
    <w:multiLevelType w:val="hybridMultilevel"/>
    <w:tmpl w:val="E322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D7328"/>
    <w:multiLevelType w:val="multilevel"/>
    <w:tmpl w:val="1020F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A5057"/>
    <w:multiLevelType w:val="hybridMultilevel"/>
    <w:tmpl w:val="2FF41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839BF"/>
    <w:multiLevelType w:val="multilevel"/>
    <w:tmpl w:val="04E8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D3417"/>
    <w:multiLevelType w:val="multilevel"/>
    <w:tmpl w:val="46800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19"/>
    <w:rsid w:val="00033E7A"/>
    <w:rsid w:val="000831A3"/>
    <w:rsid w:val="000C21B4"/>
    <w:rsid w:val="000D073D"/>
    <w:rsid w:val="000E55E2"/>
    <w:rsid w:val="00145528"/>
    <w:rsid w:val="0015144F"/>
    <w:rsid w:val="00160C3B"/>
    <w:rsid w:val="00194F54"/>
    <w:rsid w:val="001B2ADD"/>
    <w:rsid w:val="001C0367"/>
    <w:rsid w:val="001D76E4"/>
    <w:rsid w:val="00206534"/>
    <w:rsid w:val="002320A1"/>
    <w:rsid w:val="0027080A"/>
    <w:rsid w:val="00297552"/>
    <w:rsid w:val="00374D9B"/>
    <w:rsid w:val="0037566A"/>
    <w:rsid w:val="003D6676"/>
    <w:rsid w:val="003F644B"/>
    <w:rsid w:val="004179CC"/>
    <w:rsid w:val="00466D5F"/>
    <w:rsid w:val="00477AF2"/>
    <w:rsid w:val="00493B25"/>
    <w:rsid w:val="004B0C81"/>
    <w:rsid w:val="0053128A"/>
    <w:rsid w:val="00576468"/>
    <w:rsid w:val="00582FDE"/>
    <w:rsid w:val="005B37F1"/>
    <w:rsid w:val="005F5B46"/>
    <w:rsid w:val="00606B0E"/>
    <w:rsid w:val="00620229"/>
    <w:rsid w:val="00637FD8"/>
    <w:rsid w:val="00646A14"/>
    <w:rsid w:val="006946AE"/>
    <w:rsid w:val="006D4107"/>
    <w:rsid w:val="0073102B"/>
    <w:rsid w:val="0073438E"/>
    <w:rsid w:val="0073518E"/>
    <w:rsid w:val="0074666E"/>
    <w:rsid w:val="007512F9"/>
    <w:rsid w:val="0076216E"/>
    <w:rsid w:val="007637E5"/>
    <w:rsid w:val="0076416E"/>
    <w:rsid w:val="007863B8"/>
    <w:rsid w:val="007A0C3F"/>
    <w:rsid w:val="007E1543"/>
    <w:rsid w:val="007E347C"/>
    <w:rsid w:val="007F101A"/>
    <w:rsid w:val="007F2B12"/>
    <w:rsid w:val="00820DB6"/>
    <w:rsid w:val="008313FE"/>
    <w:rsid w:val="00837DED"/>
    <w:rsid w:val="00842E20"/>
    <w:rsid w:val="008941E0"/>
    <w:rsid w:val="008A4D93"/>
    <w:rsid w:val="008B36CA"/>
    <w:rsid w:val="00944EFF"/>
    <w:rsid w:val="00951CD4"/>
    <w:rsid w:val="009C3993"/>
    <w:rsid w:val="00A141BF"/>
    <w:rsid w:val="00A33EBB"/>
    <w:rsid w:val="00A44F9E"/>
    <w:rsid w:val="00A75D01"/>
    <w:rsid w:val="00AA7ECA"/>
    <w:rsid w:val="00AC1F99"/>
    <w:rsid w:val="00AE4483"/>
    <w:rsid w:val="00B01471"/>
    <w:rsid w:val="00B03C98"/>
    <w:rsid w:val="00B209D3"/>
    <w:rsid w:val="00B628C7"/>
    <w:rsid w:val="00B6524C"/>
    <w:rsid w:val="00B77704"/>
    <w:rsid w:val="00B9368C"/>
    <w:rsid w:val="00B93EE5"/>
    <w:rsid w:val="00B955EC"/>
    <w:rsid w:val="00BC2B96"/>
    <w:rsid w:val="00BC3FC2"/>
    <w:rsid w:val="00BC4DFC"/>
    <w:rsid w:val="00C335D4"/>
    <w:rsid w:val="00C65451"/>
    <w:rsid w:val="00C73454"/>
    <w:rsid w:val="00C943EC"/>
    <w:rsid w:val="00C948A6"/>
    <w:rsid w:val="00CC24CD"/>
    <w:rsid w:val="00CD6BAD"/>
    <w:rsid w:val="00CF3A0C"/>
    <w:rsid w:val="00D2792A"/>
    <w:rsid w:val="00D34AA7"/>
    <w:rsid w:val="00D47A94"/>
    <w:rsid w:val="00DF49F5"/>
    <w:rsid w:val="00E24171"/>
    <w:rsid w:val="00E36650"/>
    <w:rsid w:val="00E5357E"/>
    <w:rsid w:val="00E86281"/>
    <w:rsid w:val="00EA4C81"/>
    <w:rsid w:val="00EC3F78"/>
    <w:rsid w:val="00EC4361"/>
    <w:rsid w:val="00EE53FA"/>
    <w:rsid w:val="00EE5687"/>
    <w:rsid w:val="00EF0DD4"/>
    <w:rsid w:val="00F06EFB"/>
    <w:rsid w:val="00F83BEB"/>
    <w:rsid w:val="00F91C4E"/>
    <w:rsid w:val="00FA1D3A"/>
    <w:rsid w:val="00FA7337"/>
    <w:rsid w:val="00FC50EF"/>
    <w:rsid w:val="00FD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6C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34A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C19"/>
    <w:rPr>
      <w:rFonts w:ascii="Times New Roman" w:eastAsia="Times New Roman" w:hAnsi="Times New Roman" w:cs="Times New Roman"/>
      <w:b/>
      <w:bCs/>
      <w:kern w:val="36"/>
      <w:sz w:val="48"/>
      <w:szCs w:val="48"/>
    </w:rPr>
  </w:style>
  <w:style w:type="paragraph" w:styleId="a3">
    <w:name w:val="Normal (Web)"/>
    <w:basedOn w:val="a"/>
    <w:uiPriority w:val="99"/>
    <w:unhideWhenUsed/>
    <w:rsid w:val="00FD6C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37FD8"/>
    <w:rPr>
      <w:color w:val="0000FF"/>
      <w:u w:val="single"/>
    </w:rPr>
  </w:style>
  <w:style w:type="character" w:customStyle="1" w:styleId="UnresolvedMention1">
    <w:name w:val="Unresolved Mention1"/>
    <w:basedOn w:val="a0"/>
    <w:uiPriority w:val="99"/>
    <w:semiHidden/>
    <w:unhideWhenUsed/>
    <w:rsid w:val="00C65451"/>
    <w:rPr>
      <w:color w:val="605E5C"/>
      <w:shd w:val="clear" w:color="auto" w:fill="E1DFDD"/>
    </w:rPr>
  </w:style>
  <w:style w:type="character" w:styleId="a5">
    <w:name w:val="FollowedHyperlink"/>
    <w:basedOn w:val="a0"/>
    <w:uiPriority w:val="99"/>
    <w:semiHidden/>
    <w:unhideWhenUsed/>
    <w:rsid w:val="00576468"/>
    <w:rPr>
      <w:color w:val="954F72" w:themeColor="followedHyperlink"/>
      <w:u w:val="single"/>
    </w:rPr>
  </w:style>
  <w:style w:type="paragraph" w:styleId="a6">
    <w:name w:val="header"/>
    <w:basedOn w:val="a"/>
    <w:link w:val="a7"/>
    <w:uiPriority w:val="99"/>
    <w:unhideWhenUsed/>
    <w:rsid w:val="00E86281"/>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E86281"/>
  </w:style>
  <w:style w:type="paragraph" w:styleId="a8">
    <w:name w:val="footer"/>
    <w:basedOn w:val="a"/>
    <w:link w:val="a9"/>
    <w:uiPriority w:val="99"/>
    <w:unhideWhenUsed/>
    <w:rsid w:val="00E86281"/>
    <w:pPr>
      <w:tabs>
        <w:tab w:val="center" w:pos="4680"/>
        <w:tab w:val="right" w:pos="9360"/>
      </w:tabs>
      <w:spacing w:after="0" w:line="240" w:lineRule="auto"/>
    </w:pPr>
  </w:style>
  <w:style w:type="character" w:customStyle="1" w:styleId="a9">
    <w:name w:val="Нижний колонтитул Знак"/>
    <w:basedOn w:val="a0"/>
    <w:link w:val="a8"/>
    <w:uiPriority w:val="99"/>
    <w:rsid w:val="00E86281"/>
  </w:style>
  <w:style w:type="paragraph" w:styleId="aa">
    <w:name w:val="List Paragraph"/>
    <w:basedOn w:val="a"/>
    <w:uiPriority w:val="34"/>
    <w:qFormat/>
    <w:rsid w:val="0073102B"/>
    <w:pPr>
      <w:ind w:left="720"/>
      <w:contextualSpacing/>
    </w:pPr>
  </w:style>
  <w:style w:type="character" w:customStyle="1" w:styleId="20">
    <w:name w:val="Заголовок 2 Знак"/>
    <w:basedOn w:val="a0"/>
    <w:link w:val="2"/>
    <w:uiPriority w:val="9"/>
    <w:semiHidden/>
    <w:rsid w:val="00D34AA7"/>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6C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34A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C19"/>
    <w:rPr>
      <w:rFonts w:ascii="Times New Roman" w:eastAsia="Times New Roman" w:hAnsi="Times New Roman" w:cs="Times New Roman"/>
      <w:b/>
      <w:bCs/>
      <w:kern w:val="36"/>
      <w:sz w:val="48"/>
      <w:szCs w:val="48"/>
    </w:rPr>
  </w:style>
  <w:style w:type="paragraph" w:styleId="a3">
    <w:name w:val="Normal (Web)"/>
    <w:basedOn w:val="a"/>
    <w:uiPriority w:val="99"/>
    <w:unhideWhenUsed/>
    <w:rsid w:val="00FD6C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37FD8"/>
    <w:rPr>
      <w:color w:val="0000FF"/>
      <w:u w:val="single"/>
    </w:rPr>
  </w:style>
  <w:style w:type="character" w:customStyle="1" w:styleId="UnresolvedMention1">
    <w:name w:val="Unresolved Mention1"/>
    <w:basedOn w:val="a0"/>
    <w:uiPriority w:val="99"/>
    <w:semiHidden/>
    <w:unhideWhenUsed/>
    <w:rsid w:val="00C65451"/>
    <w:rPr>
      <w:color w:val="605E5C"/>
      <w:shd w:val="clear" w:color="auto" w:fill="E1DFDD"/>
    </w:rPr>
  </w:style>
  <w:style w:type="character" w:styleId="a5">
    <w:name w:val="FollowedHyperlink"/>
    <w:basedOn w:val="a0"/>
    <w:uiPriority w:val="99"/>
    <w:semiHidden/>
    <w:unhideWhenUsed/>
    <w:rsid w:val="00576468"/>
    <w:rPr>
      <w:color w:val="954F72" w:themeColor="followedHyperlink"/>
      <w:u w:val="single"/>
    </w:rPr>
  </w:style>
  <w:style w:type="paragraph" w:styleId="a6">
    <w:name w:val="header"/>
    <w:basedOn w:val="a"/>
    <w:link w:val="a7"/>
    <w:uiPriority w:val="99"/>
    <w:unhideWhenUsed/>
    <w:rsid w:val="00E86281"/>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E86281"/>
  </w:style>
  <w:style w:type="paragraph" w:styleId="a8">
    <w:name w:val="footer"/>
    <w:basedOn w:val="a"/>
    <w:link w:val="a9"/>
    <w:uiPriority w:val="99"/>
    <w:unhideWhenUsed/>
    <w:rsid w:val="00E86281"/>
    <w:pPr>
      <w:tabs>
        <w:tab w:val="center" w:pos="4680"/>
        <w:tab w:val="right" w:pos="9360"/>
      </w:tabs>
      <w:spacing w:after="0" w:line="240" w:lineRule="auto"/>
    </w:pPr>
  </w:style>
  <w:style w:type="character" w:customStyle="1" w:styleId="a9">
    <w:name w:val="Нижний колонтитул Знак"/>
    <w:basedOn w:val="a0"/>
    <w:link w:val="a8"/>
    <w:uiPriority w:val="99"/>
    <w:rsid w:val="00E86281"/>
  </w:style>
  <w:style w:type="paragraph" w:styleId="aa">
    <w:name w:val="List Paragraph"/>
    <w:basedOn w:val="a"/>
    <w:uiPriority w:val="34"/>
    <w:qFormat/>
    <w:rsid w:val="0073102B"/>
    <w:pPr>
      <w:ind w:left="720"/>
      <w:contextualSpacing/>
    </w:pPr>
  </w:style>
  <w:style w:type="character" w:customStyle="1" w:styleId="20">
    <w:name w:val="Заголовок 2 Знак"/>
    <w:basedOn w:val="a0"/>
    <w:link w:val="2"/>
    <w:uiPriority w:val="9"/>
    <w:semiHidden/>
    <w:rsid w:val="00D34A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399">
      <w:bodyDiv w:val="1"/>
      <w:marLeft w:val="0"/>
      <w:marRight w:val="0"/>
      <w:marTop w:val="0"/>
      <w:marBottom w:val="0"/>
      <w:divBdr>
        <w:top w:val="none" w:sz="0" w:space="0" w:color="auto"/>
        <w:left w:val="none" w:sz="0" w:space="0" w:color="auto"/>
        <w:bottom w:val="none" w:sz="0" w:space="0" w:color="auto"/>
        <w:right w:val="none" w:sz="0" w:space="0" w:color="auto"/>
      </w:divBdr>
    </w:div>
    <w:div w:id="138151619">
      <w:bodyDiv w:val="1"/>
      <w:marLeft w:val="0"/>
      <w:marRight w:val="0"/>
      <w:marTop w:val="0"/>
      <w:marBottom w:val="0"/>
      <w:divBdr>
        <w:top w:val="none" w:sz="0" w:space="0" w:color="auto"/>
        <w:left w:val="none" w:sz="0" w:space="0" w:color="auto"/>
        <w:bottom w:val="none" w:sz="0" w:space="0" w:color="auto"/>
        <w:right w:val="none" w:sz="0" w:space="0" w:color="auto"/>
      </w:divBdr>
    </w:div>
    <w:div w:id="392392831">
      <w:bodyDiv w:val="1"/>
      <w:marLeft w:val="0"/>
      <w:marRight w:val="0"/>
      <w:marTop w:val="0"/>
      <w:marBottom w:val="0"/>
      <w:divBdr>
        <w:top w:val="none" w:sz="0" w:space="0" w:color="auto"/>
        <w:left w:val="none" w:sz="0" w:space="0" w:color="auto"/>
        <w:bottom w:val="none" w:sz="0" w:space="0" w:color="auto"/>
        <w:right w:val="none" w:sz="0" w:space="0" w:color="auto"/>
      </w:divBdr>
    </w:div>
    <w:div w:id="432215178">
      <w:bodyDiv w:val="1"/>
      <w:marLeft w:val="0"/>
      <w:marRight w:val="0"/>
      <w:marTop w:val="0"/>
      <w:marBottom w:val="0"/>
      <w:divBdr>
        <w:top w:val="none" w:sz="0" w:space="0" w:color="auto"/>
        <w:left w:val="none" w:sz="0" w:space="0" w:color="auto"/>
        <w:bottom w:val="none" w:sz="0" w:space="0" w:color="auto"/>
        <w:right w:val="none" w:sz="0" w:space="0" w:color="auto"/>
      </w:divBdr>
    </w:div>
    <w:div w:id="612708782">
      <w:bodyDiv w:val="1"/>
      <w:marLeft w:val="0"/>
      <w:marRight w:val="0"/>
      <w:marTop w:val="0"/>
      <w:marBottom w:val="0"/>
      <w:divBdr>
        <w:top w:val="none" w:sz="0" w:space="0" w:color="auto"/>
        <w:left w:val="none" w:sz="0" w:space="0" w:color="auto"/>
        <w:bottom w:val="none" w:sz="0" w:space="0" w:color="auto"/>
        <w:right w:val="none" w:sz="0" w:space="0" w:color="auto"/>
      </w:divBdr>
    </w:div>
    <w:div w:id="841431730">
      <w:bodyDiv w:val="1"/>
      <w:marLeft w:val="0"/>
      <w:marRight w:val="0"/>
      <w:marTop w:val="0"/>
      <w:marBottom w:val="0"/>
      <w:divBdr>
        <w:top w:val="none" w:sz="0" w:space="0" w:color="auto"/>
        <w:left w:val="none" w:sz="0" w:space="0" w:color="auto"/>
        <w:bottom w:val="none" w:sz="0" w:space="0" w:color="auto"/>
        <w:right w:val="none" w:sz="0" w:space="0" w:color="auto"/>
      </w:divBdr>
    </w:div>
    <w:div w:id="844245035">
      <w:bodyDiv w:val="1"/>
      <w:marLeft w:val="0"/>
      <w:marRight w:val="0"/>
      <w:marTop w:val="0"/>
      <w:marBottom w:val="0"/>
      <w:divBdr>
        <w:top w:val="none" w:sz="0" w:space="0" w:color="auto"/>
        <w:left w:val="none" w:sz="0" w:space="0" w:color="auto"/>
        <w:bottom w:val="none" w:sz="0" w:space="0" w:color="auto"/>
        <w:right w:val="none" w:sz="0" w:space="0" w:color="auto"/>
      </w:divBdr>
    </w:div>
    <w:div w:id="871186515">
      <w:bodyDiv w:val="1"/>
      <w:marLeft w:val="0"/>
      <w:marRight w:val="0"/>
      <w:marTop w:val="0"/>
      <w:marBottom w:val="0"/>
      <w:divBdr>
        <w:top w:val="none" w:sz="0" w:space="0" w:color="auto"/>
        <w:left w:val="none" w:sz="0" w:space="0" w:color="auto"/>
        <w:bottom w:val="none" w:sz="0" w:space="0" w:color="auto"/>
        <w:right w:val="none" w:sz="0" w:space="0" w:color="auto"/>
      </w:divBdr>
    </w:div>
    <w:div w:id="1221791907">
      <w:bodyDiv w:val="1"/>
      <w:marLeft w:val="0"/>
      <w:marRight w:val="0"/>
      <w:marTop w:val="0"/>
      <w:marBottom w:val="0"/>
      <w:divBdr>
        <w:top w:val="none" w:sz="0" w:space="0" w:color="auto"/>
        <w:left w:val="none" w:sz="0" w:space="0" w:color="auto"/>
        <w:bottom w:val="none" w:sz="0" w:space="0" w:color="auto"/>
        <w:right w:val="none" w:sz="0" w:space="0" w:color="auto"/>
      </w:divBdr>
    </w:div>
    <w:div w:id="1506558175">
      <w:bodyDiv w:val="1"/>
      <w:marLeft w:val="0"/>
      <w:marRight w:val="0"/>
      <w:marTop w:val="0"/>
      <w:marBottom w:val="0"/>
      <w:divBdr>
        <w:top w:val="none" w:sz="0" w:space="0" w:color="auto"/>
        <w:left w:val="none" w:sz="0" w:space="0" w:color="auto"/>
        <w:bottom w:val="none" w:sz="0" w:space="0" w:color="auto"/>
        <w:right w:val="none" w:sz="0" w:space="0" w:color="auto"/>
      </w:divBdr>
    </w:div>
    <w:div w:id="1510290559">
      <w:bodyDiv w:val="1"/>
      <w:marLeft w:val="0"/>
      <w:marRight w:val="0"/>
      <w:marTop w:val="0"/>
      <w:marBottom w:val="0"/>
      <w:divBdr>
        <w:top w:val="none" w:sz="0" w:space="0" w:color="auto"/>
        <w:left w:val="none" w:sz="0" w:space="0" w:color="auto"/>
        <w:bottom w:val="none" w:sz="0" w:space="0" w:color="auto"/>
        <w:right w:val="none" w:sz="0" w:space="0" w:color="auto"/>
      </w:divBdr>
    </w:div>
    <w:div w:id="1524124987">
      <w:bodyDiv w:val="1"/>
      <w:marLeft w:val="0"/>
      <w:marRight w:val="0"/>
      <w:marTop w:val="0"/>
      <w:marBottom w:val="0"/>
      <w:divBdr>
        <w:top w:val="none" w:sz="0" w:space="0" w:color="auto"/>
        <w:left w:val="none" w:sz="0" w:space="0" w:color="auto"/>
        <w:bottom w:val="none" w:sz="0" w:space="0" w:color="auto"/>
        <w:right w:val="none" w:sz="0" w:space="0" w:color="auto"/>
      </w:divBdr>
    </w:div>
    <w:div w:id="1912303525">
      <w:bodyDiv w:val="1"/>
      <w:marLeft w:val="0"/>
      <w:marRight w:val="0"/>
      <w:marTop w:val="0"/>
      <w:marBottom w:val="0"/>
      <w:divBdr>
        <w:top w:val="none" w:sz="0" w:space="0" w:color="auto"/>
        <w:left w:val="none" w:sz="0" w:space="0" w:color="auto"/>
        <w:bottom w:val="none" w:sz="0" w:space="0" w:color="auto"/>
        <w:right w:val="none" w:sz="0" w:space="0" w:color="auto"/>
      </w:divBdr>
    </w:div>
    <w:div w:id="1958750467">
      <w:bodyDiv w:val="1"/>
      <w:marLeft w:val="0"/>
      <w:marRight w:val="0"/>
      <w:marTop w:val="0"/>
      <w:marBottom w:val="0"/>
      <w:divBdr>
        <w:top w:val="none" w:sz="0" w:space="0" w:color="auto"/>
        <w:left w:val="none" w:sz="0" w:space="0" w:color="auto"/>
        <w:bottom w:val="none" w:sz="0" w:space="0" w:color="auto"/>
        <w:right w:val="none" w:sz="0" w:space="0" w:color="auto"/>
      </w:divBdr>
    </w:div>
    <w:div w:id="1997755534">
      <w:bodyDiv w:val="1"/>
      <w:marLeft w:val="0"/>
      <w:marRight w:val="0"/>
      <w:marTop w:val="0"/>
      <w:marBottom w:val="0"/>
      <w:divBdr>
        <w:top w:val="none" w:sz="0" w:space="0" w:color="auto"/>
        <w:left w:val="none" w:sz="0" w:space="0" w:color="auto"/>
        <w:bottom w:val="none" w:sz="0" w:space="0" w:color="auto"/>
        <w:right w:val="none" w:sz="0" w:space="0" w:color="auto"/>
      </w:divBdr>
    </w:div>
    <w:div w:id="208568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dl.org/en/item/4586/" TargetMode="External"/><Relationship Id="rId18" Type="http://schemas.openxmlformats.org/officeDocument/2006/relationships/hyperlink" Target="https://www.wdl.org/en/item/458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cbi.nlm.nih.gov/pmc/articles/PMC5341767/" TargetMode="External"/><Relationship Id="rId17" Type="http://schemas.openxmlformats.org/officeDocument/2006/relationships/hyperlink" Target="https://www.ncbi.nlm.nih.gov/pubmed/25941048" TargetMode="External"/><Relationship Id="rId2" Type="http://schemas.openxmlformats.org/officeDocument/2006/relationships/numbering" Target="numbering.xml"/><Relationship Id="rId16" Type="http://schemas.openxmlformats.org/officeDocument/2006/relationships/hyperlink" Target="http://diggingin.co.uk/wounded-ww1-society-rehabili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25941048" TargetMode="External"/><Relationship Id="rId5" Type="http://schemas.openxmlformats.org/officeDocument/2006/relationships/settings" Target="settings.xml"/><Relationship Id="rId15" Type="http://schemas.openxmlformats.org/officeDocument/2006/relationships/hyperlink" Target="https://www.history.ac.uk/reviews/review/1619" TargetMode="External"/><Relationship Id="rId10" Type="http://schemas.openxmlformats.org/officeDocument/2006/relationships/hyperlink" Target="https://www.history.ac.uk/reviews/review/1619" TargetMode="External"/><Relationship Id="rId19" Type="http://schemas.openxmlformats.org/officeDocument/2006/relationships/hyperlink" Target="https://www.ncbi.nlm.nih.gov/pmc/articles/PMC5341767/" TargetMode="External"/><Relationship Id="rId4" Type="http://schemas.microsoft.com/office/2007/relationships/stylesWithEffects" Target="stylesWithEffects.xml"/><Relationship Id="rId9" Type="http://schemas.openxmlformats.org/officeDocument/2006/relationships/hyperlink" Target="https://www.ncbi.nlm.nih.gov/pmc/articles/PMC5341767/" TargetMode="External"/><Relationship Id="rId14" Type="http://schemas.openxmlformats.org/officeDocument/2006/relationships/hyperlink" Target="https://blog.nationalarchives.gov.uk/blog/disabled-british-army-great-war-veterans-1918-19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3C382-D661-49B2-BF31-715B8C04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10106</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godsonjosh143@gmail.com</dc:creator>
  <cp:lastModifiedBy>Анна Леонидовна</cp:lastModifiedBy>
  <cp:revision>2</cp:revision>
  <dcterms:created xsi:type="dcterms:W3CDTF">2019-06-11T11:30:00Z</dcterms:created>
  <dcterms:modified xsi:type="dcterms:W3CDTF">2019-06-11T11:30:00Z</dcterms:modified>
</cp:coreProperties>
</file>