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E4B" w:rsidRDefault="00F54E4B" w:rsidP="0056757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lang w:val="uk-UA"/>
        </w:rPr>
        <w:t xml:space="preserve">СТРУКТУРОВАНИЙ ПІДХІД ДО ДІАГНОСТИКИ ТА ЛІКУВАННЯ У ХВОРИХ НА МІЄЛОМНУ НЕФРОПАТІЮ </w:t>
      </w:r>
    </w:p>
    <w:p w:rsidR="00F54E4B" w:rsidRDefault="00F54E4B" w:rsidP="0056757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lang w:val="uk-UA"/>
        </w:rPr>
        <w:t>(клінічний випадок)</w:t>
      </w:r>
    </w:p>
    <w:p w:rsidR="00567579" w:rsidRPr="00737DDD" w:rsidRDefault="00567579" w:rsidP="00567579">
      <w:pPr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8"/>
          <w:vertAlign w:val="superscript"/>
          <w:lang w:val="uk-UA"/>
        </w:rPr>
      </w:pPr>
      <w:proofErr w:type="spellStart"/>
      <w:r w:rsidRPr="00567579">
        <w:rPr>
          <w:rFonts w:ascii="Times New Roman" w:eastAsia="Calibri" w:hAnsi="Times New Roman" w:cs="Times New Roman"/>
          <w:bCs/>
          <w:i/>
          <w:sz w:val="28"/>
          <w:lang w:val="uk-UA"/>
        </w:rPr>
        <w:t>Андон’єва</w:t>
      </w:r>
      <w:proofErr w:type="spellEnd"/>
      <w:r w:rsidRPr="00567579">
        <w:rPr>
          <w:rFonts w:ascii="Times New Roman" w:eastAsia="Calibri" w:hAnsi="Times New Roman" w:cs="Times New Roman"/>
          <w:bCs/>
          <w:i/>
          <w:sz w:val="28"/>
          <w:lang w:val="uk-UA"/>
        </w:rPr>
        <w:t xml:space="preserve"> Н. М.</w:t>
      </w:r>
      <w:r w:rsidRPr="00567579">
        <w:rPr>
          <w:rFonts w:ascii="Times New Roman" w:eastAsia="Calibri" w:hAnsi="Times New Roman" w:cs="Times New Roman"/>
          <w:bCs/>
          <w:i/>
          <w:sz w:val="28"/>
          <w:vertAlign w:val="superscript"/>
          <w:lang w:val="uk-UA"/>
        </w:rPr>
        <w:t xml:space="preserve"> 1,2</w:t>
      </w:r>
      <w:r w:rsidRPr="00567579">
        <w:rPr>
          <w:rFonts w:ascii="Times New Roman" w:eastAsia="Calibri" w:hAnsi="Times New Roman" w:cs="Times New Roman"/>
          <w:bCs/>
          <w:i/>
          <w:sz w:val="28"/>
          <w:lang w:val="uk-UA"/>
        </w:rPr>
        <w:t>, Грушка М. А.</w:t>
      </w:r>
      <w:r w:rsidRPr="00567579">
        <w:rPr>
          <w:rFonts w:ascii="Times New Roman" w:eastAsia="Calibri" w:hAnsi="Times New Roman" w:cs="Times New Roman"/>
          <w:bCs/>
          <w:i/>
          <w:sz w:val="28"/>
          <w:vertAlign w:val="superscript"/>
          <w:lang w:val="uk-UA"/>
        </w:rPr>
        <w:t>1,2</w:t>
      </w:r>
      <w:r w:rsidRPr="00567579">
        <w:rPr>
          <w:rFonts w:ascii="Times New Roman" w:eastAsia="Calibri" w:hAnsi="Times New Roman" w:cs="Times New Roman"/>
          <w:bCs/>
          <w:i/>
          <w:sz w:val="28"/>
          <w:lang w:val="uk-UA"/>
        </w:rPr>
        <w:t xml:space="preserve">, </w:t>
      </w:r>
      <w:proofErr w:type="spellStart"/>
      <w:r w:rsidRPr="00EC1840">
        <w:rPr>
          <w:rFonts w:ascii="Times New Roman" w:eastAsia="Calibri" w:hAnsi="Times New Roman" w:cs="Times New Roman"/>
          <w:bCs/>
          <w:i/>
          <w:sz w:val="28"/>
          <w:lang w:val="uk-UA"/>
        </w:rPr>
        <w:t>Сирчін</w:t>
      </w:r>
      <w:proofErr w:type="spellEnd"/>
      <w:r w:rsidRPr="00EC1840">
        <w:rPr>
          <w:rFonts w:ascii="Times New Roman" w:eastAsia="Calibri" w:hAnsi="Times New Roman" w:cs="Times New Roman"/>
          <w:bCs/>
          <w:i/>
          <w:sz w:val="28"/>
          <w:lang w:val="uk-UA"/>
        </w:rPr>
        <w:t>а В. О.</w:t>
      </w:r>
      <w:r w:rsidRPr="00EC1840">
        <w:rPr>
          <w:rFonts w:ascii="Times New Roman" w:eastAsia="Calibri" w:hAnsi="Times New Roman" w:cs="Times New Roman"/>
          <w:bCs/>
          <w:i/>
          <w:sz w:val="28"/>
          <w:vertAlign w:val="superscript"/>
          <w:lang w:val="uk-UA"/>
        </w:rPr>
        <w:t>1</w:t>
      </w:r>
      <w:r w:rsidRPr="00EC1840">
        <w:rPr>
          <w:rFonts w:ascii="Times New Roman" w:eastAsia="Calibri" w:hAnsi="Times New Roman" w:cs="Times New Roman"/>
          <w:bCs/>
          <w:i/>
          <w:sz w:val="28"/>
          <w:lang w:val="uk-UA"/>
        </w:rPr>
        <w:t>, Чала А. Р.</w:t>
      </w:r>
      <w:r w:rsidRPr="00EC1840">
        <w:rPr>
          <w:rFonts w:ascii="Times New Roman" w:eastAsia="Calibri" w:hAnsi="Times New Roman" w:cs="Times New Roman"/>
          <w:bCs/>
          <w:i/>
          <w:sz w:val="28"/>
          <w:vertAlign w:val="superscript"/>
          <w:lang w:val="uk-UA"/>
        </w:rPr>
        <w:t>1</w:t>
      </w:r>
      <w:r w:rsidR="00737DDD">
        <w:rPr>
          <w:rFonts w:ascii="Times New Roman" w:eastAsia="Calibri" w:hAnsi="Times New Roman" w:cs="Times New Roman"/>
          <w:bCs/>
          <w:i/>
          <w:sz w:val="28"/>
          <w:lang w:val="uk-UA"/>
        </w:rPr>
        <w:t>, Олянич С. О.</w:t>
      </w:r>
      <w:r w:rsidR="00737DDD">
        <w:rPr>
          <w:rFonts w:ascii="Times New Roman" w:eastAsia="Calibri" w:hAnsi="Times New Roman" w:cs="Times New Roman"/>
          <w:bCs/>
          <w:i/>
          <w:sz w:val="28"/>
          <w:vertAlign w:val="superscript"/>
          <w:lang w:val="uk-UA"/>
        </w:rPr>
        <w:t>1</w:t>
      </w:r>
      <w:bookmarkStart w:id="0" w:name="_GoBack"/>
      <w:bookmarkEnd w:id="0"/>
    </w:p>
    <w:p w:rsidR="00567579" w:rsidRPr="00567579" w:rsidRDefault="00567579" w:rsidP="00567579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lang w:val="uk-UA"/>
        </w:rPr>
      </w:pPr>
      <w:r w:rsidRPr="00567579">
        <w:rPr>
          <w:rFonts w:ascii="Times New Roman" w:eastAsia="Calibri" w:hAnsi="Times New Roman" w:cs="Times New Roman"/>
          <w:bCs/>
          <w:i/>
          <w:sz w:val="28"/>
          <w:vertAlign w:val="superscript"/>
          <w:lang w:val="uk-UA"/>
        </w:rPr>
        <w:t>1</w:t>
      </w:r>
      <w:r w:rsidRPr="00567579">
        <w:rPr>
          <w:rFonts w:ascii="Times New Roman" w:eastAsia="Calibri" w:hAnsi="Times New Roman" w:cs="Times New Roman"/>
          <w:bCs/>
          <w:sz w:val="28"/>
          <w:lang w:val="uk-UA"/>
        </w:rPr>
        <w:t>Харківський національний медичний університет</w:t>
      </w:r>
    </w:p>
    <w:p w:rsidR="00567579" w:rsidRPr="00567579" w:rsidRDefault="00567579" w:rsidP="00567579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lang w:val="uk-UA"/>
        </w:rPr>
      </w:pPr>
      <w:r w:rsidRPr="00567579">
        <w:rPr>
          <w:rFonts w:ascii="Times New Roman" w:eastAsia="Calibri" w:hAnsi="Times New Roman" w:cs="Times New Roman"/>
          <w:bCs/>
          <w:i/>
          <w:sz w:val="28"/>
          <w:vertAlign w:val="superscript"/>
          <w:lang w:val="uk-UA"/>
        </w:rPr>
        <w:t>2</w:t>
      </w:r>
      <w:r w:rsidRPr="00567579">
        <w:rPr>
          <w:rFonts w:ascii="Times New Roman" w:eastAsia="Calibri" w:hAnsi="Times New Roman" w:cs="Times New Roman"/>
          <w:bCs/>
          <w:sz w:val="28"/>
          <w:lang w:val="uk-UA"/>
        </w:rPr>
        <w:t>Обласний медичний клінічний центр урології, нефрології ім. В. І. Шаповала, м. Харків</w:t>
      </w:r>
    </w:p>
    <w:p w:rsidR="00567579" w:rsidRDefault="00567579" w:rsidP="0056757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567579" w:rsidRDefault="00567579" w:rsidP="0056757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567579">
        <w:rPr>
          <w:rFonts w:ascii="Times New Roman" w:eastAsia="Calibri" w:hAnsi="Times New Roman" w:cs="Times New Roman"/>
          <w:sz w:val="28"/>
          <w:lang w:val="uk-UA"/>
        </w:rPr>
        <w:t xml:space="preserve">Мієломна хвороба-це багатоетапне захворювання, при якому відбувається безконтрольна проліферація і накопичення специфічних плазматичних клітин (моноклональних), які продукують </w:t>
      </w:r>
      <w:proofErr w:type="spellStart"/>
      <w:r w:rsidRPr="00567579">
        <w:rPr>
          <w:rFonts w:ascii="Times New Roman" w:eastAsia="Calibri" w:hAnsi="Times New Roman" w:cs="Times New Roman"/>
          <w:sz w:val="28"/>
          <w:lang w:val="uk-UA"/>
        </w:rPr>
        <w:t>моноклональний</w:t>
      </w:r>
      <w:proofErr w:type="spellEnd"/>
      <w:r w:rsidRPr="00567579">
        <w:rPr>
          <w:rFonts w:ascii="Times New Roman" w:eastAsia="Calibri" w:hAnsi="Times New Roman" w:cs="Times New Roman"/>
          <w:sz w:val="28"/>
          <w:lang w:val="uk-UA"/>
        </w:rPr>
        <w:t xml:space="preserve"> імуноглобулін або тільки м-протеїн. Множинна мієлома (ММ) являє собою прогресуючу пухлина, яка супроводжується </w:t>
      </w:r>
      <w:proofErr w:type="spellStart"/>
      <w:r w:rsidRPr="00567579">
        <w:rPr>
          <w:rFonts w:ascii="Times New Roman" w:eastAsia="Calibri" w:hAnsi="Times New Roman" w:cs="Times New Roman"/>
          <w:sz w:val="28"/>
          <w:lang w:val="uk-UA"/>
        </w:rPr>
        <w:t>остеолизисом</w:t>
      </w:r>
      <w:proofErr w:type="spellEnd"/>
      <w:r w:rsidRPr="00567579">
        <w:rPr>
          <w:rFonts w:ascii="Times New Roman" w:eastAsia="Calibri" w:hAnsi="Times New Roman" w:cs="Times New Roman"/>
          <w:sz w:val="28"/>
          <w:lang w:val="uk-UA"/>
        </w:rPr>
        <w:t xml:space="preserve"> кісток, а також наявністю в сироватці крові і сечі моноклонального імуноглобуліну. Перебіг захворювання у жінок легший і зустрічається рідше ніж у чоловіків. Залежно від тяжкості стану хворого, прогресування ММ, своєчасності діагностики і лікування, а також супутньої патології частота ураження нирок при ММ становить 60-90%. Зустрічаються такі стани як "мієломна нирка", хвороба </w:t>
      </w:r>
      <w:proofErr w:type="spellStart"/>
      <w:r w:rsidRPr="00567579">
        <w:rPr>
          <w:rFonts w:ascii="Times New Roman" w:eastAsia="Calibri" w:hAnsi="Times New Roman" w:cs="Times New Roman"/>
          <w:sz w:val="28"/>
          <w:lang w:val="uk-UA"/>
        </w:rPr>
        <w:t>неамілоїдного</w:t>
      </w:r>
      <w:proofErr w:type="spellEnd"/>
      <w:r w:rsidRPr="00567579">
        <w:rPr>
          <w:rFonts w:ascii="Times New Roman" w:eastAsia="Calibri" w:hAnsi="Times New Roman" w:cs="Times New Roman"/>
          <w:sz w:val="28"/>
          <w:lang w:val="uk-UA"/>
        </w:rPr>
        <w:t xml:space="preserve"> депонування моноклональних імуноглобулінів, AL-амілоїдоз, і значно рідше-синдром </w:t>
      </w:r>
      <w:proofErr w:type="spellStart"/>
      <w:r w:rsidRPr="00567579">
        <w:rPr>
          <w:rFonts w:ascii="Times New Roman" w:eastAsia="Calibri" w:hAnsi="Times New Roman" w:cs="Times New Roman"/>
          <w:sz w:val="28"/>
          <w:lang w:val="uk-UA"/>
        </w:rPr>
        <w:t>Фанконі</w:t>
      </w:r>
      <w:proofErr w:type="spellEnd"/>
      <w:r w:rsidRPr="00567579">
        <w:rPr>
          <w:rFonts w:ascii="Times New Roman" w:eastAsia="Calibri" w:hAnsi="Times New Roman" w:cs="Times New Roman"/>
          <w:sz w:val="28"/>
          <w:lang w:val="uk-UA"/>
        </w:rPr>
        <w:t xml:space="preserve"> і </w:t>
      </w:r>
      <w:proofErr w:type="spellStart"/>
      <w:r w:rsidRPr="00567579">
        <w:rPr>
          <w:rFonts w:ascii="Times New Roman" w:eastAsia="Calibri" w:hAnsi="Times New Roman" w:cs="Times New Roman"/>
          <w:sz w:val="28"/>
          <w:lang w:val="uk-UA"/>
        </w:rPr>
        <w:t>кріоглобулінемічний</w:t>
      </w:r>
      <w:proofErr w:type="spellEnd"/>
      <w:r w:rsidRPr="00567579">
        <w:rPr>
          <w:rFonts w:ascii="Times New Roman" w:eastAsia="Calibri" w:hAnsi="Times New Roman" w:cs="Times New Roman"/>
          <w:sz w:val="28"/>
          <w:lang w:val="uk-UA"/>
        </w:rPr>
        <w:t xml:space="preserve"> нефрит. Такі ураження нирок призводять до зниження ефективності лікування, а також скорочують тривалість життя.</w:t>
      </w:r>
    </w:p>
    <w:p w:rsidR="00567579" w:rsidRDefault="00567579" w:rsidP="0056757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567579">
        <w:rPr>
          <w:rFonts w:ascii="Times New Roman" w:eastAsia="Calibri" w:hAnsi="Times New Roman" w:cs="Times New Roman"/>
          <w:sz w:val="28"/>
          <w:lang w:val="uk-UA"/>
        </w:rPr>
        <w:t>Поставити діагноз мієломної нефропатії дуже важко, особливо в тих випадках, коли вона є першим або основним синдромом мієломної хвороби. Ураження нирок, що супроводжується ізольованою і стійкою протеїнурією, часто протікає під маскою гломерулонефриту, амілоїдозу або пієлонефриту і діагноз мієломної хвороби ставлять вже тоді, коли з'являються патологічні переломи.</w:t>
      </w:r>
    </w:p>
    <w:p w:rsidR="00567579" w:rsidRDefault="00567579" w:rsidP="0056757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567579">
        <w:rPr>
          <w:rFonts w:ascii="Times New Roman" w:eastAsia="Calibri" w:hAnsi="Times New Roman" w:cs="Times New Roman"/>
          <w:sz w:val="28"/>
          <w:lang w:val="uk-UA"/>
        </w:rPr>
        <w:t xml:space="preserve">Наявність «мієломної нирки» слід запідозрити у всіх випадках нефротичного синдрому неясної етіології (відсутність в анамнезі ангіни, </w:t>
      </w:r>
      <w:r w:rsidRPr="00567579">
        <w:rPr>
          <w:rFonts w:ascii="Times New Roman" w:eastAsia="Calibri" w:hAnsi="Times New Roman" w:cs="Times New Roman"/>
          <w:sz w:val="28"/>
          <w:lang w:val="uk-UA"/>
        </w:rPr>
        <w:lastRenderedPageBreak/>
        <w:t xml:space="preserve">гострого гломерулонефриту, захворювань, що ведуть до розвитку амілоїдозу тощо), що з'являється у людей літнього віку і не супроводжується гематурією, гіпертензією при наявності високої ШОЕ, </w:t>
      </w:r>
      <w:proofErr w:type="spellStart"/>
      <w:r w:rsidRPr="00567579">
        <w:rPr>
          <w:rFonts w:ascii="Times New Roman" w:eastAsia="Calibri" w:hAnsi="Times New Roman" w:cs="Times New Roman"/>
          <w:sz w:val="28"/>
          <w:lang w:val="uk-UA"/>
        </w:rPr>
        <w:t>гіперкальціємії</w:t>
      </w:r>
      <w:proofErr w:type="spellEnd"/>
      <w:r w:rsidRPr="00567579">
        <w:rPr>
          <w:rFonts w:ascii="Times New Roman" w:eastAsia="Calibri" w:hAnsi="Times New Roman" w:cs="Times New Roman"/>
          <w:sz w:val="28"/>
          <w:lang w:val="uk-UA"/>
        </w:rPr>
        <w:t>, значної анемії, яка не може бути пояснена порушенням функції нирок.</w:t>
      </w:r>
    </w:p>
    <w:p w:rsidR="00567579" w:rsidRPr="00567579" w:rsidRDefault="00567579" w:rsidP="0056757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567579">
        <w:rPr>
          <w:rFonts w:ascii="Times New Roman" w:eastAsia="Calibri" w:hAnsi="Times New Roman" w:cs="Times New Roman"/>
          <w:sz w:val="28"/>
          <w:lang w:val="uk-UA"/>
        </w:rPr>
        <w:t xml:space="preserve">Протягом мієломної нефропатії, як і самої мієломної хвороби, хронічне, неухильно прогресує з розвитком хронічної ниркової недостатності, яка приблизно в 1/3 випадків є безпосередньою причиною смерті. </w:t>
      </w:r>
    </w:p>
    <w:p w:rsidR="00567579" w:rsidRDefault="00567579" w:rsidP="0056757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567579">
        <w:rPr>
          <w:rFonts w:ascii="Times New Roman" w:eastAsia="Calibri" w:hAnsi="Times New Roman" w:cs="Times New Roman"/>
          <w:sz w:val="28"/>
          <w:lang w:val="uk-UA"/>
        </w:rPr>
        <w:t>Однак сучасні можливості діагностики та лікування дозволяють ефективно надавати допомогу пацієнтам навіть у разі розвитку тяжкого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ушкодження нирок, що демонструє</w:t>
      </w:r>
      <w:r w:rsidRPr="00567579">
        <w:rPr>
          <w:rFonts w:ascii="Times New Roman" w:eastAsia="Calibri" w:hAnsi="Times New Roman" w:cs="Times New Roman"/>
          <w:sz w:val="28"/>
          <w:lang w:val="uk-UA"/>
        </w:rPr>
        <w:t xml:space="preserve"> наступн</w:t>
      </w:r>
      <w:r>
        <w:rPr>
          <w:rFonts w:ascii="Times New Roman" w:eastAsia="Calibri" w:hAnsi="Times New Roman" w:cs="Times New Roman"/>
          <w:sz w:val="28"/>
          <w:lang w:val="uk-UA"/>
        </w:rPr>
        <w:t>е</w:t>
      </w:r>
      <w:r w:rsidRPr="00567579">
        <w:rPr>
          <w:rFonts w:ascii="Times New Roman" w:eastAsia="Calibri" w:hAnsi="Times New Roman" w:cs="Times New Roman"/>
          <w:sz w:val="28"/>
          <w:lang w:val="uk-UA"/>
        </w:rPr>
        <w:t xml:space="preserve"> клінічн</w:t>
      </w:r>
      <w:r>
        <w:rPr>
          <w:rFonts w:ascii="Times New Roman" w:eastAsia="Calibri" w:hAnsi="Times New Roman" w:cs="Times New Roman"/>
          <w:sz w:val="28"/>
          <w:lang w:val="uk-UA"/>
        </w:rPr>
        <w:t>е</w:t>
      </w:r>
      <w:r w:rsidRPr="00567579">
        <w:rPr>
          <w:rFonts w:ascii="Times New Roman" w:eastAsia="Calibri" w:hAnsi="Times New Roman" w:cs="Times New Roman"/>
          <w:sz w:val="28"/>
          <w:lang w:val="uk-UA"/>
        </w:rPr>
        <w:t xml:space="preserve"> спостереження множинної мієломи, виявленої в стадії термінальної ниркової недостатності.</w:t>
      </w:r>
    </w:p>
    <w:p w:rsidR="00567579" w:rsidRDefault="00567579" w:rsidP="0056757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567579">
        <w:rPr>
          <w:rFonts w:ascii="Times New Roman" w:eastAsia="Calibri" w:hAnsi="Times New Roman" w:cs="Times New Roman"/>
          <w:b/>
          <w:sz w:val="28"/>
          <w:lang w:val="uk-UA"/>
        </w:rPr>
        <w:t>Клінічне спостереження.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Pr="00567579">
        <w:rPr>
          <w:rFonts w:ascii="Times New Roman" w:eastAsia="Calibri" w:hAnsi="Times New Roman" w:cs="Times New Roman"/>
          <w:sz w:val="28"/>
          <w:lang w:val="uk-UA"/>
        </w:rPr>
        <w:t>Хвора С., 49 років, госпіталізована в нефрологічне відділення ОКЦУН ім. В. І. Шаповала. Захворіла місяць тому. Лікувалася в терапевтичному відділенні ЦРЛ з приводу двосторонньої плевропневмонії. Під час перебування у ЦРЛ у хворої виявлена протеїнурія 0,27 г/л, креатинін сироватки крові 1480 мкмоль/л, гемоглобін 105 г/л, Ш</w:t>
      </w:r>
      <w:r>
        <w:rPr>
          <w:rFonts w:ascii="Times New Roman" w:eastAsia="Calibri" w:hAnsi="Times New Roman" w:cs="Times New Roman"/>
          <w:sz w:val="28"/>
          <w:lang w:val="uk-UA"/>
        </w:rPr>
        <w:t>З</w:t>
      </w:r>
      <w:r w:rsidRPr="00567579">
        <w:rPr>
          <w:rFonts w:ascii="Times New Roman" w:eastAsia="Calibri" w:hAnsi="Times New Roman" w:cs="Times New Roman"/>
          <w:sz w:val="28"/>
          <w:lang w:val="uk-UA"/>
        </w:rPr>
        <w:t>Е 70 мм/год, у зв'язку з чим госпіталізована в спеціалізоване нефрологічне відділення.</w:t>
      </w:r>
    </w:p>
    <w:p w:rsidR="002374BB" w:rsidRDefault="00567579" w:rsidP="002374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567579">
        <w:rPr>
          <w:rFonts w:ascii="Times New Roman" w:eastAsia="Calibri" w:hAnsi="Times New Roman" w:cs="Times New Roman"/>
          <w:sz w:val="28"/>
          <w:lang w:val="uk-UA"/>
        </w:rPr>
        <w:t xml:space="preserve">При надходженні в стаціонар стан хворої середньої тяжкості. Виснажена, шкірні покриви бліді; набряків немає. В легких зліва дихання ослаблене. АТ 120/80 мм </w:t>
      </w:r>
      <w:proofErr w:type="spellStart"/>
      <w:r w:rsidRPr="00567579">
        <w:rPr>
          <w:rFonts w:ascii="Times New Roman" w:eastAsia="Calibri" w:hAnsi="Times New Roman" w:cs="Times New Roman"/>
          <w:sz w:val="28"/>
          <w:lang w:val="uk-UA"/>
        </w:rPr>
        <w:t>рт.ст</w:t>
      </w:r>
      <w:proofErr w:type="spellEnd"/>
      <w:r w:rsidRPr="00567579">
        <w:rPr>
          <w:rFonts w:ascii="Times New Roman" w:eastAsia="Calibri" w:hAnsi="Times New Roman" w:cs="Times New Roman"/>
          <w:sz w:val="28"/>
          <w:lang w:val="uk-UA"/>
        </w:rPr>
        <w:t>. печінка збільшена на 2 см.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Pr="00567579">
        <w:rPr>
          <w:rFonts w:ascii="Times New Roman" w:eastAsia="Calibri" w:hAnsi="Times New Roman" w:cs="Times New Roman"/>
          <w:sz w:val="28"/>
          <w:lang w:val="uk-UA"/>
        </w:rPr>
        <w:t>При додатковому обстеженні: рівень гемоглобіну 105 г/л, еритроцити 3,5х10</w:t>
      </w:r>
      <w:r w:rsidRPr="002374BB">
        <w:rPr>
          <w:rFonts w:ascii="Times New Roman" w:eastAsia="Calibri" w:hAnsi="Times New Roman" w:cs="Times New Roman"/>
          <w:sz w:val="28"/>
          <w:vertAlign w:val="superscript"/>
          <w:lang w:val="uk-UA"/>
        </w:rPr>
        <w:t>12</w:t>
      </w:r>
      <w:r w:rsidRPr="00567579">
        <w:rPr>
          <w:rFonts w:ascii="Times New Roman" w:eastAsia="Calibri" w:hAnsi="Times New Roman" w:cs="Times New Roman"/>
          <w:sz w:val="28"/>
          <w:lang w:val="uk-UA"/>
        </w:rPr>
        <w:t>/л, лейкоцитоз 9,8х10</w:t>
      </w:r>
      <w:r w:rsidRPr="002374BB">
        <w:rPr>
          <w:rFonts w:ascii="Times New Roman" w:eastAsia="Calibri" w:hAnsi="Times New Roman" w:cs="Times New Roman"/>
          <w:sz w:val="28"/>
          <w:vertAlign w:val="superscript"/>
          <w:lang w:val="uk-UA"/>
        </w:rPr>
        <w:t>9</w:t>
      </w:r>
      <w:r w:rsidRPr="00567579">
        <w:rPr>
          <w:rFonts w:ascii="Times New Roman" w:eastAsia="Calibri" w:hAnsi="Times New Roman" w:cs="Times New Roman"/>
          <w:sz w:val="28"/>
          <w:lang w:val="uk-UA"/>
        </w:rPr>
        <w:t>/л, прискорена Ш</w:t>
      </w:r>
      <w:r w:rsidR="002374BB">
        <w:rPr>
          <w:rFonts w:ascii="Times New Roman" w:eastAsia="Calibri" w:hAnsi="Times New Roman" w:cs="Times New Roman"/>
          <w:sz w:val="28"/>
          <w:lang w:val="uk-UA"/>
        </w:rPr>
        <w:t>З</w:t>
      </w:r>
      <w:r w:rsidRPr="00567579">
        <w:rPr>
          <w:rFonts w:ascii="Times New Roman" w:eastAsia="Calibri" w:hAnsi="Times New Roman" w:cs="Times New Roman"/>
          <w:sz w:val="28"/>
          <w:lang w:val="uk-UA"/>
        </w:rPr>
        <w:t xml:space="preserve">Е до 70 мм/год, підвищення рівня азотемії - сечовина сироватки крові - 20,3-26,8 ммоль/л, </w:t>
      </w:r>
      <w:proofErr w:type="spellStart"/>
      <w:r w:rsidRPr="00567579">
        <w:rPr>
          <w:rFonts w:ascii="Times New Roman" w:eastAsia="Calibri" w:hAnsi="Times New Roman" w:cs="Times New Roman"/>
          <w:sz w:val="28"/>
          <w:lang w:val="uk-UA"/>
        </w:rPr>
        <w:t>креатинін</w:t>
      </w:r>
      <w:proofErr w:type="spellEnd"/>
      <w:r w:rsidRPr="00567579">
        <w:rPr>
          <w:rFonts w:ascii="Times New Roman" w:eastAsia="Calibri" w:hAnsi="Times New Roman" w:cs="Times New Roman"/>
          <w:sz w:val="28"/>
          <w:lang w:val="uk-UA"/>
        </w:rPr>
        <w:t xml:space="preserve"> -1100-1250 мкмоль/л, загальний біл</w:t>
      </w:r>
      <w:r w:rsidR="002374BB">
        <w:rPr>
          <w:rFonts w:ascii="Times New Roman" w:eastAsia="Calibri" w:hAnsi="Times New Roman" w:cs="Times New Roman"/>
          <w:sz w:val="28"/>
          <w:lang w:val="uk-UA"/>
        </w:rPr>
        <w:t xml:space="preserve">ок сироватки крові - 65,8 г/л. </w:t>
      </w:r>
      <w:r w:rsidRPr="00567579">
        <w:rPr>
          <w:rFonts w:ascii="Times New Roman" w:eastAsia="Calibri" w:hAnsi="Times New Roman" w:cs="Times New Roman"/>
          <w:sz w:val="28"/>
          <w:lang w:val="uk-UA"/>
        </w:rPr>
        <w:t xml:space="preserve">При ультразвуковому дослідженні-ознаки дифузної патології паренхіми нирок, товщина коркового шару 2 см. Рентгенологічно-правосторонній ексудативний плеврит. Дослідження крові на LE-клітини і </w:t>
      </w:r>
      <w:proofErr w:type="spellStart"/>
      <w:r w:rsidRPr="00567579">
        <w:rPr>
          <w:rFonts w:ascii="Times New Roman" w:eastAsia="Calibri" w:hAnsi="Times New Roman" w:cs="Times New Roman"/>
          <w:sz w:val="28"/>
          <w:lang w:val="uk-UA"/>
        </w:rPr>
        <w:t>антинуклеарну</w:t>
      </w:r>
      <w:proofErr w:type="spellEnd"/>
      <w:r w:rsidRPr="00567579">
        <w:rPr>
          <w:rFonts w:ascii="Times New Roman" w:eastAsia="Calibri" w:hAnsi="Times New Roman" w:cs="Times New Roman"/>
          <w:sz w:val="28"/>
          <w:lang w:val="uk-UA"/>
        </w:rPr>
        <w:t xml:space="preserve"> ДНК негативні.</w:t>
      </w:r>
      <w:r w:rsidR="002374BB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="002374BB" w:rsidRPr="002374BB">
        <w:rPr>
          <w:rFonts w:ascii="Times New Roman" w:eastAsia="Calibri" w:hAnsi="Times New Roman" w:cs="Times New Roman"/>
          <w:sz w:val="28"/>
          <w:lang w:val="uk-UA"/>
        </w:rPr>
        <w:t xml:space="preserve">Враховуючи відсутність нефрологічного анамнезу, помірно виражений </w:t>
      </w:r>
      <w:r w:rsidR="002374BB" w:rsidRPr="002374BB">
        <w:rPr>
          <w:rFonts w:ascii="Times New Roman" w:eastAsia="Calibri" w:hAnsi="Times New Roman" w:cs="Times New Roman"/>
          <w:sz w:val="28"/>
          <w:lang w:val="uk-UA"/>
        </w:rPr>
        <w:lastRenderedPageBreak/>
        <w:t>сечовий синдром, анемію, яка протікала на тлі лихоманки, проводився диференційний діагноз між системним васкулітом, синдром Гудпасчера і мієломної хвороби.</w:t>
      </w:r>
    </w:p>
    <w:p w:rsidR="002374BB" w:rsidRDefault="002374BB" w:rsidP="002374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2374BB">
        <w:rPr>
          <w:rFonts w:ascii="Times New Roman" w:eastAsia="Calibri" w:hAnsi="Times New Roman" w:cs="Times New Roman"/>
          <w:sz w:val="28"/>
          <w:lang w:val="uk-UA"/>
        </w:rPr>
        <w:t xml:space="preserve">Однак враховуючи результати додаткового обстеження - рівень загального білка крові 67,9 г/л, рівень кальцію сироватки крові 1,5 ммоль/л; при рентгенологічному дослідженні плоских кісток черепа, таза патологічних змін не виявлено; консультація гематолога - даних за захворювання крові немає; </w:t>
      </w:r>
      <w:proofErr w:type="spellStart"/>
      <w:r w:rsidRPr="002374BB">
        <w:rPr>
          <w:rFonts w:ascii="Times New Roman" w:eastAsia="Calibri" w:hAnsi="Times New Roman" w:cs="Times New Roman"/>
          <w:sz w:val="28"/>
          <w:lang w:val="uk-UA"/>
        </w:rPr>
        <w:t>нефроб</w:t>
      </w:r>
      <w:r>
        <w:rPr>
          <w:rFonts w:ascii="Times New Roman" w:eastAsia="Calibri" w:hAnsi="Times New Roman" w:cs="Times New Roman"/>
          <w:sz w:val="28"/>
          <w:lang w:val="uk-UA"/>
        </w:rPr>
        <w:t>і</w:t>
      </w:r>
      <w:r w:rsidRPr="002374BB">
        <w:rPr>
          <w:rFonts w:ascii="Times New Roman" w:eastAsia="Calibri" w:hAnsi="Times New Roman" w:cs="Times New Roman"/>
          <w:sz w:val="28"/>
          <w:lang w:val="uk-UA"/>
        </w:rPr>
        <w:t>опс</w:t>
      </w:r>
      <w:r>
        <w:rPr>
          <w:rFonts w:ascii="Times New Roman" w:eastAsia="Calibri" w:hAnsi="Times New Roman" w:cs="Times New Roman"/>
          <w:sz w:val="28"/>
          <w:lang w:val="uk-UA"/>
        </w:rPr>
        <w:t>і</w:t>
      </w:r>
      <w:r w:rsidRPr="002374BB">
        <w:rPr>
          <w:rFonts w:ascii="Times New Roman" w:eastAsia="Calibri" w:hAnsi="Times New Roman" w:cs="Times New Roman"/>
          <w:sz w:val="28"/>
          <w:lang w:val="uk-UA"/>
        </w:rPr>
        <w:t>я</w:t>
      </w:r>
      <w:proofErr w:type="spellEnd"/>
      <w:r w:rsidRPr="002374BB">
        <w:rPr>
          <w:rFonts w:ascii="Times New Roman" w:eastAsia="Calibri" w:hAnsi="Times New Roman" w:cs="Times New Roman"/>
          <w:sz w:val="28"/>
          <w:lang w:val="uk-UA"/>
        </w:rPr>
        <w:t xml:space="preserve"> - хронічний </w:t>
      </w:r>
      <w:proofErr w:type="spellStart"/>
      <w:r>
        <w:rPr>
          <w:rFonts w:ascii="Times New Roman" w:eastAsia="Calibri" w:hAnsi="Times New Roman" w:cs="Times New Roman"/>
          <w:sz w:val="28"/>
          <w:lang w:val="uk-UA"/>
        </w:rPr>
        <w:t>і</w:t>
      </w:r>
      <w:r w:rsidRPr="002374BB">
        <w:rPr>
          <w:rFonts w:ascii="Times New Roman" w:eastAsia="Calibri" w:hAnsi="Times New Roman" w:cs="Times New Roman"/>
          <w:sz w:val="28"/>
          <w:lang w:val="uk-UA"/>
        </w:rPr>
        <w:t>нтракап</w:t>
      </w:r>
      <w:r>
        <w:rPr>
          <w:rFonts w:ascii="Times New Roman" w:eastAsia="Calibri" w:hAnsi="Times New Roman" w:cs="Times New Roman"/>
          <w:sz w:val="28"/>
          <w:lang w:val="uk-UA"/>
        </w:rPr>
        <w:t>іл</w:t>
      </w:r>
      <w:r w:rsidRPr="002374BB">
        <w:rPr>
          <w:rFonts w:ascii="Times New Roman" w:eastAsia="Calibri" w:hAnsi="Times New Roman" w:cs="Times New Roman"/>
          <w:sz w:val="28"/>
          <w:lang w:val="uk-UA"/>
        </w:rPr>
        <w:t>ярн</w:t>
      </w:r>
      <w:r>
        <w:rPr>
          <w:rFonts w:ascii="Times New Roman" w:eastAsia="Calibri" w:hAnsi="Times New Roman" w:cs="Times New Roman"/>
          <w:sz w:val="28"/>
          <w:lang w:val="uk-UA"/>
        </w:rPr>
        <w:t>и</w:t>
      </w:r>
      <w:r w:rsidRPr="002374BB">
        <w:rPr>
          <w:rFonts w:ascii="Times New Roman" w:eastAsia="Calibri" w:hAnsi="Times New Roman" w:cs="Times New Roman"/>
          <w:sz w:val="28"/>
          <w:lang w:val="uk-UA"/>
        </w:rPr>
        <w:t>й</w:t>
      </w:r>
      <w:proofErr w:type="spellEnd"/>
      <w:r w:rsidRPr="002374BB">
        <w:rPr>
          <w:rFonts w:ascii="Times New Roman" w:eastAsia="Calibri" w:hAnsi="Times New Roman" w:cs="Times New Roman"/>
          <w:sz w:val="28"/>
          <w:lang w:val="uk-UA"/>
        </w:rPr>
        <w:t xml:space="preserve"> гломерулонефрит з</w:t>
      </w:r>
      <w:r>
        <w:rPr>
          <w:rFonts w:ascii="Times New Roman" w:eastAsia="Calibri" w:hAnsi="Times New Roman" w:cs="Times New Roman"/>
          <w:sz w:val="28"/>
          <w:lang w:val="uk-UA"/>
        </w:rPr>
        <w:t>і</w:t>
      </w:r>
      <w:r w:rsidRPr="002374BB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/>
        </w:rPr>
        <w:t>з</w:t>
      </w:r>
      <w:r w:rsidRPr="002374BB">
        <w:rPr>
          <w:rFonts w:ascii="Times New Roman" w:eastAsia="Calibri" w:hAnsi="Times New Roman" w:cs="Times New Roman"/>
          <w:sz w:val="28"/>
          <w:lang w:val="uk-UA"/>
        </w:rPr>
        <w:t>морщ</w:t>
      </w:r>
      <w:r>
        <w:rPr>
          <w:rFonts w:ascii="Times New Roman" w:eastAsia="Calibri" w:hAnsi="Times New Roman" w:cs="Times New Roman"/>
          <w:sz w:val="28"/>
          <w:lang w:val="uk-UA"/>
        </w:rPr>
        <w:t>у</w:t>
      </w:r>
      <w:r w:rsidRPr="002374BB">
        <w:rPr>
          <w:rFonts w:ascii="Times New Roman" w:eastAsia="Calibri" w:hAnsi="Times New Roman" w:cs="Times New Roman"/>
          <w:sz w:val="28"/>
          <w:lang w:val="uk-UA"/>
        </w:rPr>
        <w:t>ван</w:t>
      </w:r>
      <w:r>
        <w:rPr>
          <w:rFonts w:ascii="Times New Roman" w:eastAsia="Calibri" w:hAnsi="Times New Roman" w:cs="Times New Roman"/>
          <w:sz w:val="28"/>
          <w:lang w:val="uk-UA"/>
        </w:rPr>
        <w:t>ня</w:t>
      </w:r>
      <w:r w:rsidRPr="002374BB">
        <w:rPr>
          <w:rFonts w:ascii="Times New Roman" w:eastAsia="Calibri" w:hAnsi="Times New Roman" w:cs="Times New Roman"/>
          <w:sz w:val="28"/>
          <w:lang w:val="uk-UA"/>
        </w:rPr>
        <w:t>м частини клубочків, був встановлений діагноз: хронічний гломерулонефрит та вирішено питання про проведення замісної ниркової терапії методом перитонеального діалізу, у зв'язку з чим хворий був імплантований катетер Тенкхоффа і розпочата терапія постійним амбулаторним перитонеальним діалізом.</w:t>
      </w:r>
    </w:p>
    <w:p w:rsidR="002374BB" w:rsidRPr="002374BB" w:rsidRDefault="002374BB" w:rsidP="002374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2374BB">
        <w:rPr>
          <w:rFonts w:ascii="Times New Roman" w:eastAsia="Calibri" w:hAnsi="Times New Roman" w:cs="Times New Roman"/>
          <w:sz w:val="28"/>
          <w:lang w:val="uk-UA"/>
        </w:rPr>
        <w:t>Процедура ПАПД виконувалася адекватно: рівень сечовини сироватки крові - 14,2 ммоль/л, індекс KT/V становив від 2,1 до 3,2, тижневий кліренс креатиніну - до 66,3 л, діурез - 0, ультрафільтрація - від 1,3 до 2,0 л.</w:t>
      </w:r>
    </w:p>
    <w:p w:rsidR="002374BB" w:rsidRDefault="002374BB" w:rsidP="002374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2374BB">
        <w:rPr>
          <w:rFonts w:ascii="Times New Roman" w:eastAsia="Calibri" w:hAnsi="Times New Roman" w:cs="Times New Roman"/>
          <w:sz w:val="28"/>
          <w:lang w:val="uk-UA"/>
        </w:rPr>
        <w:t>Незважаючи на показники, які свідчили про ефективність замісної ниркової терапії, стан хворої істотно не змінилося, наростала анемія - рівень гемоглобіну 75-80 г/л, еритроцити 2,8х10</w:t>
      </w:r>
      <w:r w:rsidRPr="002374BB">
        <w:rPr>
          <w:rFonts w:ascii="Times New Roman" w:eastAsia="Calibri" w:hAnsi="Times New Roman" w:cs="Times New Roman"/>
          <w:sz w:val="28"/>
          <w:vertAlign w:val="superscript"/>
          <w:lang w:val="uk-UA"/>
        </w:rPr>
        <w:t>12</w:t>
      </w:r>
      <w:r w:rsidRPr="002374BB">
        <w:rPr>
          <w:rFonts w:ascii="Times New Roman" w:eastAsia="Calibri" w:hAnsi="Times New Roman" w:cs="Times New Roman"/>
          <w:sz w:val="28"/>
          <w:lang w:val="uk-UA"/>
        </w:rPr>
        <w:t>/л, ШОЕ 65-70 мм/год. У хворої вперше з'явилися інтенсивні болі в кістках тазу. Наявність протеїнурії, анемії дозволил</w:t>
      </w:r>
      <w:r>
        <w:rPr>
          <w:rFonts w:ascii="Times New Roman" w:eastAsia="Calibri" w:hAnsi="Times New Roman" w:cs="Times New Roman"/>
          <w:sz w:val="28"/>
          <w:lang w:val="uk-UA"/>
        </w:rPr>
        <w:t>а</w:t>
      </w:r>
      <w:r w:rsidRPr="002374BB">
        <w:rPr>
          <w:rFonts w:ascii="Times New Roman" w:eastAsia="Calibri" w:hAnsi="Times New Roman" w:cs="Times New Roman"/>
          <w:sz w:val="28"/>
          <w:lang w:val="uk-UA"/>
        </w:rPr>
        <w:t xml:space="preserve"> повторно запідозрити мієломну хворобу і призначити консультацію до гематолога. При проведенні </w:t>
      </w:r>
      <w:proofErr w:type="spellStart"/>
      <w:r w:rsidRPr="002374BB">
        <w:rPr>
          <w:rFonts w:ascii="Times New Roman" w:eastAsia="Calibri" w:hAnsi="Times New Roman" w:cs="Times New Roman"/>
          <w:sz w:val="28"/>
          <w:lang w:val="uk-UA"/>
        </w:rPr>
        <w:t>стернальн</w:t>
      </w:r>
      <w:r>
        <w:rPr>
          <w:rFonts w:ascii="Times New Roman" w:eastAsia="Calibri" w:hAnsi="Times New Roman" w:cs="Times New Roman"/>
          <w:sz w:val="28"/>
          <w:lang w:val="uk-UA"/>
        </w:rPr>
        <w:t>і</w:t>
      </w:r>
      <w:r w:rsidRPr="002374BB">
        <w:rPr>
          <w:rFonts w:ascii="Times New Roman" w:eastAsia="Calibri" w:hAnsi="Times New Roman" w:cs="Times New Roman"/>
          <w:sz w:val="28"/>
          <w:lang w:val="uk-UA"/>
        </w:rPr>
        <w:t>й</w:t>
      </w:r>
      <w:proofErr w:type="spellEnd"/>
      <w:r w:rsidRPr="002374BB">
        <w:rPr>
          <w:rFonts w:ascii="Times New Roman" w:eastAsia="Calibri" w:hAnsi="Times New Roman" w:cs="Times New Roman"/>
          <w:sz w:val="28"/>
          <w:lang w:val="uk-UA"/>
        </w:rPr>
        <w:t xml:space="preserve"> пункції виявлена плазмоклітинна </w:t>
      </w:r>
      <w:proofErr w:type="spellStart"/>
      <w:r w:rsidRPr="002374BB">
        <w:rPr>
          <w:rFonts w:ascii="Times New Roman" w:eastAsia="Calibri" w:hAnsi="Times New Roman" w:cs="Times New Roman"/>
          <w:sz w:val="28"/>
          <w:lang w:val="uk-UA"/>
        </w:rPr>
        <w:t>метаплазія</w:t>
      </w:r>
      <w:proofErr w:type="spellEnd"/>
      <w:r w:rsidRPr="002374BB">
        <w:rPr>
          <w:rFonts w:ascii="Times New Roman" w:eastAsia="Calibri" w:hAnsi="Times New Roman" w:cs="Times New Roman"/>
          <w:sz w:val="28"/>
          <w:lang w:val="uk-UA"/>
        </w:rPr>
        <w:t>. Хворий встановле</w:t>
      </w:r>
      <w:r>
        <w:rPr>
          <w:rFonts w:ascii="Times New Roman" w:eastAsia="Calibri" w:hAnsi="Times New Roman" w:cs="Times New Roman"/>
          <w:sz w:val="28"/>
          <w:lang w:val="uk-UA"/>
        </w:rPr>
        <w:t>ний діагноз: множинна мієлома</w:t>
      </w:r>
      <w:r w:rsidRPr="002374BB">
        <w:rPr>
          <w:rFonts w:ascii="Times New Roman" w:eastAsia="Calibri" w:hAnsi="Times New Roman" w:cs="Times New Roman"/>
          <w:sz w:val="28"/>
          <w:lang w:val="uk-UA"/>
        </w:rPr>
        <w:t>, дифузний варіант, але у зв'язку з важким станом рекомендовано продовжити лікування у нефролога.</w:t>
      </w:r>
    </w:p>
    <w:p w:rsidR="002374BB" w:rsidRPr="002374BB" w:rsidRDefault="002374BB" w:rsidP="002374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>Протягом 2-</w:t>
      </w:r>
      <w:r w:rsidRPr="002374BB">
        <w:rPr>
          <w:rFonts w:ascii="Times New Roman" w:eastAsia="Calibri" w:hAnsi="Times New Roman" w:cs="Times New Roman"/>
          <w:sz w:val="28"/>
          <w:lang w:val="uk-UA"/>
        </w:rPr>
        <w:t xml:space="preserve">х місяців хвора отримувала </w:t>
      </w:r>
      <w:proofErr w:type="spellStart"/>
      <w:r w:rsidRPr="002374BB">
        <w:rPr>
          <w:rFonts w:ascii="Times New Roman" w:eastAsia="Calibri" w:hAnsi="Times New Roman" w:cs="Times New Roman"/>
          <w:sz w:val="28"/>
          <w:lang w:val="uk-UA"/>
        </w:rPr>
        <w:t>поліхіміотерапію</w:t>
      </w:r>
      <w:proofErr w:type="spellEnd"/>
      <w:r w:rsidRPr="002374BB">
        <w:rPr>
          <w:rFonts w:ascii="Times New Roman" w:eastAsia="Calibri" w:hAnsi="Times New Roman" w:cs="Times New Roman"/>
          <w:sz w:val="28"/>
          <w:lang w:val="uk-UA"/>
        </w:rPr>
        <w:t xml:space="preserve">: 6 </w:t>
      </w:r>
      <w:r>
        <w:rPr>
          <w:rFonts w:ascii="Times New Roman" w:eastAsia="Calibri" w:hAnsi="Times New Roman" w:cs="Times New Roman"/>
          <w:sz w:val="28"/>
          <w:lang w:val="uk-UA"/>
        </w:rPr>
        <w:t>г</w:t>
      </w:r>
      <w:r w:rsidRPr="002374BB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proofErr w:type="spellStart"/>
      <w:r w:rsidRPr="002374BB">
        <w:rPr>
          <w:rFonts w:ascii="Times New Roman" w:eastAsia="Calibri" w:hAnsi="Times New Roman" w:cs="Times New Roman"/>
          <w:sz w:val="28"/>
          <w:lang w:val="uk-UA"/>
        </w:rPr>
        <w:t>циклофосфану</w:t>
      </w:r>
      <w:proofErr w:type="spellEnd"/>
      <w:r w:rsidRPr="002374BB">
        <w:rPr>
          <w:rFonts w:ascii="Times New Roman" w:eastAsia="Calibri" w:hAnsi="Times New Roman" w:cs="Times New Roman"/>
          <w:sz w:val="28"/>
          <w:lang w:val="uk-UA"/>
        </w:rPr>
        <w:t xml:space="preserve">, 2 </w:t>
      </w:r>
      <w:r>
        <w:rPr>
          <w:rFonts w:ascii="Times New Roman" w:eastAsia="Calibri" w:hAnsi="Times New Roman" w:cs="Times New Roman"/>
          <w:sz w:val="28"/>
          <w:lang w:val="uk-UA"/>
        </w:rPr>
        <w:t>г</w:t>
      </w:r>
      <w:r w:rsidRPr="002374BB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proofErr w:type="spellStart"/>
      <w:r w:rsidRPr="002374BB">
        <w:rPr>
          <w:rFonts w:ascii="Times New Roman" w:eastAsia="Calibri" w:hAnsi="Times New Roman" w:cs="Times New Roman"/>
          <w:sz w:val="28"/>
          <w:lang w:val="uk-UA"/>
        </w:rPr>
        <w:t>вінкристин</w:t>
      </w:r>
      <w:r>
        <w:rPr>
          <w:rFonts w:ascii="Times New Roman" w:eastAsia="Calibri" w:hAnsi="Times New Roman" w:cs="Times New Roman"/>
          <w:sz w:val="28"/>
          <w:lang w:val="uk-UA"/>
        </w:rPr>
        <w:t>у</w:t>
      </w:r>
      <w:proofErr w:type="spellEnd"/>
      <w:r w:rsidRPr="002374BB">
        <w:rPr>
          <w:rFonts w:ascii="Times New Roman" w:eastAsia="Calibri" w:hAnsi="Times New Roman" w:cs="Times New Roman"/>
          <w:sz w:val="28"/>
          <w:lang w:val="uk-UA"/>
        </w:rPr>
        <w:t xml:space="preserve">, 20 мг </w:t>
      </w:r>
      <w:proofErr w:type="spellStart"/>
      <w:r w:rsidRPr="002374BB">
        <w:rPr>
          <w:rFonts w:ascii="Times New Roman" w:eastAsia="Calibri" w:hAnsi="Times New Roman" w:cs="Times New Roman"/>
          <w:sz w:val="28"/>
          <w:lang w:val="uk-UA"/>
        </w:rPr>
        <w:t>мет</w:t>
      </w:r>
      <w:r>
        <w:rPr>
          <w:rFonts w:ascii="Times New Roman" w:eastAsia="Calibri" w:hAnsi="Times New Roman" w:cs="Times New Roman"/>
          <w:sz w:val="28"/>
          <w:lang w:val="uk-UA"/>
        </w:rPr>
        <w:t>і</w:t>
      </w:r>
      <w:r w:rsidRPr="002374BB">
        <w:rPr>
          <w:rFonts w:ascii="Times New Roman" w:eastAsia="Calibri" w:hAnsi="Times New Roman" w:cs="Times New Roman"/>
          <w:sz w:val="28"/>
          <w:lang w:val="uk-UA"/>
        </w:rPr>
        <w:t>пред</w:t>
      </w:r>
      <w:r>
        <w:rPr>
          <w:rFonts w:ascii="Times New Roman" w:eastAsia="Calibri" w:hAnsi="Times New Roman" w:cs="Times New Roman"/>
          <w:sz w:val="28"/>
          <w:lang w:val="uk-UA"/>
        </w:rPr>
        <w:t>у</w:t>
      </w:r>
      <w:proofErr w:type="spellEnd"/>
      <w:r w:rsidRPr="002374BB">
        <w:rPr>
          <w:rFonts w:ascii="Times New Roman" w:eastAsia="Calibri" w:hAnsi="Times New Roman" w:cs="Times New Roman"/>
          <w:sz w:val="28"/>
          <w:lang w:val="uk-UA"/>
        </w:rPr>
        <w:t xml:space="preserve"> щодня, після чого припинилися болі в кістках, підвищився рівень гемоглобіну сироватки крові. </w:t>
      </w:r>
      <w:r w:rsidR="00F54E4B">
        <w:rPr>
          <w:rFonts w:ascii="Times New Roman" w:eastAsia="Calibri" w:hAnsi="Times New Roman" w:cs="Times New Roman"/>
          <w:sz w:val="28"/>
          <w:lang w:val="uk-UA"/>
        </w:rPr>
        <w:t xml:space="preserve">При повторній </w:t>
      </w:r>
      <w:proofErr w:type="spellStart"/>
      <w:r w:rsidR="00F54E4B">
        <w:rPr>
          <w:rFonts w:ascii="Times New Roman" w:eastAsia="Calibri" w:hAnsi="Times New Roman" w:cs="Times New Roman"/>
          <w:sz w:val="28"/>
          <w:lang w:val="uk-UA"/>
        </w:rPr>
        <w:t>стернальній</w:t>
      </w:r>
      <w:proofErr w:type="spellEnd"/>
      <w:r w:rsidR="00F54E4B">
        <w:rPr>
          <w:rFonts w:ascii="Times New Roman" w:eastAsia="Calibri" w:hAnsi="Times New Roman" w:cs="Times New Roman"/>
          <w:sz w:val="28"/>
          <w:lang w:val="uk-UA"/>
        </w:rPr>
        <w:t xml:space="preserve"> пункції кількість плазматичних клітин знизилась з 17 % до 4 %.</w:t>
      </w:r>
    </w:p>
    <w:p w:rsidR="002374BB" w:rsidRDefault="002374BB" w:rsidP="002374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2374BB">
        <w:rPr>
          <w:rFonts w:ascii="Times New Roman" w:eastAsia="Calibri" w:hAnsi="Times New Roman" w:cs="Times New Roman"/>
          <w:sz w:val="28"/>
          <w:lang w:val="uk-UA"/>
        </w:rPr>
        <w:lastRenderedPageBreak/>
        <w:t>В катамнезе через 3 роки від початку замісної ниркової терапії хвора продовжує отримувати ПАПД.</w:t>
      </w:r>
    </w:p>
    <w:p w:rsidR="002374BB" w:rsidRDefault="002374BB" w:rsidP="002374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2374BB">
        <w:rPr>
          <w:rFonts w:ascii="Times New Roman" w:eastAsia="Calibri" w:hAnsi="Times New Roman" w:cs="Times New Roman"/>
          <w:sz w:val="28"/>
          <w:lang w:val="uk-UA"/>
        </w:rPr>
        <w:t xml:space="preserve">У нашому спостереженні складність діагностики полягала в тому, що в дебюті клінічних проявів захворювання були відсутні кісткові зміни, відзначався нормальний рівень </w:t>
      </w:r>
      <w:proofErr w:type="spellStart"/>
      <w:r w:rsidRPr="002374BB">
        <w:rPr>
          <w:rFonts w:ascii="Times New Roman" w:eastAsia="Calibri" w:hAnsi="Times New Roman" w:cs="Times New Roman"/>
          <w:sz w:val="28"/>
          <w:lang w:val="uk-UA"/>
        </w:rPr>
        <w:t>кальціємії</w:t>
      </w:r>
      <w:proofErr w:type="spellEnd"/>
      <w:r w:rsidRPr="002374BB">
        <w:rPr>
          <w:rFonts w:ascii="Times New Roman" w:eastAsia="Calibri" w:hAnsi="Times New Roman" w:cs="Times New Roman"/>
          <w:sz w:val="28"/>
          <w:lang w:val="uk-UA"/>
        </w:rPr>
        <w:t xml:space="preserve"> і </w:t>
      </w:r>
      <w:proofErr w:type="spellStart"/>
      <w:r w:rsidRPr="002374BB">
        <w:rPr>
          <w:rFonts w:ascii="Times New Roman" w:eastAsia="Calibri" w:hAnsi="Times New Roman" w:cs="Times New Roman"/>
          <w:sz w:val="28"/>
          <w:lang w:val="uk-UA"/>
        </w:rPr>
        <w:t>протеїнемії</w:t>
      </w:r>
      <w:proofErr w:type="spellEnd"/>
      <w:r w:rsidRPr="002374BB">
        <w:rPr>
          <w:rFonts w:ascii="Times New Roman" w:eastAsia="Calibri" w:hAnsi="Times New Roman" w:cs="Times New Roman"/>
          <w:sz w:val="28"/>
          <w:lang w:val="uk-UA"/>
        </w:rPr>
        <w:t xml:space="preserve">. Навіть </w:t>
      </w:r>
      <w:proofErr w:type="spellStart"/>
      <w:r w:rsidRPr="002374BB">
        <w:rPr>
          <w:rFonts w:ascii="Times New Roman" w:eastAsia="Calibri" w:hAnsi="Times New Roman" w:cs="Times New Roman"/>
          <w:sz w:val="28"/>
          <w:lang w:val="uk-UA"/>
        </w:rPr>
        <w:t>нефробіопсія</w:t>
      </w:r>
      <w:proofErr w:type="spellEnd"/>
      <w:r w:rsidRPr="002374BB">
        <w:rPr>
          <w:rFonts w:ascii="Times New Roman" w:eastAsia="Calibri" w:hAnsi="Times New Roman" w:cs="Times New Roman"/>
          <w:sz w:val="28"/>
          <w:lang w:val="uk-UA"/>
        </w:rPr>
        <w:t xml:space="preserve"> не дозволила встановити діагноз, оскільки гістологічна картина не вкладалася в жоден з варіантів мієломної нефропатії.</w:t>
      </w:r>
    </w:p>
    <w:p w:rsidR="002374BB" w:rsidRPr="00567579" w:rsidRDefault="002374BB" w:rsidP="002374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2374BB">
        <w:rPr>
          <w:rFonts w:ascii="Times New Roman" w:eastAsia="Calibri" w:hAnsi="Times New Roman" w:cs="Times New Roman"/>
          <w:sz w:val="28"/>
          <w:lang w:val="uk-UA"/>
        </w:rPr>
        <w:t>Таким чином, наше спостереження демонструє, що діагностика і лікування мієломної нефропатії є комплексною проблемою, яку необхідно вирішувати спільними зусиллями сімейних лікарів, гематологів і нефрологів. Ведення нефрологом хворих з мієломної нефропатією повинно бути постійним, незважаючи на досягнення гематологічних ремісій і можливе тимчасове відновлення функції нирок</w:t>
      </w:r>
      <w:r w:rsidR="00F54E4B">
        <w:rPr>
          <w:rFonts w:ascii="Times New Roman" w:eastAsia="Calibri" w:hAnsi="Times New Roman" w:cs="Times New Roman"/>
          <w:sz w:val="28"/>
          <w:lang w:val="uk-UA"/>
        </w:rPr>
        <w:t xml:space="preserve">, що покращує якість життя хворих з </w:t>
      </w:r>
      <w:proofErr w:type="spellStart"/>
      <w:r w:rsidR="00F54E4B">
        <w:rPr>
          <w:rFonts w:ascii="Times New Roman" w:eastAsia="Calibri" w:hAnsi="Times New Roman" w:cs="Times New Roman"/>
          <w:sz w:val="28"/>
          <w:lang w:val="uk-UA"/>
        </w:rPr>
        <w:t>коморбідною</w:t>
      </w:r>
      <w:proofErr w:type="spellEnd"/>
      <w:r w:rsidR="00F54E4B">
        <w:rPr>
          <w:rFonts w:ascii="Times New Roman" w:eastAsia="Calibri" w:hAnsi="Times New Roman" w:cs="Times New Roman"/>
          <w:sz w:val="28"/>
          <w:lang w:val="uk-UA"/>
        </w:rPr>
        <w:t xml:space="preserve"> патологією</w:t>
      </w:r>
      <w:r w:rsidRPr="002374BB">
        <w:rPr>
          <w:rFonts w:ascii="Times New Roman" w:eastAsia="Calibri" w:hAnsi="Times New Roman" w:cs="Times New Roman"/>
          <w:sz w:val="28"/>
          <w:lang w:val="uk-UA"/>
        </w:rPr>
        <w:t>.</w:t>
      </w:r>
    </w:p>
    <w:sectPr w:rsidR="002374BB" w:rsidRPr="00567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F00"/>
    <w:rsid w:val="00126377"/>
    <w:rsid w:val="002374BB"/>
    <w:rsid w:val="00326F00"/>
    <w:rsid w:val="00567579"/>
    <w:rsid w:val="00737DDD"/>
    <w:rsid w:val="0096635B"/>
    <w:rsid w:val="00F5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9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4737">
          <w:marLeft w:val="547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5774">
          <w:marLeft w:val="547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7852">
          <w:marLeft w:val="547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4352">
          <w:marLeft w:val="547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78</cp:lastModifiedBy>
  <cp:revision>4</cp:revision>
  <dcterms:created xsi:type="dcterms:W3CDTF">2019-05-05T11:23:00Z</dcterms:created>
  <dcterms:modified xsi:type="dcterms:W3CDTF">2019-06-05T07:46:00Z</dcterms:modified>
</cp:coreProperties>
</file>