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1C" w:rsidRPr="00033567" w:rsidRDefault="00BE411C" w:rsidP="00DD1CD0">
      <w:pPr>
        <w:suppressAutoHyphens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УДОСКОНАЛЕННЯ УПРАВЛІННЯ ЯКІСТЮ ПОСЛУГ КЛІНІКО-ДІАГНОСТИЧНОЇ ЛАБОРАТОРІЇ</w:t>
      </w:r>
    </w:p>
    <w:p w:rsidR="00033567" w:rsidRPr="00BE411C" w:rsidRDefault="00BE411C" w:rsidP="00DD1CD0">
      <w:pPr>
        <w:suppressAutoHyphens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І.А. </w:t>
      </w:r>
      <w:proofErr w:type="spellStart"/>
      <w:r w:rsidRPr="00BE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Чухно</w:t>
      </w:r>
      <w:proofErr w:type="spellEnd"/>
      <w:r w:rsidRPr="00BE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А.В. </w:t>
      </w:r>
      <w:r w:rsidR="00033567" w:rsidRPr="00BE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Шандра</w:t>
      </w:r>
    </w:p>
    <w:p w:rsidR="00D650F3" w:rsidRPr="00BE411C" w:rsidRDefault="00D650F3" w:rsidP="00351FCA">
      <w:pPr>
        <w:suppressAutoHyphens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BE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Кафедра громадського здоров’я </w:t>
      </w:r>
      <w:r w:rsidR="00BE411C" w:rsidRPr="00BE411C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BE411C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BE411C" w:rsidRPr="00BE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E411C">
        <w:rPr>
          <w:rFonts w:ascii="Times New Roman" w:hAnsi="Times New Roman" w:cs="Times New Roman"/>
          <w:i/>
          <w:sz w:val="28"/>
          <w:szCs w:val="28"/>
          <w:lang w:val="uk-UA"/>
        </w:rPr>
        <w:t>управління охороною здоров’я</w:t>
      </w:r>
      <w:r w:rsidR="00A67100" w:rsidRPr="00BE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411C" w:rsidRPr="00BE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культурології </w:t>
      </w:r>
      <w:r w:rsidR="00BE411C" w:rsidRPr="00BE411C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BE411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BE411C" w:rsidRPr="00BE411C">
        <w:rPr>
          <w:rFonts w:ascii="Times New Roman" w:hAnsi="Times New Roman" w:cs="Times New Roman"/>
          <w:i/>
          <w:sz w:val="28"/>
          <w:szCs w:val="28"/>
          <w:lang w:val="uk-UA"/>
        </w:rPr>
        <w:t>арківський національний медичний університет,</w:t>
      </w:r>
    </w:p>
    <w:p w:rsidR="00BE411C" w:rsidRDefault="00BE411C" w:rsidP="00DD1CD0">
      <w:pPr>
        <w:suppressAutoHyphens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41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Харків,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BE411C" w:rsidRPr="00BE411C" w:rsidRDefault="00BE411C" w:rsidP="00DD1CD0">
      <w:pPr>
        <w:suppressAutoHyphens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411C">
        <w:rPr>
          <w:rFonts w:ascii="Times New Roman" w:hAnsi="Times New Roman" w:cs="Times New Roman"/>
          <w:i/>
          <w:sz w:val="28"/>
          <w:szCs w:val="28"/>
          <w:lang w:val="uk-UA"/>
        </w:rPr>
        <w:t>iach@i.ua</w:t>
      </w:r>
    </w:p>
    <w:p w:rsidR="00033567" w:rsidRPr="00033567" w:rsidRDefault="00033567" w:rsidP="00DD1CD0">
      <w:pPr>
        <w:suppressAutoHyphens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1A3" w:rsidRDefault="00BE411C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1C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8CD" w:rsidRPr="00033567">
        <w:rPr>
          <w:rFonts w:ascii="Times New Roman" w:hAnsi="Times New Roman" w:cs="Times New Roman"/>
          <w:sz w:val="28"/>
          <w:szCs w:val="28"/>
          <w:lang w:val="uk-UA"/>
        </w:rPr>
        <w:t>У сучасній медицині ефективна діагностика, профілактика і лікування неможливі без використання клінічних лабораторних досліджень. Вважається, що до 70-80% інформації, значимої для діагностичного процесу, надається саме за рахунок клінічних лабораторних досліджень</w:t>
      </w:r>
      <w:r w:rsidR="00033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4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797B" w:rsidRPr="00033567" w:rsidRDefault="00DA797B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Точність, надійність, своєчасність результатів досліджень, що видає лабораторія характеризує рівень </w:t>
      </w:r>
      <w:r w:rsidR="00A028CD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9C60E2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наданих послуг 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організованості </w:t>
      </w:r>
      <w:r w:rsidR="00207C99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B8481E" w:rsidRPr="00033567">
        <w:rPr>
          <w:rFonts w:ascii="Times New Roman" w:hAnsi="Times New Roman" w:cs="Times New Roman"/>
          <w:sz w:val="28"/>
          <w:szCs w:val="28"/>
          <w:lang w:val="uk-UA"/>
        </w:rPr>
        <w:t>КДЛ.</w:t>
      </w:r>
      <w:r w:rsidR="003A41A3" w:rsidRPr="003A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41A3"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роботі клініко-діагностичних лабораторій для якісного обслуговування замовника важливе значення має система управління якості послуг.</w:t>
      </w:r>
    </w:p>
    <w:p w:rsidR="003A41A3" w:rsidRDefault="00BE411C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411C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Методи дослідження.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A41A3" w:rsidRPr="003A41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Використано праці вітчизняних та зарубіжних науковців, сайти закладів охорони здоров’я України. Методи: системного аналізу, узагальнення та абстрагування. </w:t>
      </w:r>
    </w:p>
    <w:p w:rsidR="007E7448" w:rsidRPr="00033567" w:rsidRDefault="00BE411C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11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81E" w:rsidRPr="0003356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028CD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оловне завдання створення системи управління якістю послуг – орієнтація діяльності організації на задоволення споживача. Для </w:t>
      </w:r>
      <w:r w:rsidR="00A028CD"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клініко-діагностичних </w:t>
      </w:r>
      <w:r w:rsidR="00A028CD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лабораторій це означає </w:t>
      </w:r>
      <w:r w:rsidR="009C60E2" w:rsidRPr="00033567">
        <w:rPr>
          <w:rFonts w:ascii="Times New Roman" w:hAnsi="Times New Roman" w:cs="Times New Roman"/>
          <w:sz w:val="28"/>
          <w:szCs w:val="28"/>
          <w:lang w:val="uk-UA"/>
        </w:rPr>
        <w:t>задоволення потреб пацієнта і/</w:t>
      </w:r>
      <w:r w:rsidR="00A028CD" w:rsidRPr="00033567">
        <w:rPr>
          <w:rFonts w:ascii="Times New Roman" w:hAnsi="Times New Roman" w:cs="Times New Roman"/>
          <w:sz w:val="28"/>
          <w:szCs w:val="28"/>
          <w:lang w:val="uk-UA"/>
        </w:rPr>
        <w:t>або лікаря, який його обслуговує.</w:t>
      </w:r>
      <w:r w:rsidR="007E7448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448" w:rsidRPr="00033567" w:rsidRDefault="007E7448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033567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досвіду в сфері лабораторних досліджень було створено стандарт ISO 15189 </w:t>
      </w:r>
      <w:r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«Медичні лабораторії. Вимоги до якості і компетентності»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, що стало </w:t>
      </w:r>
      <w:r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документальною базою з регулювання діяльності медичних лабораторій і постійного поліпшення якості роботи медичних лабораторій.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E2B" w:rsidRPr="00033567" w:rsidRDefault="00545DE8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успішного майбутнього лабораторної медицини в </w:t>
      </w:r>
      <w:r w:rsidR="00CE2F82" w:rsidRPr="00033567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необхідний </w:t>
      </w:r>
      <w:r w:rsidR="007F5C28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>розвиток нормативної бази стандартизації надання лабораторних послуг і системи національних нормативних документів.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83D" w:rsidRPr="000335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>іжнародний досвід свідчить, що першим кроком на шляху підвищення якості результатів клінічних лабораторних досліджень має бути впровадження системи забезпечення якості в медичних лабораторіях.</w:t>
      </w:r>
    </w:p>
    <w:p w:rsidR="000E0E2B" w:rsidRPr="00033567" w:rsidRDefault="00B8481E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>роцес розробки та впровадження</w:t>
      </w:r>
      <w:r w:rsidR="00FF3441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якістю послуг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в роботу </w:t>
      </w:r>
      <w:r w:rsidR="00FF3441" w:rsidRPr="00033567">
        <w:rPr>
          <w:rFonts w:ascii="Times New Roman" w:hAnsi="Times New Roman" w:cs="Times New Roman"/>
          <w:sz w:val="28"/>
          <w:szCs w:val="28"/>
          <w:lang w:val="uk-UA"/>
        </w:rPr>
        <w:t>КДЛ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1A3">
        <w:rPr>
          <w:rFonts w:ascii="Times New Roman" w:hAnsi="Times New Roman" w:cs="Times New Roman"/>
          <w:sz w:val="28"/>
          <w:szCs w:val="28"/>
          <w:lang w:val="uk-UA"/>
        </w:rPr>
        <w:t>передбачає впровадження стандартної операційної процедури та акредитації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E2B" w:rsidRPr="00033567" w:rsidRDefault="000E0E2B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Стандартна операційна процедура (СОП) </w:t>
      </w:r>
      <w:r w:rsidR="00FF3441" w:rsidRPr="00033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документально оформлені інструкції з виконання окремих виробничих процедур, максимально деталізовані і викладені в тій послідовності, в якій ці процедури повинні виконуватися</w:t>
      </w:r>
      <w:r w:rsidR="00CE2F82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>Як правило, вони мають чітко визначене призначення, область застосування, обов'язки, процедури виконання, необхідні посилання.</w:t>
      </w:r>
    </w:p>
    <w:p w:rsidR="000E0E2B" w:rsidRPr="00033567" w:rsidRDefault="000E0E2B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>В даний час необхідність використання в обов'язковому порядку СОП ре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>гламентується «правилами хорошої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лабораторної практики» (GLP), загальними стандартами, присвяченими питанням систем менеджменту якості (ISO 9000), а також стандартами по організації роботи хімічних (ISO 17025) і медичних лабораторій (ISO 15189 ). Їх широке впровадження в роботу медичних лабораторій рекомендують Всесвітня організація охорони здоров'я (ВООЗ) та професійні організації лабораторної медицини.</w:t>
      </w:r>
    </w:p>
    <w:p w:rsidR="000E0E2B" w:rsidRPr="00033567" w:rsidRDefault="00CE2F82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>ілями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>стандартизації в лабораторній медицині є забезпечення отримання досто</w:t>
      </w:r>
      <w:r w:rsidR="00C0583D">
        <w:rPr>
          <w:rFonts w:ascii="Times New Roman" w:hAnsi="Times New Roman" w:cs="Times New Roman"/>
          <w:sz w:val="28"/>
          <w:szCs w:val="28"/>
          <w:lang w:val="uk-UA"/>
        </w:rPr>
        <w:t xml:space="preserve">вірної і порівнянної інформації. </w:t>
      </w:r>
      <w:r w:rsidR="000E0E2B" w:rsidRPr="00033567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 ISO в цій галузі діють безл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>іч стандартів.</w:t>
      </w:r>
    </w:p>
    <w:p w:rsidR="00AA394E" w:rsidRPr="003A41A3" w:rsidRDefault="00AA394E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67">
        <w:rPr>
          <w:rFonts w:ascii="Times New Roman" w:hAnsi="Times New Roman" w:cs="Times New Roman"/>
          <w:sz w:val="28"/>
          <w:szCs w:val="28"/>
          <w:lang w:val="uk-UA"/>
        </w:rPr>
        <w:t>Процедура, яка дозволяє визначити компетентність лабораторії, є процедурою акредитації.</w:t>
      </w:r>
      <w:r w:rsidR="002B7498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>Акредитація допомагає лабораторіям оцінити самим правильність і рівень виконання своєї роботи і встановити еталон підтримки своєї компетентності.</w:t>
      </w:r>
      <w:r w:rsidR="00CE2F82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567">
        <w:rPr>
          <w:rFonts w:ascii="Times New Roman" w:hAnsi="Times New Roman" w:cs="Times New Roman"/>
          <w:sz w:val="28"/>
          <w:szCs w:val="28"/>
          <w:lang w:val="uk-UA"/>
        </w:rPr>
        <w:t>Існують три процедури, які застосовуються для підтвердження того, що лабораторія відповідає певним стандартам</w:t>
      </w:r>
      <w:r w:rsidR="003A41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41A3" w:rsidRPr="00C50A0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50A0A">
        <w:rPr>
          <w:rFonts w:ascii="Times New Roman" w:hAnsi="Times New Roman" w:cs="Times New Roman"/>
          <w:sz w:val="28"/>
          <w:szCs w:val="28"/>
          <w:lang w:val="uk-UA"/>
        </w:rPr>
        <w:t xml:space="preserve">ертифікація </w:t>
      </w:r>
      <w:r w:rsidR="00CE2F82" w:rsidRPr="00C50A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0A0A">
        <w:rPr>
          <w:rFonts w:ascii="Times New Roman" w:hAnsi="Times New Roman" w:cs="Times New Roman"/>
          <w:sz w:val="28"/>
          <w:szCs w:val="28"/>
          <w:lang w:val="uk-UA"/>
        </w:rPr>
        <w:t xml:space="preserve"> це процедура, в результаті якої незалежний орган дає письмове підтвердження того, що продукт, процес або послуга </w:t>
      </w:r>
      <w:r w:rsidR="003A41A3" w:rsidRPr="00C50A0A">
        <w:rPr>
          <w:rFonts w:ascii="Times New Roman" w:hAnsi="Times New Roman" w:cs="Times New Roman"/>
          <w:sz w:val="28"/>
          <w:szCs w:val="28"/>
          <w:lang w:val="uk-UA"/>
        </w:rPr>
        <w:t>відповідають певним вимогам;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1A3" w:rsidRPr="00C50A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0A0A">
        <w:rPr>
          <w:rFonts w:ascii="Times New Roman" w:hAnsi="Times New Roman" w:cs="Times New Roman"/>
          <w:sz w:val="28"/>
          <w:szCs w:val="28"/>
          <w:lang w:val="uk-UA"/>
        </w:rPr>
        <w:t xml:space="preserve">кредитація </w:t>
      </w:r>
      <w:r w:rsidR="00FF3441" w:rsidRPr="00C50A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0A0A">
        <w:rPr>
          <w:rFonts w:ascii="Times New Roman" w:hAnsi="Times New Roman" w:cs="Times New Roman"/>
          <w:sz w:val="28"/>
          <w:szCs w:val="28"/>
          <w:lang w:val="uk-UA"/>
        </w:rPr>
        <w:t xml:space="preserve"> це процедура, в результаті якої уповноважений орган формально визнає те, що організація або окрема особа є компетентн</w:t>
      </w:r>
      <w:r w:rsidR="003A41A3" w:rsidRPr="00C50A0A">
        <w:rPr>
          <w:rFonts w:ascii="Times New Roman" w:hAnsi="Times New Roman" w:cs="Times New Roman"/>
          <w:sz w:val="28"/>
          <w:szCs w:val="28"/>
          <w:lang w:val="uk-UA"/>
        </w:rPr>
        <w:t>им для виконання певних завдань;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1A3" w:rsidRPr="00C50A0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50A0A">
        <w:rPr>
          <w:rFonts w:ascii="Times New Roman" w:hAnsi="Times New Roman" w:cs="Times New Roman"/>
          <w:sz w:val="28"/>
          <w:szCs w:val="28"/>
          <w:lang w:val="uk-UA"/>
        </w:rPr>
        <w:t>іцензування</w:t>
      </w:r>
      <w:r w:rsidR="00FF3441" w:rsidRPr="003A41A3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Pr="003A41A3">
        <w:rPr>
          <w:rFonts w:ascii="Times New Roman" w:hAnsi="Times New Roman" w:cs="Times New Roman"/>
          <w:sz w:val="28"/>
          <w:szCs w:val="28"/>
          <w:lang w:val="uk-UA"/>
        </w:rPr>
        <w:t>дозвіл на здійснення діяльності, яке зазвичай видає орган місцевої влади.</w:t>
      </w:r>
    </w:p>
    <w:p w:rsidR="00D4774A" w:rsidRPr="00033567" w:rsidRDefault="003A41A3" w:rsidP="003A41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>роцедура акредитації надає користувачам лабораторії більш високий ступінь впевненості в тому, що проведені дослідження є надійними і правильними, оскільки вона включає оцінку компетенції.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0A0A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асновані на міжнародних стандартах 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ритерії оцінки 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компетенції лабораторії </w:t>
      </w:r>
      <w:r w:rsidR="002B7498" w:rsidRPr="00033567">
        <w:rPr>
          <w:rFonts w:ascii="Times New Roman" w:hAnsi="Times New Roman" w:cs="Times New Roman"/>
          <w:sz w:val="28"/>
          <w:szCs w:val="28"/>
          <w:lang w:val="uk-UA"/>
        </w:rPr>
        <w:t>стали основою для створення національних стандартів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>у багатьох країнах світу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50A0A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ращим для медичних лабораторій </w:t>
      </w:r>
      <w:r w:rsidR="00C50A0A">
        <w:rPr>
          <w:rFonts w:ascii="Times New Roman" w:hAnsi="Times New Roman" w:cs="Times New Roman"/>
          <w:sz w:val="28"/>
          <w:szCs w:val="28"/>
          <w:lang w:val="uk-UA"/>
        </w:rPr>
        <w:t>є стандарт ISO 15189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він застосовний до лабораторії в цілому, незалежно від того, які аналізи в ній виконують. </w:t>
      </w:r>
      <w:r w:rsidR="00D4774A" w:rsidRPr="00033567">
        <w:rPr>
          <w:rFonts w:ascii="Times New Roman" w:hAnsi="Times New Roman" w:cs="Times New Roman"/>
          <w:sz w:val="28"/>
          <w:szCs w:val="28"/>
          <w:lang w:val="uk-UA"/>
        </w:rPr>
        <w:t>ISO 15189 містить три основні складові управління якості послуг та компетентності клініко-діагностичних лабораторій: організацію і впровадження системи менеджменту якості (ISO 9000); технічну компетентність (ISO 17025); медичну компетентність (ISO 15189).</w:t>
      </w:r>
    </w:p>
    <w:p w:rsidR="00427CA6" w:rsidRPr="00033567" w:rsidRDefault="00BE411C" w:rsidP="003A41A3">
      <w:pPr>
        <w:widowControl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="00AA394E" w:rsidRPr="00033567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50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50F3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положень міжнародних стандартів в діяльність медичних лабораторій </w:t>
      </w:r>
      <w:r w:rsidR="006533A3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та можливість лабораторії задовольнити потреби (очікування) замовників </w:t>
      </w:r>
      <w:r w:rsidR="006533A3"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65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</w:t>
      </w:r>
      <w:r w:rsidR="006533A3"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</w:t>
      </w:r>
      <w:r w:rsidR="006533A3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650F3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9C60E2" w:rsidRPr="0003356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5DE8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</w:t>
      </w:r>
      <w:r w:rsidR="00545DE8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545DE8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790F8C" w:rsidRPr="00033567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545DE8" w:rsidRPr="0003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CA6" w:rsidRPr="00033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клініко-діагностичної лабораторії.</w:t>
      </w:r>
    </w:p>
    <w:sectPr w:rsidR="00427CA6" w:rsidRPr="00033567" w:rsidSect="00950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2B1"/>
    <w:multiLevelType w:val="multilevel"/>
    <w:tmpl w:val="7E0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84BAD"/>
    <w:multiLevelType w:val="hybridMultilevel"/>
    <w:tmpl w:val="D49CF5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C643D3"/>
    <w:multiLevelType w:val="hybridMultilevel"/>
    <w:tmpl w:val="328C6CC4"/>
    <w:lvl w:ilvl="0" w:tplc="C7FC948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06110C"/>
    <w:multiLevelType w:val="hybridMultilevel"/>
    <w:tmpl w:val="7A50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7C42"/>
    <w:multiLevelType w:val="hybridMultilevel"/>
    <w:tmpl w:val="68C6DBB8"/>
    <w:lvl w:ilvl="0" w:tplc="0D2CD63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8377B2"/>
    <w:multiLevelType w:val="hybridMultilevel"/>
    <w:tmpl w:val="75B072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5A2C16"/>
    <w:multiLevelType w:val="hybridMultilevel"/>
    <w:tmpl w:val="66AC3F3C"/>
    <w:lvl w:ilvl="0" w:tplc="D4D0C33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B"/>
    <w:rsid w:val="00033567"/>
    <w:rsid w:val="000C5BD6"/>
    <w:rsid w:val="000E0E2B"/>
    <w:rsid w:val="001434DE"/>
    <w:rsid w:val="00147511"/>
    <w:rsid w:val="001E6EDF"/>
    <w:rsid w:val="00207C99"/>
    <w:rsid w:val="002B7498"/>
    <w:rsid w:val="002E48C0"/>
    <w:rsid w:val="002F741E"/>
    <w:rsid w:val="00351FCA"/>
    <w:rsid w:val="003A41A3"/>
    <w:rsid w:val="00427CA6"/>
    <w:rsid w:val="00545DE8"/>
    <w:rsid w:val="00620CAE"/>
    <w:rsid w:val="006533A3"/>
    <w:rsid w:val="006765C9"/>
    <w:rsid w:val="00686207"/>
    <w:rsid w:val="006B225A"/>
    <w:rsid w:val="00731F3F"/>
    <w:rsid w:val="00790F8C"/>
    <w:rsid w:val="007E7448"/>
    <w:rsid w:val="007F5C28"/>
    <w:rsid w:val="00950B6C"/>
    <w:rsid w:val="009C60E2"/>
    <w:rsid w:val="00A028CD"/>
    <w:rsid w:val="00A67100"/>
    <w:rsid w:val="00A747FC"/>
    <w:rsid w:val="00AA394E"/>
    <w:rsid w:val="00B53DC7"/>
    <w:rsid w:val="00B8481E"/>
    <w:rsid w:val="00BE411C"/>
    <w:rsid w:val="00BF2B39"/>
    <w:rsid w:val="00C0583D"/>
    <w:rsid w:val="00C50A0A"/>
    <w:rsid w:val="00CE2F82"/>
    <w:rsid w:val="00D4774A"/>
    <w:rsid w:val="00D650F3"/>
    <w:rsid w:val="00DA797B"/>
    <w:rsid w:val="00DB7AD6"/>
    <w:rsid w:val="00DC0961"/>
    <w:rsid w:val="00DC7EB4"/>
    <w:rsid w:val="00DD1CD0"/>
    <w:rsid w:val="00E4620F"/>
    <w:rsid w:val="00F52E02"/>
    <w:rsid w:val="00F8207E"/>
    <w:rsid w:val="00F93D12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2511-3878-442F-9B0A-5A5C7F8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Инна</cp:lastModifiedBy>
  <cp:revision>5</cp:revision>
  <dcterms:created xsi:type="dcterms:W3CDTF">2019-04-18T12:43:00Z</dcterms:created>
  <dcterms:modified xsi:type="dcterms:W3CDTF">2019-04-19T05:15:00Z</dcterms:modified>
</cp:coreProperties>
</file>