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68" w:rsidRPr="00822A68" w:rsidRDefault="00822A68" w:rsidP="00822A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>МЕТАБОЛИЗМ ЭЛЕКТРОЛИТОВ И КИСЛОТНО-ЩЕЛОЧНОЕ СОСТОЯНИЕ У БОЛЬНЫХ С АРИТМИЯМИ НА ФОНЕ ХИБС</w:t>
      </w:r>
    </w:p>
    <w:p w:rsidR="00822A68" w:rsidRPr="00822A68" w:rsidRDefault="00822A68" w:rsidP="00822A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A68">
        <w:rPr>
          <w:rFonts w:ascii="Times New Roman" w:hAnsi="Times New Roman" w:cs="Times New Roman"/>
          <w:b/>
          <w:sz w:val="28"/>
          <w:szCs w:val="28"/>
        </w:rPr>
        <w:t>Латогуз</w:t>
      </w:r>
      <w:proofErr w:type="spellEnd"/>
      <w:r w:rsidRPr="00822A68">
        <w:rPr>
          <w:rFonts w:ascii="Times New Roman" w:hAnsi="Times New Roman" w:cs="Times New Roman"/>
          <w:b/>
          <w:sz w:val="28"/>
          <w:szCs w:val="28"/>
        </w:rPr>
        <w:t xml:space="preserve"> С. И.</w:t>
      </w:r>
    </w:p>
    <w:p w:rsidR="00822A68" w:rsidRDefault="00822A68" w:rsidP="0082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университет, г. Харьков, Украина</w:t>
      </w:r>
      <w:r w:rsidRPr="0082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68" w:rsidRDefault="00822A68" w:rsidP="0082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822A68">
        <w:rPr>
          <w:rFonts w:ascii="Times New Roman" w:hAnsi="Times New Roman" w:cs="Times New Roman"/>
          <w:sz w:val="28"/>
          <w:szCs w:val="28"/>
        </w:rPr>
        <w:t xml:space="preserve"> в патогенезе нарушений ритма сердца важная роль принадлежит метаболизму электролитов, прежде всего калия и натрия, и изменениям кислотно-щелочного состояния.</w:t>
      </w:r>
    </w:p>
    <w:p w:rsidR="00822A68" w:rsidRDefault="00822A68" w:rsidP="0082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2A68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822A6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22A68">
        <w:rPr>
          <w:rFonts w:ascii="Times New Roman" w:hAnsi="Times New Roman" w:cs="Times New Roman"/>
          <w:sz w:val="28"/>
          <w:szCs w:val="28"/>
        </w:rPr>
        <w:t xml:space="preserve">работы было исследование метаболизма электролитов и кислотно-щелочного состояния у больных с аритмиями на фоне хронической ишемической болезни сердца (ХИБС). </w:t>
      </w:r>
    </w:p>
    <w:p w:rsidR="00822A68" w:rsidRDefault="00822A68" w:rsidP="0082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исследования:</w:t>
      </w:r>
      <w:r w:rsidRPr="00822A68">
        <w:rPr>
          <w:rFonts w:ascii="Times New Roman" w:hAnsi="Times New Roman" w:cs="Times New Roman"/>
          <w:sz w:val="28"/>
          <w:szCs w:val="28"/>
        </w:rPr>
        <w:t xml:space="preserve"> содержание калия и натрия в плазме и эритроцитах и их соотношение было изучено у 98 больных ХИБС с различными нарушениями ритма сердца. У 103 больных ХИБС с нарушениями ритма сердца было исследовано кислотно-щелочное состояние (КЩС) в периферической венозной крови. </w:t>
      </w:r>
    </w:p>
    <w:p w:rsidR="00822A68" w:rsidRDefault="00822A68" w:rsidP="0082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обсуждение:</w:t>
      </w:r>
      <w:r w:rsidRPr="00822A68">
        <w:rPr>
          <w:rFonts w:ascii="Times New Roman" w:hAnsi="Times New Roman" w:cs="Times New Roman"/>
          <w:sz w:val="28"/>
          <w:szCs w:val="28"/>
        </w:rPr>
        <w:t xml:space="preserve"> под влиянием лечения достоверно повышается калий в эритроцитах в общей группе больных с аритмиями, при мерцательной аритмии. Таким образом, при нарушениях ритма сердца у больных ХИБС происходят однотипные изменения в обмене электролитов: увеличение концентрации калия в плазме, натрия в эритроцитах, снижение содержания внутриклеточного калия, повышение соотношений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Kпл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Kэр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Naэр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Kэр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. При анализе показателей КЩС обнаружено, что при осложнении ХИБС аритмиями уровень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 не отличался от нормы и от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 у больных с относительно благоприятным течением. Парциальное давление СО2(pСО2) дальше не претерпевало существенных изменений. Оно было выше при мерцательной аритмии (58,3 ±15,0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.) и желудочковой экстрасистолии (48,5±2,9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.), однако это повышение не имело статистической достоверности и может свидетельствовать лишь о тенденции к дыхательному ацидозу. При всех формах нарушений ритма сердца отмечено уменьшение парциального давления О2(pО2). Особенно выраженная </w:t>
      </w:r>
      <w:r w:rsidRPr="00822A68">
        <w:rPr>
          <w:rFonts w:ascii="Times New Roman" w:hAnsi="Times New Roman" w:cs="Times New Roman"/>
          <w:sz w:val="28"/>
          <w:szCs w:val="28"/>
        </w:rPr>
        <w:lastRenderedPageBreak/>
        <w:t xml:space="preserve">артериальная гипоксемия наблюдается при мерцании (23,9±4,1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.) и трепетании (41,9±2,3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>.) предсердий. Проведение эффективной противоаритмической терапии сопровождалось тенденцией к постепенной нормализации pCO2,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A68">
        <w:rPr>
          <w:rFonts w:ascii="Times New Roman" w:hAnsi="Times New Roman" w:cs="Times New Roman"/>
          <w:sz w:val="28"/>
          <w:szCs w:val="28"/>
        </w:rPr>
        <w:t>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A68">
        <w:rPr>
          <w:rFonts w:ascii="Times New Roman" w:hAnsi="Times New Roman" w:cs="Times New Roman"/>
          <w:sz w:val="28"/>
          <w:szCs w:val="28"/>
        </w:rPr>
        <w:t>pO2.</w:t>
      </w:r>
    </w:p>
    <w:p w:rsidR="003F71CD" w:rsidRPr="00822A68" w:rsidRDefault="00822A68" w:rsidP="0082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68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  <w:r w:rsidRPr="00822A68">
        <w:rPr>
          <w:rFonts w:ascii="Times New Roman" w:hAnsi="Times New Roman" w:cs="Times New Roman"/>
          <w:sz w:val="28"/>
          <w:szCs w:val="28"/>
        </w:rPr>
        <w:t xml:space="preserve"> полученные нами данные являются еще одним доказательством распространенного в литературе мнения о том, что метаболический ацидоз, развиваясь вследствие гипоксемии из-за быстрого и значительного падения сердечного выброса, является </w:t>
      </w:r>
      <w:proofErr w:type="spellStart"/>
      <w:r w:rsidRPr="00822A68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822A68">
        <w:rPr>
          <w:rFonts w:ascii="Times New Roman" w:hAnsi="Times New Roman" w:cs="Times New Roman"/>
          <w:sz w:val="28"/>
          <w:szCs w:val="28"/>
        </w:rPr>
        <w:t xml:space="preserve"> неблагоприятным, может быть причиной аритмий и нуждается в целенаправленной фармакологической коррекции.</w:t>
      </w:r>
    </w:p>
    <w:sectPr w:rsidR="003F71CD" w:rsidRPr="0082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88"/>
    <w:rsid w:val="003F71CD"/>
    <w:rsid w:val="00586D88"/>
    <w:rsid w:val="008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A1DF"/>
  <w15:chartTrackingRefBased/>
  <w15:docId w15:val="{FF980D8B-C6CD-483F-B472-B010178C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2019-06-02T17:48:00Z</dcterms:created>
  <dcterms:modified xsi:type="dcterms:W3CDTF">2019-06-02T17:51:00Z</dcterms:modified>
</cp:coreProperties>
</file>