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751" w:rsidRDefault="00954751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Діагностична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роль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маркерів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ендотеліальної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дисфункції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хворих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серцево-судинні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захворювання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поєднанні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цукровим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діабетом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2 типу </w:t>
      </w:r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Фельдман Д. А.,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Риндіна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Н. Г.</w:t>
      </w:r>
    </w:p>
    <w:p w:rsidR="00954751" w:rsidRDefault="00954751">
      <w:pPr>
        <w:rPr>
          <w:rFonts w:ascii="Times New Roman" w:hAnsi="Times New Roman" w:cs="Times New Roman"/>
          <w:sz w:val="28"/>
          <w:szCs w:val="28"/>
        </w:rPr>
      </w:pPr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i/>
          <w:iCs/>
          <w:sz w:val="28"/>
          <w:szCs w:val="28"/>
        </w:rPr>
        <w:t>Харківський</w:t>
      </w:r>
      <w:proofErr w:type="spellEnd"/>
      <w:r w:rsidRPr="0095475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i/>
          <w:iCs/>
          <w:sz w:val="28"/>
          <w:szCs w:val="28"/>
        </w:rPr>
        <w:t>національний</w:t>
      </w:r>
      <w:proofErr w:type="spellEnd"/>
      <w:r w:rsidRPr="0095475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i/>
          <w:iCs/>
          <w:sz w:val="28"/>
          <w:szCs w:val="28"/>
        </w:rPr>
        <w:t>медичний</w:t>
      </w:r>
      <w:proofErr w:type="spellEnd"/>
      <w:r w:rsidRPr="0095475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i/>
          <w:iCs/>
          <w:sz w:val="28"/>
          <w:szCs w:val="28"/>
        </w:rPr>
        <w:t>університет</w:t>
      </w:r>
      <w:proofErr w:type="spellEnd"/>
      <w:r w:rsidRPr="00954751">
        <w:rPr>
          <w:rFonts w:ascii="Times New Roman" w:hAnsi="Times New Roman" w:cs="Times New Roman"/>
          <w:i/>
          <w:iCs/>
          <w:sz w:val="28"/>
          <w:szCs w:val="28"/>
        </w:rPr>
        <w:t xml:space="preserve">, м. </w:t>
      </w:r>
      <w:proofErr w:type="spellStart"/>
      <w:r w:rsidRPr="00954751">
        <w:rPr>
          <w:rFonts w:ascii="Times New Roman" w:hAnsi="Times New Roman" w:cs="Times New Roman"/>
          <w:i/>
          <w:iCs/>
          <w:sz w:val="28"/>
          <w:szCs w:val="28"/>
        </w:rPr>
        <w:t>Харків</w:t>
      </w:r>
      <w:proofErr w:type="spellEnd"/>
      <w:r w:rsidRPr="00954751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54751">
        <w:rPr>
          <w:rFonts w:ascii="Times New Roman" w:hAnsi="Times New Roman" w:cs="Times New Roman"/>
          <w:i/>
          <w:iCs/>
          <w:sz w:val="28"/>
          <w:szCs w:val="28"/>
        </w:rPr>
        <w:t>Україна</w:t>
      </w:r>
      <w:proofErr w:type="spellEnd"/>
      <w:r w:rsidRPr="0095475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Ендотеліальна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дисфункція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сьогоднішній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день, є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ведучою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патогенетичною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ланкою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поєднує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атеросклерозу,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цукрового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діабету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(ЦД) 2 типу та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артеріальної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гіпертензії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(АГ). </w:t>
      </w:r>
    </w:p>
    <w:p w:rsidR="00954751" w:rsidRDefault="00954751">
      <w:pPr>
        <w:rPr>
          <w:rFonts w:ascii="Times New Roman" w:hAnsi="Times New Roman" w:cs="Times New Roman"/>
          <w:sz w:val="28"/>
          <w:szCs w:val="28"/>
        </w:rPr>
      </w:pPr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Мета: </w:t>
      </w:r>
      <w:bookmarkStart w:id="0" w:name="_GoBack"/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прогностичне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ендотеліальної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серцево-судинні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цукровим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діабетом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2 типу. </w:t>
      </w:r>
      <w:bookmarkEnd w:id="0"/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Матеріали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 і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методи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: проведений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літературних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ендотеліальної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серцево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судинні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цукровим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діабетом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2 типу. </w:t>
      </w:r>
    </w:p>
    <w:p w:rsidR="00DA52D0" w:rsidRPr="00954751" w:rsidRDefault="0095475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: в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факторів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ендотеліальної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роз-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глядалися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ендотеліальний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моноцитактивуючий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пептид – ІІ (ЕМАР-ІІ) та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асиметричний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диметиларгінін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(ADMA). 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на АГ з ЦД 2 типу ЕМАР-ІІ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дорівнював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4,86 ± 2,3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/мл; в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контрольній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- 1,08 ± 0,53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/мл, р </w:t>
      </w:r>
      <w:proofErr w:type="gramStart"/>
      <w:r w:rsidRPr="00954751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954751">
        <w:rPr>
          <w:rFonts w:ascii="Times New Roman" w:hAnsi="Times New Roman" w:cs="Times New Roman"/>
          <w:sz w:val="28"/>
          <w:szCs w:val="28"/>
        </w:rPr>
        <w:t xml:space="preserve">,01.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виявлений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прямий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кореляційний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індексом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вмістом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ліпідів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глікозильованого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гемоглобіну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глюкози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та ЕМАР-ІІ.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Продемонстровано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ішемічної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серця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збільшується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вміст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прозапальних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одним з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є ЕМАР-ІІ. [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Могильницька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Л.А.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Маньковський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Б.М., 2016]. 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пацієнтів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на ІХС в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з ЦД 2 типу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ADMA є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вищим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контрольній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(2,22 ± 0,58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мкМ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/л; 0,46 ± 0,12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мкМ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/л, р </w:t>
      </w:r>
      <w:proofErr w:type="gramStart"/>
      <w:r w:rsidRPr="00954751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954751">
        <w:rPr>
          <w:rFonts w:ascii="Times New Roman" w:hAnsi="Times New Roman" w:cs="Times New Roman"/>
          <w:sz w:val="28"/>
          <w:szCs w:val="28"/>
        </w:rPr>
        <w:t xml:space="preserve">,0001,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). 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атеросклеротичним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ураженням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коронарних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судин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вміст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ADMA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дорівнював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2,15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мкМ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/л, р </w:t>
      </w:r>
      <w:proofErr w:type="gramStart"/>
      <w:r w:rsidRPr="00954751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954751">
        <w:rPr>
          <w:rFonts w:ascii="Times New Roman" w:hAnsi="Times New Roman" w:cs="Times New Roman"/>
          <w:sz w:val="28"/>
          <w:szCs w:val="28"/>
        </w:rPr>
        <w:t xml:space="preserve">,0001. [Л. В.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Журавльова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Н. А.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Лопіна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., 2016]. </w:t>
      </w:r>
      <w:proofErr w:type="spellStart"/>
      <w:r w:rsidRPr="00954751">
        <w:rPr>
          <w:rFonts w:ascii="Times New Roman" w:hAnsi="Times New Roman" w:cs="Times New Roman"/>
          <w:b/>
          <w:bCs/>
          <w:sz w:val="28"/>
          <w:szCs w:val="28"/>
        </w:rPr>
        <w:t>Висновки</w:t>
      </w:r>
      <w:proofErr w:type="spellEnd"/>
      <w:r w:rsidRPr="0095475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вищеперераховані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свідчать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важливу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маркерів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ендотеліальної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хворих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серцево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судинні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цукровим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діабетом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2 типу,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підтвердження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дисфункції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ендотелія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поєднує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атеросклерозу та ЦД 2 типу. ЕМАР-ІІ та ADMA є предикторами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несприятливого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серцево-судинних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захворювань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54751">
        <w:rPr>
          <w:rFonts w:ascii="Times New Roman" w:hAnsi="Times New Roman" w:cs="Times New Roman"/>
          <w:sz w:val="28"/>
          <w:szCs w:val="28"/>
        </w:rPr>
        <w:t>супутнім</w:t>
      </w:r>
      <w:proofErr w:type="spellEnd"/>
      <w:r w:rsidRPr="00954751">
        <w:rPr>
          <w:rFonts w:ascii="Times New Roman" w:hAnsi="Times New Roman" w:cs="Times New Roman"/>
          <w:sz w:val="28"/>
          <w:szCs w:val="28"/>
        </w:rPr>
        <w:t xml:space="preserve"> ЦД 2 типу.</w:t>
      </w:r>
    </w:p>
    <w:sectPr w:rsidR="00DA52D0" w:rsidRPr="00954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51"/>
    <w:rsid w:val="00954751"/>
    <w:rsid w:val="00DA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1757"/>
  <w15:chartTrackingRefBased/>
  <w15:docId w15:val="{A96901CF-AD34-4A16-A6BF-A5A49F15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</cp:revision>
  <dcterms:created xsi:type="dcterms:W3CDTF">2019-05-23T07:35:00Z</dcterms:created>
  <dcterms:modified xsi:type="dcterms:W3CDTF">2019-05-23T07:43:00Z</dcterms:modified>
</cp:coreProperties>
</file>