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88" w:rsidRPr="00A05DDB" w:rsidRDefault="00F84588" w:rsidP="00F84588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00"/>
          <w:rFonts w:ascii="Times New Roman" w:hAnsi="Times New Roman" w:cs="Times New Roman"/>
          <w:i w:val="0"/>
          <w:iCs w:val="0"/>
        </w:rPr>
        <w:t xml:space="preserve">МІНІСТЕРСТВО ОХОРОНИ ЗДОРОВ’Я УКРАЇНИ ДУ «ЦЕНТРАЛЬНИЙ МЕТОДИЧНИЙ КАБІНЕТ </w:t>
      </w:r>
      <w:proofErr w:type="gramStart"/>
      <w:r w:rsidRPr="00A05DDB">
        <w:rPr>
          <w:rStyle w:val="A00"/>
          <w:rFonts w:ascii="Times New Roman" w:hAnsi="Times New Roman" w:cs="Times New Roman"/>
          <w:i w:val="0"/>
          <w:iCs w:val="0"/>
        </w:rPr>
        <w:t>З</w:t>
      </w:r>
      <w:proofErr w:type="gramEnd"/>
      <w:r w:rsidRPr="00A05DDB">
        <w:rPr>
          <w:rStyle w:val="A00"/>
          <w:rFonts w:ascii="Times New Roman" w:hAnsi="Times New Roman" w:cs="Times New Roman"/>
          <w:i w:val="0"/>
          <w:iCs w:val="0"/>
        </w:rPr>
        <w:t xml:space="preserve"> ВИЩОЇ МЕДИЧНОЇ ОСВІТИ МОЗ УКРАЇНИ» ДВНЗ «ТЕРНОПІЛЬСЬКИЙ НАЦІОНАЛЬНИЙ МЕДИЧНИЙ УНІВЕРСИТЕТ ІМЕНІ І. Я. ГОРБАЧЕВСЬКОГО МОЗ УКРАЇНИ»</w:t>
      </w:r>
    </w:p>
    <w:p w:rsidR="00F84588" w:rsidRPr="00A05DDB" w:rsidRDefault="00F84588" w:rsidP="00F84588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10"/>
          <w:rFonts w:ascii="Times New Roman" w:hAnsi="Times New Roman" w:cs="Times New Roman"/>
          <w:sz w:val="28"/>
          <w:szCs w:val="28"/>
        </w:rPr>
        <w:t>МАТЕРІАЛИ</w:t>
      </w:r>
    </w:p>
    <w:p w:rsidR="00F84588" w:rsidRPr="00A05DDB" w:rsidRDefault="00F84588" w:rsidP="00F84588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XVІ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конференції</w:t>
      </w:r>
      <w:proofErr w:type="spellEnd"/>
    </w:p>
    <w:p w:rsidR="00F84588" w:rsidRPr="00F84588" w:rsidRDefault="00F84588" w:rsidP="00F84588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</w:rPr>
      </w:pPr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участю</w:t>
      </w:r>
      <w:proofErr w:type="spellEnd"/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A05DDB" w:rsidRDefault="00F84588" w:rsidP="00F84588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20"/>
          <w:rFonts w:ascii="Times New Roman" w:hAnsi="Times New Roman" w:cs="Times New Roman"/>
          <w:sz w:val="28"/>
          <w:szCs w:val="28"/>
        </w:rPr>
        <w:t xml:space="preserve">ІННОВАЦІЇ У ВИЩІЙ МЕДИЧНІЙ </w:t>
      </w:r>
    </w:p>
    <w:p w:rsidR="00F84588" w:rsidRPr="00A05DDB" w:rsidRDefault="00F84588" w:rsidP="00F84588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20"/>
          <w:rFonts w:ascii="Times New Roman" w:hAnsi="Times New Roman" w:cs="Times New Roman"/>
          <w:sz w:val="28"/>
          <w:szCs w:val="28"/>
        </w:rPr>
        <w:t>ТА ФАРМАЦЕВТИЧНІЙ ОСВІТІ УКРАЇНИ</w:t>
      </w:r>
    </w:p>
    <w:p w:rsidR="00F84588" w:rsidRPr="00A05DDB" w:rsidRDefault="00F84588" w:rsidP="00F84588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(з </w:t>
      </w:r>
      <w:proofErr w:type="spellStart"/>
      <w:r w:rsidRPr="00A05DDB">
        <w:rPr>
          <w:rStyle w:val="A30"/>
          <w:rFonts w:ascii="Times New Roman" w:hAnsi="Times New Roman" w:cs="Times New Roman"/>
          <w:sz w:val="28"/>
          <w:szCs w:val="28"/>
        </w:rPr>
        <w:t>дистанційним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DDB">
        <w:rPr>
          <w:rStyle w:val="A30"/>
          <w:rFonts w:ascii="Times New Roman" w:hAnsi="Times New Roman" w:cs="Times New Roman"/>
          <w:sz w:val="28"/>
          <w:szCs w:val="28"/>
        </w:rPr>
        <w:t>п</w:t>
      </w:r>
      <w:proofErr w:type="gramEnd"/>
      <w:r w:rsidRPr="00A05DDB">
        <w:rPr>
          <w:rStyle w:val="A30"/>
          <w:rFonts w:ascii="Times New Roman" w:hAnsi="Times New Roman" w:cs="Times New Roman"/>
          <w:sz w:val="28"/>
          <w:szCs w:val="28"/>
        </w:rPr>
        <w:t>ід’єднанням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 ВМ(Ф)НЗ </w:t>
      </w:r>
      <w:proofErr w:type="spellStart"/>
      <w:r w:rsidRPr="00A05DDB">
        <w:rPr>
          <w:rStyle w:val="A3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</w:p>
    <w:p w:rsidR="00F84588" w:rsidRPr="00A05DDB" w:rsidRDefault="00F84588" w:rsidP="00F84588">
      <w:pPr>
        <w:pStyle w:val="Pa1"/>
        <w:jc w:val="center"/>
        <w:rPr>
          <w:rStyle w:val="A30"/>
          <w:rFonts w:ascii="Times New Roman" w:hAnsi="Times New Roman" w:cs="Times New Roman"/>
          <w:sz w:val="28"/>
          <w:szCs w:val="28"/>
        </w:rPr>
      </w:pPr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05DDB">
        <w:rPr>
          <w:rStyle w:val="A30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DB">
        <w:rPr>
          <w:rStyle w:val="A30"/>
          <w:rFonts w:ascii="Times New Roman" w:hAnsi="Times New Roman" w:cs="Times New Roman"/>
          <w:sz w:val="28"/>
          <w:szCs w:val="28"/>
        </w:rPr>
        <w:t>відеоконференц-зв’язку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>)</w:t>
      </w: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A05DDB" w:rsidRDefault="00F84588" w:rsidP="00F84588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00"/>
          <w:rFonts w:ascii="Times New Roman" w:hAnsi="Times New Roman" w:cs="Times New Roman"/>
        </w:rPr>
        <w:t xml:space="preserve">16–17 </w:t>
      </w:r>
      <w:proofErr w:type="spellStart"/>
      <w:r w:rsidRPr="00A05DDB">
        <w:rPr>
          <w:rStyle w:val="A00"/>
          <w:rFonts w:ascii="Times New Roman" w:hAnsi="Times New Roman" w:cs="Times New Roman"/>
        </w:rPr>
        <w:t>травня</w:t>
      </w:r>
      <w:proofErr w:type="spellEnd"/>
      <w:r w:rsidRPr="00A05DDB">
        <w:rPr>
          <w:rStyle w:val="A00"/>
          <w:rFonts w:ascii="Times New Roman" w:hAnsi="Times New Roman" w:cs="Times New Roman"/>
        </w:rPr>
        <w:t xml:space="preserve"> 2019 року</w:t>
      </w:r>
    </w:p>
    <w:p w:rsidR="00F84588" w:rsidRPr="00F84588" w:rsidRDefault="00F84588" w:rsidP="00F84588">
      <w:pPr>
        <w:pStyle w:val="Pa1"/>
        <w:jc w:val="center"/>
        <w:rPr>
          <w:rStyle w:val="A00"/>
          <w:rFonts w:ascii="Times New Roman" w:hAnsi="Times New Roman" w:cs="Times New Roman"/>
        </w:rPr>
      </w:pPr>
      <w:r w:rsidRPr="00A05DDB">
        <w:rPr>
          <w:rStyle w:val="A00"/>
          <w:rFonts w:ascii="Times New Roman" w:hAnsi="Times New Roman" w:cs="Times New Roman"/>
        </w:rPr>
        <w:t xml:space="preserve">м. </w:t>
      </w:r>
      <w:proofErr w:type="spellStart"/>
      <w:r w:rsidRPr="00A05DDB">
        <w:rPr>
          <w:rStyle w:val="A00"/>
          <w:rFonts w:ascii="Times New Roman" w:hAnsi="Times New Roman" w:cs="Times New Roman"/>
        </w:rPr>
        <w:t>Тернопіль</w:t>
      </w:r>
      <w:proofErr w:type="spellEnd"/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A05DDB" w:rsidRDefault="00F84588" w:rsidP="00F84588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5DDB">
        <w:rPr>
          <w:rStyle w:val="A40"/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A05DDB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</w:p>
    <w:p w:rsidR="00F84588" w:rsidRPr="00A05DDB" w:rsidRDefault="00F84588" w:rsidP="00F84588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40"/>
          <w:rFonts w:ascii="Times New Roman" w:hAnsi="Times New Roman" w:cs="Times New Roman"/>
          <w:sz w:val="28"/>
          <w:szCs w:val="28"/>
        </w:rPr>
        <w:t xml:space="preserve">ТНМУ </w:t>
      </w:r>
    </w:p>
    <w:p w:rsidR="00F84588" w:rsidRPr="00A05DDB" w:rsidRDefault="00F84588" w:rsidP="00F84588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40"/>
          <w:rFonts w:ascii="Times New Roman" w:hAnsi="Times New Roman" w:cs="Times New Roman"/>
          <w:sz w:val="28"/>
          <w:szCs w:val="28"/>
        </w:rPr>
        <w:t>«</w:t>
      </w:r>
      <w:proofErr w:type="spellStart"/>
      <w:r w:rsidRPr="00A05DDB">
        <w:rPr>
          <w:rStyle w:val="A40"/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A05DDB">
        <w:rPr>
          <w:rStyle w:val="A40"/>
          <w:rFonts w:ascii="Times New Roman" w:hAnsi="Times New Roman" w:cs="Times New Roman"/>
          <w:sz w:val="28"/>
          <w:szCs w:val="28"/>
        </w:rPr>
        <w:t xml:space="preserve">» </w:t>
      </w:r>
    </w:p>
    <w:p w:rsidR="00F84588" w:rsidRPr="00F84588" w:rsidRDefault="00F84588" w:rsidP="00F84588">
      <w:pPr>
        <w:jc w:val="center"/>
        <w:rPr>
          <w:rFonts w:cs="Times New Roman"/>
          <w:sz w:val="28"/>
          <w:szCs w:val="28"/>
          <w:lang w:val="ru-RU"/>
        </w:rPr>
      </w:pPr>
      <w:r w:rsidRPr="00A05DDB">
        <w:rPr>
          <w:rStyle w:val="A40"/>
          <w:rFonts w:cs="Times New Roman"/>
          <w:sz w:val="28"/>
          <w:szCs w:val="28"/>
        </w:rPr>
        <w:t>2019</w:t>
      </w:r>
    </w:p>
    <w:p w:rsidR="00F84588" w:rsidRDefault="00F84588" w:rsidP="00F845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84588" w:rsidRPr="00A05DDB" w:rsidRDefault="00F84588" w:rsidP="00F84588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50"/>
          <w:rFonts w:ascii="Times New Roman" w:hAnsi="Times New Roman" w:cs="Times New Roman"/>
          <w:sz w:val="28"/>
          <w:szCs w:val="28"/>
        </w:rPr>
        <w:lastRenderedPageBreak/>
        <w:t xml:space="preserve">УДК 378.001.895:61(063)(477) </w:t>
      </w:r>
    </w:p>
    <w:p w:rsidR="00F84588" w:rsidRPr="00F84588" w:rsidRDefault="00F84588" w:rsidP="00F84588">
      <w:pPr>
        <w:pStyle w:val="Pa4"/>
        <w:jc w:val="both"/>
        <w:rPr>
          <w:rStyle w:val="A50"/>
          <w:rFonts w:ascii="Times New Roman" w:hAnsi="Times New Roman" w:cs="Times New Roman"/>
          <w:sz w:val="28"/>
          <w:szCs w:val="28"/>
        </w:rPr>
      </w:pPr>
      <w:r w:rsidRPr="00A05DDB">
        <w:rPr>
          <w:rStyle w:val="A50"/>
          <w:rFonts w:ascii="Times New Roman" w:hAnsi="Times New Roman" w:cs="Times New Roman"/>
          <w:sz w:val="28"/>
          <w:szCs w:val="28"/>
        </w:rPr>
        <w:t>І-66</w:t>
      </w: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4588" w:rsidRPr="00A05DDB" w:rsidRDefault="00F84588" w:rsidP="00F84588">
      <w:pPr>
        <w:pStyle w:val="Pa4"/>
        <w:jc w:val="both"/>
        <w:rPr>
          <w:rStyle w:val="A50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Відповідальний</w:t>
      </w:r>
      <w:proofErr w:type="spellEnd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випуск</w:t>
      </w:r>
      <w:proofErr w:type="spellEnd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 xml:space="preserve">проф. А. Г.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Шульгай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</w:rPr>
        <w:t xml:space="preserve">. </w:t>
      </w:r>
    </w:p>
    <w:p w:rsidR="00F84588" w:rsidRPr="00A05DDB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F84588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F84588" w:rsidRPr="00A05DDB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F84588" w:rsidRPr="00A05DDB" w:rsidRDefault="00F84588" w:rsidP="00F84588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F84588" w:rsidRPr="00A05DDB" w:rsidRDefault="00F84588" w:rsidP="00F84588">
      <w:pPr>
        <w:pStyle w:val="Default"/>
        <w:spacing w:line="191" w:lineRule="atLeast"/>
        <w:ind w:left="380"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Інновації</w:t>
      </w:r>
      <w:proofErr w:type="spellEnd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у</w:t>
      </w:r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вищій</w:t>
      </w:r>
      <w:proofErr w:type="spellEnd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медичній</w:t>
      </w:r>
      <w:proofErr w:type="spellEnd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та</w:t>
      </w:r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фармацевтичній</w:t>
      </w:r>
      <w:proofErr w:type="spellEnd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освіті</w:t>
      </w:r>
      <w:proofErr w:type="spellEnd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05DDB">
        <w:rPr>
          <w:rStyle w:val="A5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>(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з</w:t>
      </w:r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дистанційним</w:t>
      </w:r>
      <w:proofErr w:type="spellEnd"/>
      <w:r>
        <w:rPr>
          <w:rStyle w:val="A50"/>
          <w:lang w:val="en-US"/>
        </w:rPr>
        <w:t xml:space="preserve"> </w:t>
      </w:r>
      <w:proofErr w:type="spellStart"/>
      <w:proofErr w:type="gramStart"/>
      <w:r>
        <w:rPr>
          <w:rStyle w:val="A50"/>
        </w:rPr>
        <w:t>п</w:t>
      </w:r>
      <w:proofErr w:type="gramEnd"/>
      <w:r w:rsidRPr="00A05DDB">
        <w:rPr>
          <w:rStyle w:val="A50"/>
          <w:rFonts w:ascii="Times New Roman" w:hAnsi="Times New Roman" w:cs="Times New Roman"/>
          <w:sz w:val="28"/>
          <w:szCs w:val="28"/>
        </w:rPr>
        <w:t>ід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єднанням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ВМ</w:t>
      </w:r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>(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Ф</w:t>
      </w:r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>)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НЗ</w:t>
      </w:r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за</w:t>
      </w:r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відеоконференц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зв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язку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) :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XV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І</w:t>
      </w:r>
      <w:r w:rsidRPr="00F84588">
        <w:rPr>
          <w:rStyle w:val="A50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наук</w:t>
      </w:r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з</w:t>
      </w:r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DDB">
        <w:rPr>
          <w:rStyle w:val="A50"/>
          <w:rFonts w:ascii="Times New Roman" w:hAnsi="Times New Roman" w:cs="Times New Roman"/>
          <w:sz w:val="28"/>
          <w:szCs w:val="28"/>
        </w:rPr>
        <w:t>(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</w:rPr>
        <w:t xml:space="preserve">, 16–17 трав. 2019 р.) /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Терноп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</w:rPr>
        <w:t xml:space="preserve">. нац. мед. ун-т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</w:rPr>
        <w:t xml:space="preserve"> І. Я.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A05DDB">
        <w:rPr>
          <w:rStyle w:val="A50"/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05DDB">
        <w:rPr>
          <w:rStyle w:val="A50"/>
          <w:rFonts w:ascii="Times New Roman" w:hAnsi="Times New Roman" w:cs="Times New Roman"/>
          <w:sz w:val="28"/>
          <w:szCs w:val="28"/>
        </w:rPr>
        <w:t>Тернопіль</w:t>
      </w:r>
      <w:proofErr w:type="spellEnd"/>
      <w:proofErr w:type="gramStart"/>
      <w:r w:rsidRPr="00A05DDB">
        <w:rPr>
          <w:rStyle w:val="A5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5DDB">
        <w:rPr>
          <w:rStyle w:val="A50"/>
          <w:rFonts w:ascii="Times New Roman" w:hAnsi="Times New Roman" w:cs="Times New Roman"/>
          <w:sz w:val="28"/>
          <w:szCs w:val="28"/>
        </w:rPr>
        <w:t xml:space="preserve"> ТНМУ, 2019. – 332 с.</w:t>
      </w: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center"/>
        <w:rPr>
          <w:rStyle w:val="A60"/>
        </w:rPr>
      </w:pPr>
    </w:p>
    <w:p w:rsidR="00F84588" w:rsidRDefault="00F84588" w:rsidP="00F84588">
      <w:pPr>
        <w:jc w:val="left"/>
        <w:rPr>
          <w:rStyle w:val="A60"/>
        </w:rPr>
      </w:pPr>
    </w:p>
    <w:p w:rsidR="00F84588" w:rsidRDefault="00F84588" w:rsidP="00F84588">
      <w:pPr>
        <w:jc w:val="right"/>
        <w:rPr>
          <w:rStyle w:val="A60"/>
        </w:rPr>
      </w:pPr>
      <w:r w:rsidRPr="00A05DDB">
        <w:rPr>
          <w:rStyle w:val="A60"/>
          <w:rFonts w:cs="Times New Roman"/>
          <w:sz w:val="28"/>
          <w:szCs w:val="28"/>
        </w:rPr>
        <w:t>© ТНМУ, «</w:t>
      </w:r>
      <w:proofErr w:type="spellStart"/>
      <w:r w:rsidRPr="00A05DDB">
        <w:rPr>
          <w:rStyle w:val="A60"/>
          <w:rFonts w:cs="Times New Roman"/>
          <w:sz w:val="28"/>
          <w:szCs w:val="28"/>
        </w:rPr>
        <w:t>Укрмедкнига</w:t>
      </w:r>
      <w:proofErr w:type="spellEnd"/>
      <w:r w:rsidRPr="00A05DDB">
        <w:rPr>
          <w:rStyle w:val="A60"/>
          <w:rFonts w:cs="Times New Roman"/>
          <w:sz w:val="28"/>
          <w:szCs w:val="28"/>
        </w:rPr>
        <w:t>», 2019</w:t>
      </w:r>
    </w:p>
    <w:p w:rsidR="00F84588" w:rsidRPr="00A05DDB" w:rsidRDefault="00F84588" w:rsidP="00F84588">
      <w:pPr>
        <w:jc w:val="center"/>
        <w:rPr>
          <w:rFonts w:cs="Times New Roman"/>
          <w:sz w:val="28"/>
          <w:szCs w:val="28"/>
        </w:rPr>
      </w:pPr>
      <w:r w:rsidRPr="00A05DDB">
        <w:rPr>
          <w:rFonts w:cs="Times New Roman"/>
          <w:sz w:val="28"/>
          <w:szCs w:val="28"/>
        </w:rPr>
        <w:br w:type="page"/>
      </w:r>
    </w:p>
    <w:p w:rsidR="005564D6" w:rsidRPr="00BC1B42" w:rsidRDefault="00F168B0" w:rsidP="00BC1B4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</w:t>
      </w:r>
      <w:r w:rsidR="00BC1B42" w:rsidRPr="00BC1B42">
        <w:rPr>
          <w:rFonts w:cs="Times New Roman"/>
          <w:b/>
          <w:sz w:val="28"/>
          <w:szCs w:val="28"/>
        </w:rPr>
        <w:t>ИМУЛЯЦІЙНО-ЦИФРОВЕ НАВЧАНН</w:t>
      </w:r>
      <w:r>
        <w:rPr>
          <w:rFonts w:cs="Times New Roman"/>
          <w:b/>
          <w:sz w:val="28"/>
          <w:szCs w:val="28"/>
        </w:rPr>
        <w:t>Я ЯК ЗАСІБ ПІДГОТОВКИ СТУДЕНТІВ</w:t>
      </w:r>
      <w:r>
        <w:rPr>
          <w:rFonts w:cs="Times New Roman"/>
          <w:b/>
          <w:sz w:val="28"/>
          <w:szCs w:val="28"/>
          <w:lang w:val="ru-RU"/>
        </w:rPr>
        <w:t>-</w:t>
      </w:r>
      <w:r w:rsidR="00BC1B42" w:rsidRPr="00BC1B42">
        <w:rPr>
          <w:rFonts w:cs="Times New Roman"/>
          <w:b/>
          <w:sz w:val="28"/>
          <w:szCs w:val="28"/>
        </w:rPr>
        <w:t>МЕДИКІВ</w:t>
      </w:r>
    </w:p>
    <w:p w:rsidR="00F168B0" w:rsidRPr="00936C3E" w:rsidRDefault="00F168B0" w:rsidP="00F168B0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Л. В. </w:t>
      </w:r>
      <w:r w:rsidRPr="006078C7">
        <w:rPr>
          <w:rFonts w:cs="Times New Roman"/>
          <w:color w:val="000000"/>
          <w:sz w:val="28"/>
          <w:szCs w:val="28"/>
        </w:rPr>
        <w:t xml:space="preserve">Фоміна, </w:t>
      </w:r>
      <w:r>
        <w:rPr>
          <w:rFonts w:cs="Times New Roman"/>
          <w:color w:val="000000"/>
          <w:sz w:val="28"/>
          <w:szCs w:val="28"/>
        </w:rPr>
        <w:t>Н. А. </w:t>
      </w:r>
      <w:r>
        <w:rPr>
          <w:rFonts w:cs="Times New Roman"/>
          <w:color w:val="000000"/>
          <w:sz w:val="28"/>
          <w:szCs w:val="28"/>
          <w:lang w:val="ru-RU"/>
        </w:rPr>
        <w:t>Наливайко</w:t>
      </w:r>
      <w:r w:rsidR="00936C3E">
        <w:rPr>
          <w:rFonts w:cs="Times New Roman"/>
          <w:color w:val="000000"/>
          <w:sz w:val="28"/>
          <w:szCs w:val="28"/>
        </w:rPr>
        <w:t>, А. О. Шейко</w:t>
      </w:r>
    </w:p>
    <w:p w:rsidR="00F168B0" w:rsidRPr="006078C7" w:rsidRDefault="00F168B0" w:rsidP="00F168B0">
      <w:pPr>
        <w:ind w:firstLine="0"/>
        <w:jc w:val="center"/>
        <w:rPr>
          <w:rFonts w:cs="Times New Roman"/>
          <w:color w:val="000000"/>
          <w:sz w:val="28"/>
          <w:szCs w:val="28"/>
        </w:rPr>
      </w:pPr>
      <w:r w:rsidRPr="006078C7">
        <w:rPr>
          <w:rFonts w:cs="Times New Roman"/>
          <w:color w:val="000000"/>
          <w:sz w:val="28"/>
          <w:szCs w:val="28"/>
        </w:rPr>
        <w:t>Харківський національний медичний університет</w:t>
      </w:r>
    </w:p>
    <w:p w:rsidR="00FC3507" w:rsidRDefault="00FC3507" w:rsidP="0070443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Сучасні процеси трансформації суспільства пов</w:t>
      </w:r>
      <w:r w:rsidR="00936C3E">
        <w:rPr>
          <w:rFonts w:cs="Times New Roman"/>
          <w:sz w:val="28"/>
          <w:szCs w:val="28"/>
        </w:rPr>
        <w:t>’</w:t>
      </w:r>
      <w:r>
        <w:rPr>
          <w:rFonts w:cs="Times New Roman"/>
          <w:sz w:val="28"/>
          <w:szCs w:val="28"/>
        </w:rPr>
        <w:t>язані з проникненням інф</w:t>
      </w:r>
      <w:r w:rsidR="00936C3E">
        <w:rPr>
          <w:rFonts w:cs="Times New Roman"/>
          <w:sz w:val="28"/>
          <w:szCs w:val="28"/>
        </w:rPr>
        <w:t>ормаційно-цифрових технологій у</w:t>
      </w:r>
      <w:r>
        <w:rPr>
          <w:rFonts w:cs="Times New Roman"/>
          <w:sz w:val="28"/>
          <w:szCs w:val="28"/>
        </w:rPr>
        <w:t xml:space="preserve"> життя та професійну діяльність людей</w:t>
      </w:r>
      <w:r w:rsidR="00F168B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ставлять перед медичною освітою </w:t>
      </w:r>
      <w:r w:rsidR="00F168B0">
        <w:rPr>
          <w:rFonts w:cs="Times New Roman"/>
          <w:sz w:val="28"/>
          <w:szCs w:val="28"/>
        </w:rPr>
        <w:t>нові завдання</w:t>
      </w:r>
      <w:r w:rsidR="00F168B0" w:rsidRPr="00936C3E">
        <w:rPr>
          <w:rFonts w:cs="Times New Roman"/>
          <w:sz w:val="28"/>
          <w:szCs w:val="28"/>
        </w:rPr>
        <w:t xml:space="preserve">, </w:t>
      </w:r>
      <w:r w:rsidR="00F168B0" w:rsidRPr="00F168B0">
        <w:rPr>
          <w:rFonts w:cs="Times New Roman"/>
          <w:sz w:val="28"/>
          <w:szCs w:val="28"/>
        </w:rPr>
        <w:t>спрямовані</w:t>
      </w:r>
      <w:r>
        <w:rPr>
          <w:rFonts w:cs="Times New Roman"/>
          <w:sz w:val="28"/>
          <w:szCs w:val="28"/>
        </w:rPr>
        <w:t xml:space="preserve"> </w:t>
      </w:r>
      <w:r w:rsidR="00F168B0">
        <w:rPr>
          <w:rFonts w:cs="Times New Roman"/>
          <w:sz w:val="28"/>
          <w:szCs w:val="28"/>
        </w:rPr>
        <w:t xml:space="preserve">на </w:t>
      </w:r>
      <w:r w:rsidR="00936C3E">
        <w:rPr>
          <w:rFonts w:cs="Times New Roman"/>
          <w:sz w:val="28"/>
          <w:szCs w:val="28"/>
        </w:rPr>
        <w:t>надання</w:t>
      </w:r>
      <w:r>
        <w:rPr>
          <w:rFonts w:cs="Times New Roman"/>
          <w:sz w:val="28"/>
          <w:szCs w:val="28"/>
        </w:rPr>
        <w:t xml:space="preserve"> м</w:t>
      </w:r>
      <w:r w:rsidR="00F168B0">
        <w:rPr>
          <w:rFonts w:cs="Times New Roman"/>
          <w:sz w:val="28"/>
          <w:szCs w:val="28"/>
        </w:rPr>
        <w:t xml:space="preserve">едичної допомоги не лише людьми-професіоналами, а й </w:t>
      </w:r>
      <w:proofErr w:type="spellStart"/>
      <w:r w:rsidR="00F168B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имуляційними</w:t>
      </w:r>
      <w:proofErr w:type="spellEnd"/>
      <w:r>
        <w:rPr>
          <w:rFonts w:cs="Times New Roman"/>
          <w:sz w:val="28"/>
          <w:szCs w:val="28"/>
        </w:rPr>
        <w:t xml:space="preserve"> засобами, що значно зменшують вірогідність помилки та</w:t>
      </w:r>
      <w:r w:rsidR="00936C3E">
        <w:rPr>
          <w:rFonts w:cs="Times New Roman"/>
          <w:sz w:val="28"/>
          <w:szCs w:val="28"/>
        </w:rPr>
        <w:t xml:space="preserve"> так званого</w:t>
      </w:r>
      <w:r w:rsidR="00F168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«людського фактору».</w:t>
      </w:r>
    </w:p>
    <w:p w:rsidR="00704430" w:rsidRPr="00704430" w:rsidRDefault="00FC3507" w:rsidP="00E47D6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</w:t>
      </w:r>
      <w:r w:rsidRPr="00704430">
        <w:rPr>
          <w:rFonts w:cs="Times New Roman"/>
          <w:sz w:val="28"/>
          <w:szCs w:val="28"/>
        </w:rPr>
        <w:t>XXI столітт</w:t>
      </w:r>
      <w:r w:rsidR="00F168B0">
        <w:rPr>
          <w:rFonts w:cs="Times New Roman"/>
          <w:sz w:val="28"/>
          <w:szCs w:val="28"/>
        </w:rPr>
        <w:t>і було</w:t>
      </w:r>
      <w:r>
        <w:rPr>
          <w:rFonts w:cs="Times New Roman"/>
          <w:sz w:val="28"/>
          <w:szCs w:val="28"/>
        </w:rPr>
        <w:t xml:space="preserve"> сконструйовано </w:t>
      </w:r>
      <w:r w:rsidR="00936C3E">
        <w:rPr>
          <w:rFonts w:cs="Times New Roman"/>
          <w:sz w:val="28"/>
          <w:szCs w:val="28"/>
        </w:rPr>
        <w:t>багато віртуальних тренажерів і</w:t>
      </w:r>
      <w:r>
        <w:rPr>
          <w:rFonts w:cs="Times New Roman"/>
          <w:sz w:val="28"/>
          <w:szCs w:val="28"/>
        </w:rPr>
        <w:t xml:space="preserve"> цифрових помічників у багатьох галузях медицини</w:t>
      </w:r>
      <w:r w:rsidR="00936C3E">
        <w:rPr>
          <w:rFonts w:cs="Times New Roman"/>
          <w:sz w:val="28"/>
          <w:szCs w:val="28"/>
        </w:rPr>
        <w:t xml:space="preserve">: </w:t>
      </w:r>
      <w:r w:rsidR="00704430" w:rsidRPr="00704430">
        <w:rPr>
          <w:rFonts w:cs="Times New Roman"/>
          <w:sz w:val="28"/>
          <w:szCs w:val="28"/>
        </w:rPr>
        <w:t>стоматоло</w:t>
      </w:r>
      <w:r>
        <w:rPr>
          <w:rFonts w:cs="Times New Roman"/>
          <w:sz w:val="28"/>
          <w:szCs w:val="28"/>
        </w:rPr>
        <w:t>гії, нейрохірургії, ортопедії</w:t>
      </w:r>
      <w:r w:rsidR="00704430" w:rsidRPr="00704430">
        <w:rPr>
          <w:rFonts w:cs="Times New Roman"/>
          <w:sz w:val="28"/>
          <w:szCs w:val="28"/>
        </w:rPr>
        <w:t xml:space="preserve">, хірургії </w:t>
      </w:r>
      <w:r>
        <w:rPr>
          <w:rFonts w:cs="Times New Roman"/>
          <w:sz w:val="28"/>
          <w:szCs w:val="28"/>
        </w:rPr>
        <w:t xml:space="preserve">тощо. </w:t>
      </w:r>
      <w:r w:rsidR="00936C3E">
        <w:rPr>
          <w:rFonts w:cs="Times New Roman"/>
          <w:sz w:val="28"/>
          <w:szCs w:val="28"/>
        </w:rPr>
        <w:t>Сьогодні в</w:t>
      </w:r>
      <w:r w:rsidR="00E47D6B">
        <w:rPr>
          <w:rFonts w:cs="Times New Roman"/>
          <w:sz w:val="28"/>
          <w:szCs w:val="28"/>
        </w:rPr>
        <w:t xml:space="preserve"> нашій системі </w:t>
      </w:r>
      <w:r w:rsidR="00936C3E">
        <w:rPr>
          <w:rFonts w:cs="Times New Roman"/>
          <w:sz w:val="28"/>
          <w:szCs w:val="28"/>
        </w:rPr>
        <w:t>охорони здоров’</w:t>
      </w:r>
      <w:r w:rsidR="00936C3E" w:rsidRPr="00704430">
        <w:rPr>
          <w:rFonts w:cs="Times New Roman"/>
          <w:sz w:val="28"/>
          <w:szCs w:val="28"/>
        </w:rPr>
        <w:t>я</w:t>
      </w:r>
      <w:r w:rsidR="00E47D6B">
        <w:rPr>
          <w:rFonts w:cs="Times New Roman"/>
          <w:sz w:val="28"/>
          <w:szCs w:val="28"/>
        </w:rPr>
        <w:t xml:space="preserve"> </w:t>
      </w:r>
      <w:r w:rsidR="00936C3E">
        <w:rPr>
          <w:rFonts w:cs="Times New Roman"/>
          <w:sz w:val="28"/>
          <w:szCs w:val="28"/>
        </w:rPr>
        <w:t>з’явилися й</w:t>
      </w:r>
      <w:r w:rsidR="00E47D6B" w:rsidRPr="00704430">
        <w:rPr>
          <w:rFonts w:cs="Times New Roman"/>
          <w:sz w:val="28"/>
          <w:szCs w:val="28"/>
        </w:rPr>
        <w:t xml:space="preserve"> широко</w:t>
      </w:r>
      <w:r w:rsidR="00E47D6B">
        <w:rPr>
          <w:rFonts w:cs="Times New Roman"/>
          <w:sz w:val="28"/>
          <w:szCs w:val="28"/>
        </w:rPr>
        <w:t xml:space="preserve"> використовуються різноманітні засоби моделювання процесів, ситуацій та інших важливих аспектів професійної діяльності медичних</w:t>
      </w:r>
      <w:r w:rsidR="00936C3E">
        <w:rPr>
          <w:rFonts w:cs="Times New Roman"/>
          <w:sz w:val="28"/>
          <w:szCs w:val="28"/>
        </w:rPr>
        <w:t xml:space="preserve"> </w:t>
      </w:r>
      <w:r w:rsidR="00E47D6B">
        <w:rPr>
          <w:rFonts w:cs="Times New Roman"/>
          <w:sz w:val="28"/>
          <w:szCs w:val="28"/>
        </w:rPr>
        <w:t>працівників</w:t>
      </w:r>
      <w:r w:rsidR="00936C3E">
        <w:rPr>
          <w:rFonts w:cs="Times New Roman"/>
          <w:sz w:val="28"/>
          <w:szCs w:val="28"/>
        </w:rPr>
        <w:t>. Д</w:t>
      </w:r>
      <w:r w:rsidR="00E47D6B">
        <w:rPr>
          <w:rFonts w:cs="Times New Roman"/>
          <w:sz w:val="28"/>
          <w:szCs w:val="28"/>
        </w:rPr>
        <w:t xml:space="preserve">о них </w:t>
      </w:r>
      <w:r w:rsidR="00936C3E">
        <w:rPr>
          <w:rFonts w:cs="Times New Roman"/>
          <w:sz w:val="28"/>
          <w:szCs w:val="28"/>
        </w:rPr>
        <w:t>належать</w:t>
      </w:r>
      <w:r w:rsidR="00F168B0">
        <w:rPr>
          <w:rFonts w:cs="Times New Roman"/>
          <w:sz w:val="28"/>
          <w:szCs w:val="28"/>
        </w:rPr>
        <w:t>:</w:t>
      </w:r>
      <w:r w:rsidR="00936C3E">
        <w:rPr>
          <w:rFonts w:cs="Times New Roman"/>
          <w:sz w:val="28"/>
          <w:szCs w:val="28"/>
        </w:rPr>
        <w:t xml:space="preserve"> </w:t>
      </w:r>
      <w:r w:rsidR="00E47D6B">
        <w:rPr>
          <w:rFonts w:cs="Times New Roman"/>
          <w:sz w:val="28"/>
          <w:szCs w:val="28"/>
        </w:rPr>
        <w:t xml:space="preserve">цифрові </w:t>
      </w:r>
      <w:r w:rsidR="00F168B0">
        <w:rPr>
          <w:rFonts w:cs="Times New Roman"/>
          <w:sz w:val="28"/>
          <w:szCs w:val="28"/>
        </w:rPr>
        <w:t>й</w:t>
      </w:r>
      <w:r w:rsidR="00E47D6B">
        <w:rPr>
          <w:rFonts w:cs="Times New Roman"/>
          <w:sz w:val="28"/>
          <w:szCs w:val="28"/>
        </w:rPr>
        <w:t xml:space="preserve"> традиційні моделі та</w:t>
      </w:r>
      <w:r w:rsidR="00704430" w:rsidRPr="00704430">
        <w:rPr>
          <w:rFonts w:cs="Times New Roman"/>
          <w:sz w:val="28"/>
          <w:szCs w:val="28"/>
        </w:rPr>
        <w:t xml:space="preserve"> муляжі, тренажери, віртуальні симулятори та</w:t>
      </w:r>
      <w:r w:rsidR="00E47D6B">
        <w:rPr>
          <w:rFonts w:cs="Times New Roman"/>
          <w:sz w:val="28"/>
          <w:szCs w:val="28"/>
        </w:rPr>
        <w:t xml:space="preserve"> інші технічні засоби навчання.</w:t>
      </w:r>
    </w:p>
    <w:p w:rsidR="00402A8A" w:rsidRPr="00936C3E" w:rsidRDefault="00E47D6B" w:rsidP="00704430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Зупинимося більш детально на визначенні </w:t>
      </w:r>
      <w:proofErr w:type="spellStart"/>
      <w:r>
        <w:rPr>
          <w:rFonts w:cs="Times New Roman"/>
          <w:sz w:val="28"/>
          <w:szCs w:val="28"/>
        </w:rPr>
        <w:t>симуляційної</w:t>
      </w:r>
      <w:proofErr w:type="spellEnd"/>
      <w:r>
        <w:rPr>
          <w:rFonts w:cs="Times New Roman"/>
          <w:sz w:val="28"/>
          <w:szCs w:val="28"/>
        </w:rPr>
        <w:t xml:space="preserve"> діяльності здобувача медичної освіти. Симуляційне</w:t>
      </w:r>
      <w:r w:rsidR="00704430" w:rsidRPr="00704430">
        <w:rPr>
          <w:rFonts w:cs="Times New Roman"/>
          <w:sz w:val="28"/>
          <w:szCs w:val="28"/>
        </w:rPr>
        <w:t xml:space="preserve"> навчання надає можливість кожному </w:t>
      </w:r>
      <w:r>
        <w:rPr>
          <w:rFonts w:cs="Times New Roman"/>
          <w:sz w:val="28"/>
          <w:szCs w:val="28"/>
        </w:rPr>
        <w:t xml:space="preserve">здобувачу медичної освіти </w:t>
      </w:r>
      <w:r w:rsidR="00402A8A">
        <w:rPr>
          <w:rFonts w:cs="Times New Roman"/>
          <w:sz w:val="28"/>
          <w:szCs w:val="28"/>
        </w:rPr>
        <w:t>здійснити дію професійного</w:t>
      </w:r>
      <w:r w:rsidR="00704430" w:rsidRPr="00704430">
        <w:rPr>
          <w:rFonts w:cs="Times New Roman"/>
          <w:sz w:val="28"/>
          <w:szCs w:val="28"/>
        </w:rPr>
        <w:t xml:space="preserve"> </w:t>
      </w:r>
      <w:r w:rsidR="00402A8A">
        <w:rPr>
          <w:rFonts w:cs="Times New Roman"/>
          <w:sz w:val="28"/>
          <w:szCs w:val="28"/>
        </w:rPr>
        <w:t xml:space="preserve">характеру </w:t>
      </w:r>
      <w:r w:rsidR="00704430" w:rsidRPr="00704430">
        <w:rPr>
          <w:rFonts w:cs="Times New Roman"/>
          <w:sz w:val="28"/>
          <w:szCs w:val="28"/>
        </w:rPr>
        <w:t>або її елемент відповідно до професійних стандартів та / або порядк</w:t>
      </w:r>
      <w:r w:rsidR="00936C3E">
        <w:rPr>
          <w:rFonts w:cs="Times New Roman"/>
          <w:sz w:val="28"/>
          <w:szCs w:val="28"/>
        </w:rPr>
        <w:t>у</w:t>
      </w:r>
      <w:r w:rsidR="00704430" w:rsidRPr="00704430">
        <w:rPr>
          <w:rFonts w:cs="Times New Roman"/>
          <w:sz w:val="28"/>
          <w:szCs w:val="28"/>
        </w:rPr>
        <w:t xml:space="preserve"> (правил) надання медичної допомоги в умовах, макс</w:t>
      </w:r>
      <w:r w:rsidR="00F168B0">
        <w:rPr>
          <w:rFonts w:cs="Times New Roman"/>
          <w:sz w:val="28"/>
          <w:szCs w:val="28"/>
        </w:rPr>
        <w:t>имально наближених до реального виробничого</w:t>
      </w:r>
      <w:r w:rsidR="00704430" w:rsidRPr="00704430">
        <w:rPr>
          <w:rFonts w:cs="Times New Roman"/>
          <w:sz w:val="28"/>
          <w:szCs w:val="28"/>
        </w:rPr>
        <w:t xml:space="preserve"> середовищ</w:t>
      </w:r>
      <w:r w:rsidR="00F168B0">
        <w:rPr>
          <w:rFonts w:cs="Times New Roman"/>
          <w:sz w:val="28"/>
          <w:szCs w:val="28"/>
        </w:rPr>
        <w:t>а</w:t>
      </w:r>
      <w:r w:rsidR="00402A8A" w:rsidRPr="00936C3E">
        <w:rPr>
          <w:rFonts w:cs="Times New Roman"/>
          <w:sz w:val="28"/>
          <w:szCs w:val="28"/>
          <w:lang w:val="ru-RU"/>
        </w:rPr>
        <w:t xml:space="preserve"> [1]</w:t>
      </w:r>
      <w:r w:rsidR="00704430" w:rsidRPr="00704430">
        <w:rPr>
          <w:rFonts w:cs="Times New Roman"/>
          <w:sz w:val="28"/>
          <w:szCs w:val="28"/>
        </w:rPr>
        <w:t xml:space="preserve">. </w:t>
      </w:r>
    </w:p>
    <w:p w:rsidR="00704430" w:rsidRPr="00704430" w:rsidRDefault="00936C3E" w:rsidP="0022651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цей час</w:t>
      </w:r>
      <w:r w:rsidR="0022651E">
        <w:rPr>
          <w:rFonts w:cs="Times New Roman"/>
          <w:sz w:val="28"/>
          <w:szCs w:val="28"/>
        </w:rPr>
        <w:t xml:space="preserve"> </w:t>
      </w:r>
      <w:r w:rsidR="00704430" w:rsidRPr="00704430">
        <w:rPr>
          <w:rFonts w:cs="Times New Roman"/>
          <w:sz w:val="28"/>
          <w:szCs w:val="28"/>
        </w:rPr>
        <w:t>накопичен</w:t>
      </w:r>
      <w:r w:rsidR="00F168B0">
        <w:rPr>
          <w:rFonts w:cs="Times New Roman"/>
          <w:sz w:val="28"/>
          <w:szCs w:val="28"/>
        </w:rPr>
        <w:t xml:space="preserve">о достатній досвід застосування </w:t>
      </w:r>
      <w:proofErr w:type="spellStart"/>
      <w:r w:rsidR="0022651E">
        <w:rPr>
          <w:rFonts w:cs="Times New Roman"/>
          <w:sz w:val="28"/>
          <w:szCs w:val="28"/>
        </w:rPr>
        <w:t>симуляційного</w:t>
      </w:r>
      <w:proofErr w:type="spellEnd"/>
      <w:r w:rsidR="0022651E">
        <w:rPr>
          <w:rFonts w:cs="Times New Roman"/>
          <w:sz w:val="28"/>
          <w:szCs w:val="28"/>
        </w:rPr>
        <w:t xml:space="preserve"> н</w:t>
      </w:r>
      <w:r w:rsidR="00F168B0">
        <w:rPr>
          <w:rFonts w:cs="Times New Roman"/>
          <w:sz w:val="28"/>
          <w:szCs w:val="28"/>
        </w:rPr>
        <w:t xml:space="preserve">авчання в освіті, </w:t>
      </w:r>
      <w:r>
        <w:rPr>
          <w:rFonts w:cs="Times New Roman"/>
          <w:sz w:val="28"/>
          <w:szCs w:val="28"/>
        </w:rPr>
        <w:t>зокрема</w:t>
      </w:r>
      <w:r w:rsidR="00F168B0">
        <w:rPr>
          <w:rFonts w:cs="Times New Roman"/>
          <w:sz w:val="28"/>
          <w:szCs w:val="28"/>
        </w:rPr>
        <w:t xml:space="preserve"> й у</w:t>
      </w:r>
      <w:r w:rsidR="0022651E">
        <w:rPr>
          <w:rFonts w:cs="Times New Roman"/>
          <w:sz w:val="28"/>
          <w:szCs w:val="28"/>
        </w:rPr>
        <w:t xml:space="preserve"> медичній</w:t>
      </w:r>
      <w:r w:rsidR="00704430" w:rsidRPr="00704430">
        <w:rPr>
          <w:rFonts w:cs="Times New Roman"/>
          <w:sz w:val="28"/>
          <w:szCs w:val="28"/>
        </w:rPr>
        <w:t xml:space="preserve">. </w:t>
      </w:r>
      <w:r w:rsidR="0022651E">
        <w:rPr>
          <w:rFonts w:cs="Times New Roman"/>
          <w:sz w:val="28"/>
          <w:szCs w:val="28"/>
        </w:rPr>
        <w:t xml:space="preserve">Відзначимо, що </w:t>
      </w:r>
      <w:r w:rsidR="00F168B0">
        <w:rPr>
          <w:rFonts w:cs="Times New Roman"/>
          <w:sz w:val="28"/>
          <w:szCs w:val="28"/>
        </w:rPr>
        <w:t>з</w:t>
      </w:r>
      <w:r w:rsidR="00704430" w:rsidRPr="00704430">
        <w:rPr>
          <w:rFonts w:cs="Times New Roman"/>
          <w:sz w:val="28"/>
          <w:szCs w:val="28"/>
        </w:rPr>
        <w:t>астосування</w:t>
      </w:r>
      <w:r w:rsidR="00F168B0">
        <w:rPr>
          <w:rFonts w:cs="Times New Roman"/>
          <w:sz w:val="28"/>
          <w:szCs w:val="28"/>
        </w:rPr>
        <w:t xml:space="preserve"> </w:t>
      </w:r>
      <w:proofErr w:type="spellStart"/>
      <w:r w:rsidR="00F168B0">
        <w:rPr>
          <w:rFonts w:cs="Times New Roman"/>
          <w:sz w:val="28"/>
          <w:szCs w:val="28"/>
        </w:rPr>
        <w:t>с</w:t>
      </w:r>
      <w:r w:rsidR="0022651E">
        <w:rPr>
          <w:rFonts w:cs="Times New Roman"/>
          <w:sz w:val="28"/>
          <w:szCs w:val="28"/>
        </w:rPr>
        <w:t>имуляційного</w:t>
      </w:r>
      <w:proofErr w:type="spellEnd"/>
      <w:r w:rsidR="0022651E">
        <w:rPr>
          <w:rFonts w:cs="Times New Roman"/>
          <w:sz w:val="28"/>
          <w:szCs w:val="28"/>
        </w:rPr>
        <w:t xml:space="preserve"> (імітаційного) навчання</w:t>
      </w:r>
      <w:r w:rsidR="00704430" w:rsidRPr="00704430">
        <w:rPr>
          <w:rFonts w:cs="Times New Roman"/>
          <w:sz w:val="28"/>
          <w:szCs w:val="28"/>
        </w:rPr>
        <w:t xml:space="preserve"> покликане істотно підвищити якість, ефективність і безпеку нада</w:t>
      </w:r>
      <w:r w:rsidR="00F168B0">
        <w:rPr>
          <w:rFonts w:cs="Times New Roman"/>
          <w:sz w:val="28"/>
          <w:szCs w:val="28"/>
        </w:rPr>
        <w:t>ння</w:t>
      </w:r>
      <w:r w:rsidR="00704430" w:rsidRPr="00704430">
        <w:rPr>
          <w:rFonts w:cs="Times New Roman"/>
          <w:sz w:val="28"/>
          <w:szCs w:val="28"/>
        </w:rPr>
        <w:t xml:space="preserve"> </w:t>
      </w:r>
      <w:r w:rsidR="00F168B0">
        <w:rPr>
          <w:rFonts w:cs="Times New Roman"/>
          <w:sz w:val="28"/>
          <w:szCs w:val="28"/>
        </w:rPr>
        <w:t>пацієнту</w:t>
      </w:r>
      <w:r w:rsidR="00704430" w:rsidRPr="00704430">
        <w:rPr>
          <w:rFonts w:cs="Times New Roman"/>
          <w:sz w:val="28"/>
          <w:szCs w:val="28"/>
        </w:rPr>
        <w:t xml:space="preserve"> медичної допомоги. </w:t>
      </w:r>
      <w:r w:rsidR="00F168B0">
        <w:rPr>
          <w:rFonts w:cs="Times New Roman"/>
          <w:sz w:val="28"/>
          <w:szCs w:val="28"/>
        </w:rPr>
        <w:t xml:space="preserve">Використання </w:t>
      </w:r>
      <w:proofErr w:type="spellStart"/>
      <w:r w:rsidR="00F168B0">
        <w:rPr>
          <w:rFonts w:cs="Times New Roman"/>
          <w:sz w:val="28"/>
          <w:szCs w:val="28"/>
        </w:rPr>
        <w:t>симуляційного</w:t>
      </w:r>
      <w:proofErr w:type="spellEnd"/>
      <w:r w:rsidR="0022651E">
        <w:rPr>
          <w:rFonts w:cs="Times New Roman"/>
          <w:sz w:val="28"/>
          <w:szCs w:val="28"/>
        </w:rPr>
        <w:t xml:space="preserve"> навчання вимагає концентрації великих матеріальних ресурсів від закладу </w:t>
      </w:r>
      <w:r w:rsidR="006C369A">
        <w:rPr>
          <w:rFonts w:cs="Times New Roman"/>
          <w:sz w:val="28"/>
          <w:szCs w:val="28"/>
        </w:rPr>
        <w:t xml:space="preserve">вищої </w:t>
      </w:r>
      <w:r w:rsidR="0022651E">
        <w:rPr>
          <w:rFonts w:cs="Times New Roman"/>
          <w:sz w:val="28"/>
          <w:szCs w:val="28"/>
        </w:rPr>
        <w:t>медичної освіти</w:t>
      </w:r>
      <w:r w:rsidR="006C369A">
        <w:rPr>
          <w:rFonts w:cs="Times New Roman"/>
          <w:sz w:val="28"/>
          <w:szCs w:val="28"/>
        </w:rPr>
        <w:t>,</w:t>
      </w:r>
      <w:r w:rsidR="0022651E">
        <w:rPr>
          <w:rFonts w:cs="Times New Roman"/>
          <w:sz w:val="28"/>
          <w:szCs w:val="28"/>
        </w:rPr>
        <w:t xml:space="preserve"> тому дуже важливо визначитися з перевагами та недоліками використання такого елементу навчання. До найважливіших переваг </w:t>
      </w:r>
      <w:proofErr w:type="spellStart"/>
      <w:r w:rsidR="0022651E">
        <w:rPr>
          <w:rFonts w:cs="Times New Roman"/>
          <w:sz w:val="28"/>
          <w:szCs w:val="28"/>
        </w:rPr>
        <w:t>симуляційного</w:t>
      </w:r>
      <w:proofErr w:type="spellEnd"/>
      <w:r w:rsidR="0022651E">
        <w:rPr>
          <w:rFonts w:cs="Times New Roman"/>
          <w:sz w:val="28"/>
          <w:szCs w:val="28"/>
        </w:rPr>
        <w:t xml:space="preserve"> навчання можна віднести те</w:t>
      </w:r>
      <w:r w:rsidR="006C369A">
        <w:rPr>
          <w:rFonts w:cs="Times New Roman"/>
          <w:sz w:val="28"/>
          <w:szCs w:val="28"/>
        </w:rPr>
        <w:t>,</w:t>
      </w:r>
      <w:r w:rsidR="0022651E">
        <w:rPr>
          <w:rFonts w:cs="Times New Roman"/>
          <w:sz w:val="28"/>
          <w:szCs w:val="28"/>
        </w:rPr>
        <w:t xml:space="preserve"> що</w:t>
      </w:r>
      <w:r w:rsidR="00704430" w:rsidRPr="00704430">
        <w:rPr>
          <w:rFonts w:cs="Times New Roman"/>
          <w:sz w:val="28"/>
          <w:szCs w:val="28"/>
        </w:rPr>
        <w:t xml:space="preserve"> </w:t>
      </w:r>
      <w:r w:rsidR="00704430" w:rsidRPr="00704430">
        <w:rPr>
          <w:rFonts w:cs="Times New Roman"/>
          <w:sz w:val="28"/>
          <w:szCs w:val="28"/>
        </w:rPr>
        <w:lastRenderedPageBreak/>
        <w:t xml:space="preserve">навчання </w:t>
      </w:r>
      <w:r w:rsidR="0022651E">
        <w:rPr>
          <w:rFonts w:cs="Times New Roman"/>
          <w:sz w:val="28"/>
          <w:szCs w:val="28"/>
        </w:rPr>
        <w:t xml:space="preserve">проходить </w:t>
      </w:r>
      <w:r w:rsidR="00704430" w:rsidRPr="00704430">
        <w:rPr>
          <w:rFonts w:cs="Times New Roman"/>
          <w:sz w:val="28"/>
          <w:szCs w:val="28"/>
        </w:rPr>
        <w:t>без шкоди</w:t>
      </w:r>
      <w:r w:rsidR="0022651E">
        <w:rPr>
          <w:rFonts w:cs="Times New Roman"/>
          <w:sz w:val="28"/>
          <w:szCs w:val="28"/>
        </w:rPr>
        <w:t xml:space="preserve"> для пацієнта</w:t>
      </w:r>
      <w:r w:rsidR="00704430" w:rsidRPr="007044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й</w:t>
      </w:r>
      <w:r w:rsidR="0022651E">
        <w:rPr>
          <w:rFonts w:cs="Times New Roman"/>
          <w:sz w:val="28"/>
          <w:szCs w:val="28"/>
        </w:rPr>
        <w:t xml:space="preserve"> надає оперативну можливість об</w:t>
      </w:r>
      <w:r>
        <w:rPr>
          <w:rFonts w:cs="Times New Roman"/>
          <w:sz w:val="28"/>
          <w:szCs w:val="28"/>
        </w:rPr>
        <w:t>’</w:t>
      </w:r>
      <w:r w:rsidR="0022651E">
        <w:rPr>
          <w:rFonts w:cs="Times New Roman"/>
          <w:sz w:val="28"/>
          <w:szCs w:val="28"/>
        </w:rPr>
        <w:t>єктивно</w:t>
      </w:r>
      <w:r>
        <w:rPr>
          <w:rFonts w:cs="Times New Roman"/>
          <w:sz w:val="28"/>
          <w:szCs w:val="28"/>
        </w:rPr>
        <w:t>го</w:t>
      </w:r>
      <w:r w:rsidR="0022651E">
        <w:rPr>
          <w:rFonts w:cs="Times New Roman"/>
          <w:sz w:val="28"/>
          <w:szCs w:val="28"/>
        </w:rPr>
        <w:t xml:space="preserve"> оцін</w:t>
      </w:r>
      <w:r>
        <w:rPr>
          <w:rFonts w:cs="Times New Roman"/>
          <w:sz w:val="28"/>
          <w:szCs w:val="28"/>
        </w:rPr>
        <w:t>ювання</w:t>
      </w:r>
      <w:r w:rsidR="00704430" w:rsidRPr="00704430">
        <w:rPr>
          <w:rFonts w:cs="Times New Roman"/>
          <w:sz w:val="28"/>
          <w:szCs w:val="28"/>
        </w:rPr>
        <w:t xml:space="preserve"> досягнутого рівня професійної підготовки кожн</w:t>
      </w:r>
      <w:r>
        <w:rPr>
          <w:rFonts w:cs="Times New Roman"/>
          <w:sz w:val="28"/>
          <w:szCs w:val="28"/>
        </w:rPr>
        <w:t>ого фахівця. Водночас недоліками</w:t>
      </w:r>
      <w:r w:rsidR="0022651E">
        <w:rPr>
          <w:rFonts w:cs="Times New Roman"/>
          <w:sz w:val="28"/>
          <w:szCs w:val="28"/>
        </w:rPr>
        <w:t xml:space="preserve"> </w:t>
      </w:r>
      <w:proofErr w:type="spellStart"/>
      <w:r w:rsidR="0022651E">
        <w:rPr>
          <w:rFonts w:cs="Times New Roman"/>
          <w:sz w:val="28"/>
          <w:szCs w:val="28"/>
        </w:rPr>
        <w:t>симуляційного</w:t>
      </w:r>
      <w:proofErr w:type="spellEnd"/>
      <w:r w:rsidR="0022651E">
        <w:rPr>
          <w:rFonts w:cs="Times New Roman"/>
          <w:sz w:val="28"/>
          <w:szCs w:val="28"/>
        </w:rPr>
        <w:t xml:space="preserve"> навчання </w:t>
      </w:r>
      <w:r>
        <w:rPr>
          <w:rFonts w:cs="Times New Roman"/>
          <w:sz w:val="28"/>
          <w:szCs w:val="28"/>
        </w:rPr>
        <w:t>є</w:t>
      </w:r>
      <w:r w:rsidR="0022651E">
        <w:rPr>
          <w:rFonts w:cs="Times New Roman"/>
          <w:sz w:val="28"/>
          <w:szCs w:val="28"/>
        </w:rPr>
        <w:t xml:space="preserve"> висок</w:t>
      </w:r>
      <w:r>
        <w:rPr>
          <w:rFonts w:cs="Times New Roman"/>
          <w:sz w:val="28"/>
          <w:szCs w:val="28"/>
        </w:rPr>
        <w:t>а</w:t>
      </w:r>
      <w:r w:rsidR="0022651E">
        <w:rPr>
          <w:rFonts w:cs="Times New Roman"/>
          <w:sz w:val="28"/>
          <w:szCs w:val="28"/>
        </w:rPr>
        <w:t xml:space="preserve"> вартість розроб</w:t>
      </w:r>
      <w:r>
        <w:rPr>
          <w:rFonts w:cs="Times New Roman"/>
          <w:sz w:val="28"/>
          <w:szCs w:val="28"/>
        </w:rPr>
        <w:t>лення</w:t>
      </w:r>
      <w:r w:rsidR="0022651E">
        <w:rPr>
          <w:rFonts w:cs="Times New Roman"/>
          <w:sz w:val="28"/>
          <w:szCs w:val="28"/>
        </w:rPr>
        <w:t xml:space="preserve"> та використання відповідних технологічних засобів.</w:t>
      </w:r>
    </w:p>
    <w:p w:rsidR="00704430" w:rsidRPr="00704430" w:rsidRDefault="006C369A" w:rsidP="0070443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Симуляційне</w:t>
      </w:r>
      <w:r w:rsidRPr="00704430">
        <w:rPr>
          <w:rFonts w:cs="Times New Roman"/>
          <w:sz w:val="28"/>
          <w:szCs w:val="28"/>
        </w:rPr>
        <w:t xml:space="preserve"> навчання</w:t>
      </w:r>
      <w:r w:rsidR="00704430" w:rsidRPr="00704430">
        <w:rPr>
          <w:rFonts w:cs="Times New Roman"/>
          <w:sz w:val="28"/>
          <w:szCs w:val="28"/>
        </w:rPr>
        <w:t xml:space="preserve"> </w:t>
      </w:r>
      <w:r w:rsidR="00936C3E">
        <w:rPr>
          <w:rFonts w:cs="Times New Roman"/>
          <w:sz w:val="28"/>
          <w:szCs w:val="28"/>
        </w:rPr>
        <w:t>дає змогу</w:t>
      </w:r>
      <w:r w:rsidR="00704430" w:rsidRPr="00704430">
        <w:rPr>
          <w:rFonts w:cs="Times New Roman"/>
          <w:sz w:val="28"/>
          <w:szCs w:val="28"/>
        </w:rPr>
        <w:t xml:space="preserve"> навчити працювати відповідно до сучасних алгоритм</w:t>
      </w:r>
      <w:r w:rsidR="00936C3E">
        <w:rPr>
          <w:rFonts w:cs="Times New Roman"/>
          <w:sz w:val="28"/>
          <w:szCs w:val="28"/>
        </w:rPr>
        <w:t>ів</w:t>
      </w:r>
      <w:r w:rsidR="00704430" w:rsidRPr="00704430">
        <w:rPr>
          <w:rFonts w:cs="Times New Roman"/>
          <w:sz w:val="28"/>
          <w:szCs w:val="28"/>
        </w:rPr>
        <w:t xml:space="preserve"> надання невідк</w:t>
      </w:r>
      <w:r>
        <w:rPr>
          <w:rFonts w:cs="Times New Roman"/>
          <w:sz w:val="28"/>
          <w:szCs w:val="28"/>
        </w:rPr>
        <w:t>ладної допомоги, вироби</w:t>
      </w:r>
      <w:r w:rsidR="00936C3E">
        <w:rPr>
          <w:rFonts w:cs="Times New Roman"/>
          <w:sz w:val="28"/>
          <w:szCs w:val="28"/>
        </w:rPr>
        <w:t>ти командну взаємодію й</w:t>
      </w:r>
      <w:r w:rsidR="00704430" w:rsidRPr="00704430">
        <w:rPr>
          <w:rFonts w:cs="Times New Roman"/>
          <w:sz w:val="28"/>
          <w:szCs w:val="28"/>
        </w:rPr>
        <w:t xml:space="preserve"> координацію, підвищити рівень </w:t>
      </w:r>
      <w:r w:rsidR="00936C3E">
        <w:rPr>
          <w:rFonts w:cs="Times New Roman"/>
          <w:sz w:val="28"/>
          <w:szCs w:val="28"/>
        </w:rPr>
        <w:t xml:space="preserve">якості </w:t>
      </w:r>
      <w:r w:rsidR="00704430" w:rsidRPr="00704430">
        <w:rPr>
          <w:rFonts w:cs="Times New Roman"/>
          <w:sz w:val="28"/>
          <w:szCs w:val="28"/>
        </w:rPr>
        <w:t>виконання</w:t>
      </w:r>
      <w:r>
        <w:rPr>
          <w:rFonts w:cs="Times New Roman"/>
          <w:sz w:val="28"/>
          <w:szCs w:val="28"/>
        </w:rPr>
        <w:t xml:space="preserve"> складних медичних маніпуляцій та</w:t>
      </w:r>
      <w:r w:rsidR="00704430" w:rsidRPr="00704430">
        <w:rPr>
          <w:rFonts w:cs="Times New Roman"/>
          <w:sz w:val="28"/>
          <w:szCs w:val="28"/>
        </w:rPr>
        <w:t xml:space="preserve"> оцінити ефективність власних дій. Для цього необхідним є знання</w:t>
      </w:r>
      <w:r w:rsidR="0022651E">
        <w:rPr>
          <w:rFonts w:cs="Times New Roman"/>
          <w:sz w:val="28"/>
          <w:szCs w:val="28"/>
        </w:rPr>
        <w:t xml:space="preserve"> </w:t>
      </w:r>
      <w:r w:rsidR="00936C3E">
        <w:rPr>
          <w:rFonts w:cs="Times New Roman"/>
          <w:sz w:val="28"/>
          <w:szCs w:val="28"/>
        </w:rPr>
        <w:t>основ патофізіології клініки та</w:t>
      </w:r>
      <w:r w:rsidR="00704430" w:rsidRPr="00704430">
        <w:rPr>
          <w:rFonts w:cs="Times New Roman"/>
          <w:sz w:val="28"/>
          <w:szCs w:val="28"/>
        </w:rPr>
        <w:t xml:space="preserve"> діагностики невідкладних станів, сучасних принципів лікування, практичних навичок надання невідкладної допомоги на імітаційних манекенах</w:t>
      </w:r>
      <w:r w:rsidR="0022651E">
        <w:rPr>
          <w:rFonts w:cs="Times New Roman"/>
          <w:sz w:val="28"/>
          <w:szCs w:val="28"/>
        </w:rPr>
        <w:t xml:space="preserve"> та віртуальних тренажерах</w:t>
      </w:r>
      <w:r w:rsidR="00704430" w:rsidRPr="00704430">
        <w:rPr>
          <w:rFonts w:cs="Times New Roman"/>
          <w:sz w:val="28"/>
          <w:szCs w:val="28"/>
        </w:rPr>
        <w:t xml:space="preserve"> і роботи в команді.</w:t>
      </w:r>
    </w:p>
    <w:p w:rsidR="00704430" w:rsidRPr="00936C3E" w:rsidRDefault="00936C3E" w:rsidP="0070443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4A13C9">
        <w:rPr>
          <w:rFonts w:cs="Times New Roman"/>
          <w:sz w:val="28"/>
          <w:szCs w:val="28"/>
        </w:rPr>
        <w:t xml:space="preserve">ля </w:t>
      </w:r>
      <w:r w:rsidR="00704430" w:rsidRPr="00704430">
        <w:rPr>
          <w:rFonts w:cs="Times New Roman"/>
          <w:sz w:val="28"/>
          <w:szCs w:val="28"/>
        </w:rPr>
        <w:t>ефективного</w:t>
      </w:r>
      <w:r w:rsidR="004A13C9">
        <w:rPr>
          <w:rFonts w:cs="Times New Roman"/>
          <w:sz w:val="28"/>
          <w:szCs w:val="28"/>
        </w:rPr>
        <w:t xml:space="preserve"> застосування</w:t>
      </w:r>
      <w:r w:rsidR="00704430" w:rsidRPr="00704430">
        <w:rPr>
          <w:rFonts w:cs="Times New Roman"/>
          <w:sz w:val="28"/>
          <w:szCs w:val="28"/>
        </w:rPr>
        <w:t xml:space="preserve"> </w:t>
      </w:r>
      <w:proofErr w:type="spellStart"/>
      <w:r w:rsidR="00780C16">
        <w:rPr>
          <w:rFonts w:cs="Times New Roman"/>
          <w:sz w:val="28"/>
          <w:szCs w:val="28"/>
        </w:rPr>
        <w:t>симуляційн</w:t>
      </w:r>
      <w:r w:rsidR="00780C16" w:rsidRPr="00936C3E">
        <w:rPr>
          <w:rFonts w:cs="Times New Roman"/>
          <w:sz w:val="28"/>
          <w:szCs w:val="28"/>
        </w:rPr>
        <w:t>ого</w:t>
      </w:r>
      <w:proofErr w:type="spellEnd"/>
      <w:r w:rsidR="00704430" w:rsidRPr="00704430">
        <w:rPr>
          <w:rFonts w:cs="Times New Roman"/>
          <w:sz w:val="28"/>
          <w:szCs w:val="28"/>
        </w:rPr>
        <w:t xml:space="preserve"> навчання необхідно дотримуватися</w:t>
      </w:r>
      <w:r w:rsidR="004A13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низки</w:t>
      </w:r>
      <w:r w:rsidR="004A13C9">
        <w:rPr>
          <w:rFonts w:cs="Times New Roman"/>
          <w:sz w:val="28"/>
          <w:szCs w:val="28"/>
        </w:rPr>
        <w:t xml:space="preserve"> важливих положень</w:t>
      </w:r>
      <w:r w:rsidR="00704430" w:rsidRPr="00704430">
        <w:rPr>
          <w:rFonts w:cs="Times New Roman"/>
          <w:sz w:val="28"/>
          <w:szCs w:val="28"/>
        </w:rPr>
        <w:t>: розроб</w:t>
      </w:r>
      <w:r>
        <w:rPr>
          <w:rFonts w:cs="Times New Roman"/>
          <w:sz w:val="28"/>
          <w:szCs w:val="28"/>
        </w:rPr>
        <w:t>лення та впровадження імітаційного</w:t>
      </w:r>
      <w:r w:rsidR="00704430" w:rsidRPr="00704430">
        <w:rPr>
          <w:rFonts w:cs="Times New Roman"/>
          <w:sz w:val="28"/>
          <w:szCs w:val="28"/>
        </w:rPr>
        <w:t xml:space="preserve"> навчання в </w:t>
      </w:r>
      <w:r w:rsidR="004A13C9">
        <w:rPr>
          <w:rFonts w:cs="Times New Roman"/>
          <w:sz w:val="28"/>
          <w:szCs w:val="28"/>
        </w:rPr>
        <w:t xml:space="preserve">державний освітній стандарт; </w:t>
      </w:r>
      <w:r w:rsidR="00704430" w:rsidRPr="00704430">
        <w:rPr>
          <w:rFonts w:cs="Times New Roman"/>
          <w:sz w:val="28"/>
          <w:szCs w:val="28"/>
        </w:rPr>
        <w:t xml:space="preserve">перелік необхідних компетенцій зі спеціальностей, </w:t>
      </w:r>
      <w:r w:rsidR="00011F43">
        <w:rPr>
          <w:rFonts w:cs="Times New Roman"/>
          <w:sz w:val="28"/>
          <w:szCs w:val="28"/>
        </w:rPr>
        <w:t>що</w:t>
      </w:r>
      <w:r w:rsidR="00704430" w:rsidRPr="00704430">
        <w:rPr>
          <w:rFonts w:cs="Times New Roman"/>
          <w:sz w:val="28"/>
          <w:szCs w:val="28"/>
        </w:rPr>
        <w:t xml:space="preserve"> вимагають відпра</w:t>
      </w:r>
      <w:r w:rsidR="004A13C9">
        <w:rPr>
          <w:rFonts w:cs="Times New Roman"/>
          <w:sz w:val="28"/>
          <w:szCs w:val="28"/>
        </w:rPr>
        <w:t xml:space="preserve">цювання </w:t>
      </w:r>
      <w:r w:rsidR="00011F43">
        <w:rPr>
          <w:rFonts w:cs="Times New Roman"/>
          <w:sz w:val="28"/>
          <w:szCs w:val="28"/>
        </w:rPr>
        <w:t>в</w:t>
      </w:r>
      <w:r w:rsidR="004A13C9">
        <w:rPr>
          <w:rFonts w:cs="Times New Roman"/>
          <w:sz w:val="28"/>
          <w:szCs w:val="28"/>
        </w:rPr>
        <w:t xml:space="preserve"> симуляції процесі</w:t>
      </w:r>
      <w:r w:rsidR="006C369A">
        <w:rPr>
          <w:rFonts w:cs="Times New Roman"/>
          <w:sz w:val="28"/>
          <w:szCs w:val="28"/>
        </w:rPr>
        <w:t>в</w:t>
      </w:r>
      <w:r w:rsidR="004A13C9">
        <w:rPr>
          <w:rFonts w:cs="Times New Roman"/>
          <w:sz w:val="28"/>
          <w:szCs w:val="28"/>
        </w:rPr>
        <w:t xml:space="preserve">; </w:t>
      </w:r>
      <w:r w:rsidR="00011F43">
        <w:rPr>
          <w:rFonts w:cs="Times New Roman"/>
          <w:sz w:val="28"/>
          <w:szCs w:val="28"/>
        </w:rPr>
        <w:t>розроблення</w:t>
      </w:r>
      <w:r w:rsidR="00704430" w:rsidRPr="00704430">
        <w:rPr>
          <w:rFonts w:cs="Times New Roman"/>
          <w:sz w:val="28"/>
          <w:szCs w:val="28"/>
        </w:rPr>
        <w:t xml:space="preserve"> об</w:t>
      </w:r>
      <w:r>
        <w:rPr>
          <w:rFonts w:cs="Times New Roman"/>
          <w:sz w:val="28"/>
          <w:szCs w:val="28"/>
        </w:rPr>
        <w:t>’</w:t>
      </w:r>
      <w:r w:rsidR="00704430" w:rsidRPr="00704430">
        <w:rPr>
          <w:rFonts w:cs="Times New Roman"/>
          <w:sz w:val="28"/>
          <w:szCs w:val="28"/>
        </w:rPr>
        <w:t>єктивн</w:t>
      </w:r>
      <w:r w:rsidR="00011F43">
        <w:rPr>
          <w:rFonts w:cs="Times New Roman"/>
          <w:sz w:val="28"/>
          <w:szCs w:val="28"/>
        </w:rPr>
        <w:t>их критеріїв оцінювання</w:t>
      </w:r>
      <w:r w:rsidR="00780C16">
        <w:rPr>
          <w:rFonts w:cs="Times New Roman"/>
          <w:sz w:val="28"/>
          <w:szCs w:val="28"/>
        </w:rPr>
        <w:t xml:space="preserve"> </w:t>
      </w:r>
      <w:proofErr w:type="spellStart"/>
      <w:r w:rsidR="00780C16">
        <w:rPr>
          <w:rFonts w:cs="Times New Roman"/>
          <w:sz w:val="28"/>
          <w:szCs w:val="28"/>
        </w:rPr>
        <w:t>с</w:t>
      </w:r>
      <w:r w:rsidR="00780C16" w:rsidRPr="00936C3E">
        <w:rPr>
          <w:rFonts w:cs="Times New Roman"/>
          <w:sz w:val="28"/>
          <w:szCs w:val="28"/>
        </w:rPr>
        <w:t>и</w:t>
      </w:r>
      <w:r w:rsidR="00780C16">
        <w:rPr>
          <w:rFonts w:cs="Times New Roman"/>
          <w:sz w:val="28"/>
          <w:szCs w:val="28"/>
        </w:rPr>
        <w:t>муляці</w:t>
      </w:r>
      <w:r w:rsidR="00780C16" w:rsidRPr="00936C3E">
        <w:rPr>
          <w:rFonts w:cs="Times New Roman"/>
          <w:sz w:val="28"/>
          <w:szCs w:val="28"/>
        </w:rPr>
        <w:t>й</w:t>
      </w:r>
      <w:r w:rsidR="00780C16">
        <w:rPr>
          <w:rFonts w:cs="Times New Roman"/>
          <w:sz w:val="28"/>
          <w:szCs w:val="28"/>
        </w:rPr>
        <w:t>н</w:t>
      </w:r>
      <w:r w:rsidR="004A13C9">
        <w:rPr>
          <w:rFonts w:cs="Times New Roman"/>
          <w:sz w:val="28"/>
          <w:szCs w:val="28"/>
        </w:rPr>
        <w:t>ного</w:t>
      </w:r>
      <w:proofErr w:type="spellEnd"/>
      <w:r w:rsidR="004A13C9">
        <w:rPr>
          <w:rFonts w:cs="Times New Roman"/>
          <w:sz w:val="28"/>
          <w:szCs w:val="28"/>
        </w:rPr>
        <w:t xml:space="preserve"> навчання; </w:t>
      </w:r>
      <w:r w:rsidR="00704430" w:rsidRPr="00704430">
        <w:rPr>
          <w:rFonts w:cs="Times New Roman"/>
          <w:sz w:val="28"/>
          <w:szCs w:val="28"/>
        </w:rPr>
        <w:t xml:space="preserve">створення </w:t>
      </w:r>
      <w:r w:rsidR="004A13C9">
        <w:rPr>
          <w:rFonts w:cs="Times New Roman"/>
          <w:sz w:val="28"/>
          <w:szCs w:val="28"/>
        </w:rPr>
        <w:t xml:space="preserve">бази </w:t>
      </w:r>
      <w:r w:rsidR="00704430" w:rsidRPr="00704430">
        <w:rPr>
          <w:rFonts w:cs="Times New Roman"/>
          <w:sz w:val="28"/>
          <w:szCs w:val="28"/>
        </w:rPr>
        <w:t>фа</w:t>
      </w:r>
      <w:r w:rsidR="00780C16">
        <w:rPr>
          <w:rFonts w:cs="Times New Roman"/>
          <w:sz w:val="28"/>
          <w:szCs w:val="28"/>
        </w:rPr>
        <w:t xml:space="preserve">хівців, які пройшли </w:t>
      </w:r>
      <w:proofErr w:type="spellStart"/>
      <w:r w:rsidR="00780C16">
        <w:rPr>
          <w:rFonts w:cs="Times New Roman"/>
          <w:sz w:val="28"/>
          <w:szCs w:val="28"/>
        </w:rPr>
        <w:t>с</w:t>
      </w:r>
      <w:r w:rsidR="00780C16" w:rsidRPr="00936C3E">
        <w:rPr>
          <w:rFonts w:cs="Times New Roman"/>
          <w:sz w:val="28"/>
          <w:szCs w:val="28"/>
        </w:rPr>
        <w:t>и</w:t>
      </w:r>
      <w:r w:rsidR="006C369A">
        <w:rPr>
          <w:rFonts w:cs="Times New Roman"/>
          <w:sz w:val="28"/>
          <w:szCs w:val="28"/>
        </w:rPr>
        <w:t>муляційн</w:t>
      </w:r>
      <w:r w:rsidR="004A13C9">
        <w:rPr>
          <w:rFonts w:cs="Times New Roman"/>
          <w:sz w:val="28"/>
          <w:szCs w:val="28"/>
        </w:rPr>
        <w:t>е</w:t>
      </w:r>
      <w:proofErr w:type="spellEnd"/>
      <w:r w:rsidR="004A13C9">
        <w:rPr>
          <w:rFonts w:cs="Times New Roman"/>
          <w:sz w:val="28"/>
          <w:szCs w:val="28"/>
        </w:rPr>
        <w:t xml:space="preserve"> навчання;</w:t>
      </w:r>
      <w:r w:rsidR="00704430" w:rsidRPr="00704430">
        <w:rPr>
          <w:rFonts w:cs="Times New Roman"/>
          <w:sz w:val="28"/>
          <w:szCs w:val="28"/>
        </w:rPr>
        <w:t xml:space="preserve"> створення</w:t>
      </w:r>
      <w:r w:rsidR="004A13C9">
        <w:rPr>
          <w:rFonts w:cs="Times New Roman"/>
          <w:sz w:val="28"/>
          <w:szCs w:val="28"/>
        </w:rPr>
        <w:t xml:space="preserve"> системи підготовки викладачів та</w:t>
      </w:r>
      <w:r w:rsidR="00704430" w:rsidRPr="00704430">
        <w:rPr>
          <w:rFonts w:cs="Times New Roman"/>
          <w:sz w:val="28"/>
          <w:szCs w:val="28"/>
        </w:rPr>
        <w:t xml:space="preserve"> інст</w:t>
      </w:r>
      <w:r w:rsidR="00780C16">
        <w:rPr>
          <w:rFonts w:cs="Times New Roman"/>
          <w:sz w:val="28"/>
          <w:szCs w:val="28"/>
        </w:rPr>
        <w:t>рук</w:t>
      </w:r>
      <w:r w:rsidR="00704430" w:rsidRPr="00704430">
        <w:rPr>
          <w:rFonts w:cs="Times New Roman"/>
          <w:sz w:val="28"/>
          <w:szCs w:val="28"/>
        </w:rPr>
        <w:t xml:space="preserve">торів, </w:t>
      </w:r>
      <w:r w:rsidR="00011F43">
        <w:rPr>
          <w:rFonts w:cs="Times New Roman"/>
          <w:sz w:val="28"/>
          <w:szCs w:val="28"/>
        </w:rPr>
        <w:t>що</w:t>
      </w:r>
      <w:r w:rsidR="004A13C9">
        <w:rPr>
          <w:rFonts w:cs="Times New Roman"/>
          <w:sz w:val="28"/>
          <w:szCs w:val="28"/>
        </w:rPr>
        <w:t xml:space="preserve"> забезпечували </w:t>
      </w:r>
      <w:r w:rsidR="00011F43">
        <w:rPr>
          <w:rFonts w:cs="Times New Roman"/>
          <w:sz w:val="28"/>
          <w:szCs w:val="28"/>
        </w:rPr>
        <w:t xml:space="preserve">б </w:t>
      </w:r>
      <w:r w:rsidR="004A13C9">
        <w:rPr>
          <w:rFonts w:cs="Times New Roman"/>
          <w:sz w:val="28"/>
          <w:szCs w:val="28"/>
        </w:rPr>
        <w:t xml:space="preserve">процес </w:t>
      </w:r>
      <w:proofErr w:type="spellStart"/>
      <w:r w:rsidR="004A13C9">
        <w:rPr>
          <w:rFonts w:cs="Times New Roman"/>
          <w:sz w:val="28"/>
          <w:szCs w:val="28"/>
        </w:rPr>
        <w:t>симуляційного</w:t>
      </w:r>
      <w:proofErr w:type="spellEnd"/>
      <w:r w:rsidR="00704430" w:rsidRPr="00704430">
        <w:rPr>
          <w:rFonts w:cs="Times New Roman"/>
          <w:sz w:val="28"/>
          <w:szCs w:val="28"/>
        </w:rPr>
        <w:t xml:space="preserve"> навчання</w:t>
      </w:r>
      <w:r w:rsidR="004A13C9">
        <w:rPr>
          <w:rFonts w:cs="Times New Roman"/>
          <w:sz w:val="28"/>
          <w:szCs w:val="28"/>
        </w:rPr>
        <w:t xml:space="preserve"> в медичних ЗВО</w:t>
      </w:r>
      <w:r w:rsidR="00704430" w:rsidRPr="00704430">
        <w:rPr>
          <w:rFonts w:cs="Times New Roman"/>
          <w:sz w:val="28"/>
          <w:szCs w:val="28"/>
        </w:rPr>
        <w:t>.</w:t>
      </w:r>
    </w:p>
    <w:p w:rsidR="00704430" w:rsidRDefault="00011F43" w:rsidP="00704430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Таким чином, п</w:t>
      </w:r>
      <w:r w:rsidR="00704430" w:rsidRPr="00704430">
        <w:rPr>
          <w:rFonts w:cs="Times New Roman"/>
          <w:sz w:val="28"/>
          <w:szCs w:val="28"/>
        </w:rPr>
        <w:t>равильна організація навчального процесу практики з викори</w:t>
      </w:r>
      <w:r>
        <w:rPr>
          <w:rFonts w:cs="Times New Roman"/>
          <w:sz w:val="28"/>
          <w:szCs w:val="28"/>
        </w:rPr>
        <w:t>станням імітаційних технологій сприяє володінню</w:t>
      </w:r>
      <w:r w:rsidR="00704430" w:rsidRPr="00704430">
        <w:rPr>
          <w:rFonts w:cs="Times New Roman"/>
          <w:sz w:val="28"/>
          <w:szCs w:val="28"/>
        </w:rPr>
        <w:t xml:space="preserve"> професійними практичними навичками на більш високому рівні, ніж теоретичний опис </w:t>
      </w:r>
      <w:r w:rsidR="004A13C9">
        <w:rPr>
          <w:rFonts w:cs="Times New Roman"/>
          <w:sz w:val="28"/>
          <w:szCs w:val="28"/>
        </w:rPr>
        <w:t>відповідних процесів</w:t>
      </w:r>
      <w:r w:rsidR="006C369A">
        <w:rPr>
          <w:rFonts w:cs="Times New Roman"/>
          <w:sz w:val="28"/>
          <w:szCs w:val="28"/>
        </w:rPr>
        <w:t>.</w:t>
      </w:r>
    </w:p>
    <w:p w:rsidR="00FC3507" w:rsidRPr="00FC3507" w:rsidRDefault="00FC3507" w:rsidP="00FC3507">
      <w:pPr>
        <w:jc w:val="center"/>
        <w:rPr>
          <w:rFonts w:cs="Times New Roman"/>
          <w:b/>
          <w:sz w:val="28"/>
          <w:szCs w:val="28"/>
        </w:rPr>
      </w:pPr>
      <w:r w:rsidRPr="00FC3507">
        <w:rPr>
          <w:rFonts w:cs="Times New Roman"/>
          <w:b/>
          <w:sz w:val="28"/>
          <w:szCs w:val="28"/>
        </w:rPr>
        <w:t>Література</w:t>
      </w:r>
    </w:p>
    <w:p w:rsidR="00FC3507" w:rsidRDefault="006C369A" w:rsidP="00704430">
      <w:pPr>
        <w:rPr>
          <w:sz w:val="28"/>
          <w:szCs w:val="28"/>
        </w:rPr>
      </w:pPr>
      <w:r w:rsidRPr="00936C3E">
        <w:rPr>
          <w:sz w:val="28"/>
          <w:szCs w:val="28"/>
          <w:lang w:val="ru-RU"/>
        </w:rPr>
        <w:t xml:space="preserve">1. </w:t>
      </w:r>
      <w:proofErr w:type="spellStart"/>
      <w:r w:rsidR="00FC3507" w:rsidRPr="00FC3507">
        <w:rPr>
          <w:sz w:val="28"/>
          <w:szCs w:val="28"/>
        </w:rPr>
        <w:t>Запорожан</w:t>
      </w:r>
      <w:proofErr w:type="spellEnd"/>
      <w:r w:rsidR="00FC3507" w:rsidRPr="00FC3507">
        <w:rPr>
          <w:sz w:val="28"/>
          <w:szCs w:val="28"/>
        </w:rPr>
        <w:t xml:space="preserve"> В.</w:t>
      </w:r>
      <w:r w:rsidR="00ED538B">
        <w:rPr>
          <w:sz w:val="28"/>
          <w:szCs w:val="28"/>
          <w:lang w:val="en-US"/>
        </w:rPr>
        <w:t> </w:t>
      </w:r>
      <w:r w:rsidR="00FC3507" w:rsidRPr="00FC3507">
        <w:rPr>
          <w:sz w:val="28"/>
          <w:szCs w:val="28"/>
        </w:rPr>
        <w:t xml:space="preserve">М., </w:t>
      </w:r>
      <w:proofErr w:type="spellStart"/>
      <w:r w:rsidR="00FC3507" w:rsidRPr="00FC3507">
        <w:rPr>
          <w:sz w:val="28"/>
          <w:szCs w:val="28"/>
        </w:rPr>
        <w:t>Тарабрін</w:t>
      </w:r>
      <w:proofErr w:type="spellEnd"/>
      <w:r w:rsidR="00FC3507" w:rsidRPr="00FC3507">
        <w:rPr>
          <w:sz w:val="28"/>
          <w:szCs w:val="28"/>
        </w:rPr>
        <w:t xml:space="preserve"> О.</w:t>
      </w:r>
      <w:r w:rsidR="00ED538B">
        <w:rPr>
          <w:sz w:val="28"/>
          <w:szCs w:val="28"/>
          <w:lang w:val="en-US"/>
        </w:rPr>
        <w:t> </w:t>
      </w:r>
      <w:r w:rsidR="00FC3507" w:rsidRPr="00FC3507">
        <w:rPr>
          <w:sz w:val="28"/>
          <w:szCs w:val="28"/>
        </w:rPr>
        <w:t xml:space="preserve">О. </w:t>
      </w:r>
      <w:proofErr w:type="spellStart"/>
      <w:r w:rsidR="00FC3507" w:rsidRPr="00FC3507">
        <w:rPr>
          <w:sz w:val="28"/>
          <w:szCs w:val="28"/>
        </w:rPr>
        <w:t>Симуляційна</w:t>
      </w:r>
      <w:proofErr w:type="spellEnd"/>
      <w:r w:rsidR="00FC3507" w:rsidRPr="00FC3507">
        <w:rPr>
          <w:sz w:val="28"/>
          <w:szCs w:val="28"/>
        </w:rPr>
        <w:t xml:space="preserve"> медицина. Досвід. Здобуття. Перспективи. </w:t>
      </w:r>
      <w:r w:rsidR="00FC3507" w:rsidRPr="004A13C9">
        <w:rPr>
          <w:i/>
          <w:sz w:val="28"/>
          <w:szCs w:val="28"/>
        </w:rPr>
        <w:t>Практичний порадник</w:t>
      </w:r>
      <w:r w:rsidR="00FC3507" w:rsidRPr="00FC3507">
        <w:rPr>
          <w:sz w:val="28"/>
          <w:szCs w:val="28"/>
        </w:rPr>
        <w:t>. Суми: ПФ «Видавництво “Університетська книга”», 2018. 240 с.</w:t>
      </w:r>
    </w:p>
    <w:p w:rsidR="00F84588" w:rsidRDefault="00F84588" w:rsidP="00704430">
      <w:pPr>
        <w:rPr>
          <w:sz w:val="28"/>
          <w:szCs w:val="28"/>
        </w:rPr>
      </w:pPr>
    </w:p>
    <w:p w:rsidR="00F84588" w:rsidRDefault="00F84588" w:rsidP="007044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4588" w:rsidRPr="00E314A3" w:rsidRDefault="00F84588" w:rsidP="00F84588">
      <w:pPr>
        <w:jc w:val="center"/>
        <w:rPr>
          <w:rFonts w:cs="Times New Roman"/>
          <w:b/>
          <w:sz w:val="28"/>
          <w:szCs w:val="28"/>
        </w:rPr>
      </w:pPr>
      <w:r w:rsidRPr="00E314A3">
        <w:rPr>
          <w:rFonts w:cs="Times New Roman"/>
          <w:b/>
          <w:sz w:val="28"/>
          <w:szCs w:val="28"/>
        </w:rPr>
        <w:lastRenderedPageBreak/>
        <w:t>ЗМІСТ</w:t>
      </w:r>
    </w:p>
    <w:p w:rsidR="00F84588" w:rsidRPr="00F84588" w:rsidRDefault="00F84588" w:rsidP="00F84588">
      <w:pPr>
        <w:pStyle w:val="Pa24"/>
        <w:spacing w:before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45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Фоміна</w:t>
      </w:r>
      <w:proofErr w:type="spellEnd"/>
      <w:r w:rsidRPr="00F845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Л. В., Наливайко Н. А., Шейко А. О.</w:t>
      </w:r>
    </w:p>
    <w:p w:rsidR="00F84588" w:rsidRPr="00F84588" w:rsidRDefault="00F84588" w:rsidP="00F84588">
      <w:pPr>
        <w:spacing w:line="240" w:lineRule="auto"/>
        <w:ind w:firstLine="0"/>
        <w:rPr>
          <w:rFonts w:cs="Times New Roman"/>
          <w:sz w:val="28"/>
          <w:szCs w:val="28"/>
        </w:rPr>
      </w:pPr>
      <w:r w:rsidRPr="00F84588">
        <w:rPr>
          <w:rFonts w:cs="Times New Roman"/>
          <w:color w:val="000000"/>
          <w:sz w:val="28"/>
          <w:szCs w:val="28"/>
        </w:rPr>
        <w:t>СИМУЛЯЦІЙНО-ЦИФРОВЕ НАВЧАННЯ ЯК ЗАСІБ ПІДГОТОВКИ СТУДЕНТІВ-МЕДИКІВ</w:t>
      </w:r>
      <w:r w:rsidRPr="00F8458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………………………………………………………. </w:t>
      </w:r>
      <w:r w:rsidRPr="00F84588">
        <w:rPr>
          <w:rFonts w:cs="Times New Roman"/>
          <w:sz w:val="28"/>
          <w:szCs w:val="28"/>
        </w:rPr>
        <w:t>312</w:t>
      </w:r>
    </w:p>
    <w:p w:rsidR="00E47D6B" w:rsidRPr="00E47D6B" w:rsidRDefault="00E47D6B" w:rsidP="00F84588">
      <w:pPr>
        <w:spacing w:line="240" w:lineRule="auto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E47D6B" w:rsidRPr="00E47D6B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no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103"/>
    <w:rsid w:val="00011F43"/>
    <w:rsid w:val="000C4610"/>
    <w:rsid w:val="0022651E"/>
    <w:rsid w:val="0036123B"/>
    <w:rsid w:val="00382280"/>
    <w:rsid w:val="003F320F"/>
    <w:rsid w:val="00402A8A"/>
    <w:rsid w:val="0048283A"/>
    <w:rsid w:val="004A13C9"/>
    <w:rsid w:val="004D3CC9"/>
    <w:rsid w:val="005564D6"/>
    <w:rsid w:val="006C369A"/>
    <w:rsid w:val="00704430"/>
    <w:rsid w:val="00780C16"/>
    <w:rsid w:val="007C6269"/>
    <w:rsid w:val="00927B41"/>
    <w:rsid w:val="00936C3E"/>
    <w:rsid w:val="009601A4"/>
    <w:rsid w:val="009F0103"/>
    <w:rsid w:val="00A40056"/>
    <w:rsid w:val="00A56A66"/>
    <w:rsid w:val="00B91C4F"/>
    <w:rsid w:val="00BC1B42"/>
    <w:rsid w:val="00CB3456"/>
    <w:rsid w:val="00E47D6B"/>
    <w:rsid w:val="00E57EC9"/>
    <w:rsid w:val="00E970AB"/>
    <w:rsid w:val="00EC1FA2"/>
    <w:rsid w:val="00ED538B"/>
    <w:rsid w:val="00F168B0"/>
    <w:rsid w:val="00F26A81"/>
    <w:rsid w:val="00F84588"/>
    <w:rsid w:val="00FC3507"/>
    <w:rsid w:val="00FD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C9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F84588"/>
    <w:pPr>
      <w:autoSpaceDE w:val="0"/>
      <w:autoSpaceDN w:val="0"/>
      <w:adjustRightInd w:val="0"/>
      <w:spacing w:line="240" w:lineRule="auto"/>
      <w:ind w:firstLine="0"/>
      <w:jc w:val="left"/>
    </w:pPr>
    <w:rPr>
      <w:rFonts w:ascii="Tinos" w:eastAsiaTheme="minorHAnsi" w:hAnsi="Tinos" w:cs="Tino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4588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F84588"/>
    <w:rPr>
      <w:rFonts w:cs="Tinos"/>
      <w:i/>
      <w:i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F84588"/>
    <w:pPr>
      <w:spacing w:line="20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F84588"/>
    <w:rPr>
      <w:rFonts w:cs="Tinos"/>
      <w:b/>
      <w:bCs/>
      <w:color w:val="000000"/>
      <w:sz w:val="32"/>
      <w:szCs w:val="32"/>
    </w:rPr>
  </w:style>
  <w:style w:type="character" w:customStyle="1" w:styleId="A20">
    <w:name w:val="A2"/>
    <w:uiPriority w:val="99"/>
    <w:rsid w:val="00F84588"/>
    <w:rPr>
      <w:rFonts w:cs="Tinos"/>
      <w:b/>
      <w:bCs/>
      <w:color w:val="000000"/>
      <w:sz w:val="44"/>
      <w:szCs w:val="44"/>
    </w:rPr>
  </w:style>
  <w:style w:type="character" w:customStyle="1" w:styleId="A30">
    <w:name w:val="A3"/>
    <w:uiPriority w:val="99"/>
    <w:rsid w:val="00F84588"/>
    <w:rPr>
      <w:rFonts w:cs="Tinos"/>
      <w:b/>
      <w:bCs/>
      <w:color w:val="000000"/>
      <w:sz w:val="36"/>
      <w:szCs w:val="36"/>
    </w:rPr>
  </w:style>
  <w:style w:type="character" w:customStyle="1" w:styleId="A40">
    <w:name w:val="A4"/>
    <w:uiPriority w:val="99"/>
    <w:rsid w:val="00F84588"/>
    <w:rPr>
      <w:rFonts w:cs="Tinos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F84588"/>
    <w:pPr>
      <w:spacing w:line="19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84588"/>
    <w:rPr>
      <w:rFonts w:cs="Tinos"/>
      <w:color w:val="000000"/>
    </w:rPr>
  </w:style>
  <w:style w:type="character" w:customStyle="1" w:styleId="A60">
    <w:name w:val="A6"/>
    <w:uiPriority w:val="99"/>
    <w:rsid w:val="00F84588"/>
    <w:rPr>
      <w:rFonts w:cs="Tinos"/>
      <w:color w:val="000000"/>
      <w:sz w:val="20"/>
      <w:szCs w:val="20"/>
    </w:rPr>
  </w:style>
  <w:style w:type="paragraph" w:customStyle="1" w:styleId="Pa24">
    <w:name w:val="Pa24"/>
    <w:basedOn w:val="Default"/>
    <w:next w:val="Default"/>
    <w:uiPriority w:val="99"/>
    <w:rsid w:val="00F84588"/>
    <w:pPr>
      <w:spacing w:line="181" w:lineRule="atLeast"/>
    </w:pPr>
    <w:rPr>
      <w:rFonts w:eastAsia="Calibr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569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User</cp:lastModifiedBy>
  <cp:revision>8</cp:revision>
  <dcterms:created xsi:type="dcterms:W3CDTF">2019-04-01T04:09:00Z</dcterms:created>
  <dcterms:modified xsi:type="dcterms:W3CDTF">2019-05-23T06:39:00Z</dcterms:modified>
</cp:coreProperties>
</file>