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F48" w:rsidRDefault="00DC0A24">
      <w:r>
        <w:rPr>
          <w:rStyle w:val="fontstyle01"/>
        </w:rPr>
        <w:t>INTEGRATION OF FOREIGN LANGUAGE FOR SPECIFIC PURPOSES IN</w:t>
      </w:r>
      <w:r>
        <w:rPr>
          <w:rFonts w:ascii="Times-Bold" w:hAnsi="Times-Bold"/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MEDICAL UNIVERSITY AS A TRAINING MEDIUM</w:t>
      </w:r>
      <w:r>
        <w:rPr>
          <w:rFonts w:ascii="Times-Bold" w:hAnsi="Times-Bold"/>
          <w:b/>
          <w:bCs/>
          <w:color w:val="000000"/>
          <w:sz w:val="28"/>
          <w:szCs w:val="28"/>
        </w:rPr>
        <w:br/>
      </w:r>
      <w:r>
        <w:rPr>
          <w:rStyle w:val="fontstyle21"/>
        </w:rPr>
        <w:t>Petrova O. B.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Kharkiv National Medical University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Kharkiv, Ukraine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  <w:color w:val="0000FF"/>
        </w:rPr>
        <w:t>lingace@gmail.com</w:t>
      </w:r>
      <w:r>
        <w:rPr>
          <w:rFonts w:ascii="Times-Roman" w:hAnsi="Times-Roman"/>
          <w:color w:val="0000FF"/>
          <w:sz w:val="28"/>
          <w:szCs w:val="28"/>
        </w:rPr>
        <w:br/>
      </w:r>
      <w:r>
        <w:rPr>
          <w:rStyle w:val="fontstyle21"/>
        </w:rPr>
        <w:t>The primary task of modern higher education is formation of highly skilled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professionals. As it is stated in the principal guidelines, foreign language proficiency is an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integral part in the structure of the professional self. The study of a foreign language in a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higher educational institution is integrated into the educational process and has a number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of peculiarities that are the subjected by the scholars in their research concerning the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future professional activity of the undergraduates.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An important component of higher education is orientation towards the world’s trends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in the profile areas, which determines, in particular, the need for a scientific and academic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space without frontiers. Today special attention is paid to higher education, universities,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their intellectual potential, which is constantly being strengthened and used in the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European integration process [ 2 ].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It is clear that professional foreign language proficiency plays an important role in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international professional communication. Undergraduate and postgraduate university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education is designed to prepare future professionals to communicate in various situations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in their special area. Teaching of a foreign language at the non-language university is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aimed at the development of the student’s personality and corresponds to the objectives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set in the European Language Education Recommendations [ 2 ].</w:t>
      </w:r>
      <w:r>
        <w:br/>
      </w:r>
      <w:r>
        <w:rPr>
          <w:rStyle w:val="fontstyle21"/>
        </w:rPr>
        <w:t>189</w:t>
      </w:r>
      <w:r>
        <w:rPr>
          <w:rFonts w:ascii="Times-Roman" w:hAnsi="Times-Roman"/>
          <w:color w:val="000000"/>
        </w:rPr>
        <w:br/>
      </w:r>
      <w:r>
        <w:rPr>
          <w:rStyle w:val="fontstyle21"/>
        </w:rPr>
        <w:t>The high-quality training of a modern specialist is ensured by integration of his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fundamental and special knowledge with practical training and target aims. Such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integration involves orientation of professional education not only on acquiring of a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definite skills, but also on the development of the individual as a whole, his cognitive and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creative abilities, abilities to provide independent work in future specialty.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As the requirements for the quality of professional education change with the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development of society, science and practice, current globalization and integration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processes update the innovative-intellectual competence model of any university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lastRenderedPageBreak/>
        <w:t>education, in which the proficiency in a professional foreign language plays a positive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role [ 7 ].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Integration of a foreign language course as a means of professional communication is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included in the process of professional medical training.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The purpose of this work is to highlight the peculiarities of the integration of subjects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related to foreign languages in non-language university, in particular, in the medical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university, into general professional training at different levels of higher education.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This research is a topical one due to the increasing role of professional orientation in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the university foreign language training and the importance of integration with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specialized disciplines in non-language universities.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Considering the leading feature of teaching a foreign language in higher education, it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should be emphasized as predominant the implementation of the principles of a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professionally oriented approach to learning. It is based on the principles of teaching a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foreign language for specific purposes. It should be noted, that professional foreign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language in this aspect becomes, among other things, a means of learning.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Assuming a foreign language as a means of training both at university years and lifelong, analysis of the needs of future professional activities in accordance with the profile,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specialty, educational level, etc., allows to direct training for implementation of those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functions which are necessary for future professional activities.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Introduction of a competent approach in the educational process is grounded in the works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of the experts in the methodology of teaching English for specific purposes (ESP) both in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the world and in Ukraine (T. Dudley-Evans, T. Hutchinson, W. Littlewood, J. Richards,</w:t>
      </w:r>
      <w:r>
        <w:br/>
      </w:r>
      <w:r>
        <w:rPr>
          <w:rStyle w:val="fontstyle21"/>
        </w:rPr>
        <w:t>190</w:t>
      </w:r>
      <w:r>
        <w:rPr>
          <w:rFonts w:ascii="Times-Roman" w:hAnsi="Times-Roman"/>
          <w:color w:val="000000"/>
        </w:rPr>
        <w:br/>
      </w:r>
      <w:r>
        <w:rPr>
          <w:rStyle w:val="fontstyle21"/>
        </w:rPr>
        <w:t>P. Robinson, P. Strevens, L. Dick, G. Borodina, O. Tarnopolsky, S. Nikolayeva, A.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Sherstyuk, etc.) [ 1–7 ].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As a result of the university education, professional competence is formed. It has a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multicomponent structure, with a foreign-language professional competence among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others.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Analysis of the language needs of the learners (needs analysis) is a global algorithm for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teaching English for specific purposes. It is elucidated in the works that have already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become classical in teaching English for special needs (P. C. Robinson, T. Dudley-Evans,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T. Hutchinson; J.C. Richards et al.) [4, 6, 8 ].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According to the British Council methodology, the analysis of language needs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lastRenderedPageBreak/>
        <w:t>involves certain activity with those who will study, in order to adequately plan a training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course: “Needs analysis involves doing some kind of activity with a learner in order to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find out what their learning needs are. understanding of learner needs can contribute to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successful course planning “ [5].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Important parts of the survey are the identification of the “necessities”, “lacks”, which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helps to compare the starting level of the learners' foreign language with their wishes –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“wants”.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The purpose of teaching a professionally oriented foreign language is to train students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for effective communication in their future professional environment.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Foreign language training at the medical university is one of the components of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multidisciplinary training of professionally qualified specialists. We consider ESP as a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means of forming professional foreign language competence at different levels of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education – bachelor, master and educational-scientific levels.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Adopted at the Department of Foreign Languages, the method helps to analyze the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needs of the course of English for specific purposes for a particular contingent. This is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important as the training is provided for various groups of students who, after completing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the university, will work different specialties within the healthcare sector: family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physicians, pediatricians, dentists, physiotherapists, laboratory doctors, nurses, etc.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Levels of education are also different – training course for bachelors, masters,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postgraduates.</w:t>
      </w:r>
      <w:r>
        <w:br/>
      </w:r>
      <w:r>
        <w:rPr>
          <w:rStyle w:val="fontstyle21"/>
        </w:rPr>
        <w:t>191</w:t>
      </w:r>
      <w:r>
        <w:rPr>
          <w:rFonts w:ascii="Times-Roman" w:hAnsi="Times-Roman"/>
          <w:color w:val="000000"/>
        </w:rPr>
        <w:br/>
      </w:r>
      <w:r>
        <w:rPr>
          <w:rStyle w:val="fontstyle21"/>
        </w:rPr>
        <w:t>Within this methodical trend, the Department of Foreign Languages of the KhNMU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carries out a scientific research on “Analysis of the Linguistic Needs of the postgraduates,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doing their Ph.D. degree”. In accordance with the goal of this work, the foreign language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needs of the postgraduates, while studying the discipline “Professional Foreign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Language”, has been performing to improve the curriculum and the training materials for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English language classes, taking into account the integration of this discipline into the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program training activities of the postgraduate students.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 survey of stakeholders involved in the training formed of the groups of the following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lastRenderedPageBreak/>
        <w:t>respondents: postgraduate students, teachers, translators, and administration was carried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out. The analysis of the needs of those studying a foreign language at the medical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university, determining the target situations of their professional foreign language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communication was done. It outlines the boundaries of the situational context associated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with the study and specialization.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This is necessary to determine the required communicative foreign-language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competencies, their relation with the types of speech activity (listening, reading, writing,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oral speech) and the availability of language knowledge (phonetic, grammatical, lexical)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and the formation of skills for operating them.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Such preliminary work should provide an adequate content of training course, the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selection of which is based on analysis of professional needs of the each category of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specialists and the features of professional foreign language communication competence.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Professional foreign language communication competence of a student or a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postgraduate student in the field of health care includes presence of professional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communication skills in the typical conditions of professional activity, potential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professional discourse, representation of professionally oriented texts, and the ability to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solve communication problems in professional situations.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Considering English as a medium which is used to obtain professional knowledge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allows either to increase the motivation to postgraduate training or to expand the scope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for their scientific research. It enables stimulation of the cognitive interest of the learners,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improves the ESP course efficiency, due to mastering authentic material in the chosen</w:t>
      </w:r>
      <w:r>
        <w:br/>
      </w:r>
      <w:r>
        <w:rPr>
          <w:rStyle w:val="fontstyle21"/>
        </w:rPr>
        <w:t>192</w:t>
      </w:r>
      <w:r>
        <w:rPr>
          <w:rFonts w:ascii="Times-Roman" w:hAnsi="Times-Roman"/>
          <w:color w:val="000000"/>
        </w:rPr>
        <w:br/>
      </w:r>
      <w:r>
        <w:rPr>
          <w:rStyle w:val="fontstyle21"/>
        </w:rPr>
        <w:t>professional field. The sufficient level of proficiency in professional English makes the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any source more accessible and provides the most accurate information.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Thus, professional medical English, to some extent, serves as a medium of studying at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medical university and receiving special information. English language is used by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postgraduates for acquisition special knowledge, formation of cognitive and practical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experience.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The goal of the ESP course for the training of the postgraduates for PhD in the field of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Medicine is to provide foreign language competences. The PhD postgraduates must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lastRenderedPageBreak/>
        <w:t>acquire certain knowledge, skills, and other foreign language competences that will be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sufficient in the target situations – the search, processing and analysis of scientific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information in foreign-language oral and written communication in the professional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environment in the international context.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The principal target is to gain ability to communicate in English aiming at exchange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information to solve the following main tasks: efficiently receive and transmit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information, receive additional information, etc. Professional English will serve as a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means of enhancing professional skills using foreign language sources of information.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Special English learning objectives for a given type of learners include performing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PhD dissertation in the field of medicine, research, innovation, professional foreign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language competences using English as a means.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Student-centered policy is the leading direction in the medical university. This, in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particular, includes intensive research work, which students join since the first year of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their study. As you know, in many cases, candidates for educational-scientific level – in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graduate school become those who the most active undergraduateswho showed their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competencies in student years. It is noteworthy that the Department of Foreign Languages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contributes to such students’ work during the scientific and practical conferences, extraclassroom organised events “Speaking club”, participation in the Foreign language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olympiads, etc. Thus, learning at the department of foreign languages, active participation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in such proposed in extracurricular events allows students to improve their foreign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language proficiency and add in their general university rating.</w:t>
      </w:r>
      <w:r>
        <w:br/>
      </w:r>
      <w:r>
        <w:rPr>
          <w:rStyle w:val="fontstyle21"/>
        </w:rPr>
        <w:t>193</w:t>
      </w:r>
      <w:r>
        <w:rPr>
          <w:rFonts w:ascii="Times-Roman" w:hAnsi="Times-Roman"/>
          <w:color w:val="000000"/>
        </w:rPr>
        <w:br/>
      </w:r>
      <w:r>
        <w:rPr>
          <w:rStyle w:val="fontstyle21"/>
        </w:rPr>
        <w:t>In this way, the most active, able to express themselves in the research, creative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students are revealed. University discipline "Foreign language for specific purposes"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focuses on professional foreign language skills as a key factor in the purposeful use of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English which is necessary medium in the profession.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Foreign-language professional communication competence is defined as a complex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ability to use foreign language in order to communicate in specific professional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situations, the ability to solve communication problems in professional situations aiming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at the acquirement of certain systemic professionally important knowledge, skills and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abilities. Thus, linguistic abilities serve to enhance professional abilities.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Foreign language integrated into teaching at the medical university serves, in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 xml:space="preserve">particular, as a means of teaching to apply creatively professional knowledge and </w:t>
      </w:r>
      <w:r>
        <w:rPr>
          <w:rStyle w:val="fontstyle21"/>
        </w:rPr>
        <w:lastRenderedPageBreak/>
        <w:t>skills.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Studying foreign language disciplines, participation in student scientific circles, round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tables, scientific conferences held by the Department of Foreign Languages, teach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students to make presentations, posters, abstracts, reports, scientific publications in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accordance with the current requirements. This confirms that English is integrated into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the training of future physicians and, to some extent, becomes a means of studying at the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medical university.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This is even more evident at educational-scientific level, while the course of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“Professional English” for postgraduates for Doctor of philosophy degree in the specialty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“Medicine”. Foreign language is taught for the purpose of professional development of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graduate students and is actually used by them in writing of the dissertation, participation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in international scientific conferences, publications, projects, etc.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After analyzing the educational activities of the learners who study English at the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medical university, it should be noted that independent work is an important factor in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mastering a foreign language in higher school. To improve the level of knowledge and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the ability to use language as a means of communication in different verbal situations, the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set of corresponding topics are offered for self-study: they also help intensify independent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work, allow students to carry out their own schedule, at the chosen pace.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Professional foreign language competence is a component of foreign language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communicative competence, along with linguistic, sociocultural and strategic ones [1].</w:t>
      </w:r>
      <w:r>
        <w:br/>
      </w:r>
      <w:r>
        <w:rPr>
          <w:rStyle w:val="fontstyle21"/>
        </w:rPr>
        <w:t>194</w:t>
      </w:r>
      <w:r>
        <w:rPr>
          <w:rFonts w:ascii="Times-Roman" w:hAnsi="Times-Roman"/>
          <w:color w:val="000000"/>
        </w:rPr>
        <w:br/>
      </w:r>
      <w:r>
        <w:rPr>
          <w:rStyle w:val="fontstyle21"/>
        </w:rPr>
        <w:t>Postgraduates are trained to be able to communicate in order to exchange information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aimed at solving the following main tasks: efficiently receive and transmit information, to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receive additional information about the interlocutor, to interpret the content of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statements, to be able to understand the cultural context, to be competent in specific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genres [ 7 ].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Formation of professional foreign language communication skills of students and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postgraduates of the medical university is ensured primarily through the content of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training, its thematic organization, which is determined for each contingent individually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lastRenderedPageBreak/>
        <w:t>and is oriented to a certain category of future specialists.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This contributes to increasing the efficiency in achieving foreign language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communicative competence, which consists of communicative skills formed on the basis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of language knowledge, skills and abilities. Specifically, students, while learning the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discipline connected with the foreign language (‘Foreign Language”, “Foreign Language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for Professional Purpose”, “Elective Discipline”, “Professional Foreign Language”, etc.),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students extend their professional competence by means of English language on the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authentic material in specialty.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The urgent tasks at the time are the formation of foreign-language professional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competence for students and post-graduates studying at the medical university, as this is a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prerequisite for the effective implementation of professional communication (oral and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written) in their future professional field. The purpose of education is to create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motivational environment for under- and postgraduates in the process of learning foreign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languages.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The functional approach in the study of foreign languages is fundamental. According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to this approach, communication as the main function of the language is more fully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executed both in linguistic and conceptual-thematic direction. The leading motives for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learning English for specific purposes are professional achievements, communicative,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cognitive and external motives. The means of their formation is the content of English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language as a subject of study.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Integration of foreign language combines separate parts of educational system in the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medical university in such a way that the total result is better than their values before. So,</w:t>
      </w:r>
      <w:r>
        <w:br/>
      </w:r>
      <w:r>
        <w:rPr>
          <w:rStyle w:val="fontstyle21"/>
        </w:rPr>
        <w:t>195</w:t>
      </w:r>
      <w:r>
        <w:rPr>
          <w:rFonts w:ascii="Times-Roman" w:hAnsi="Times-Roman"/>
          <w:color w:val="000000"/>
        </w:rPr>
        <w:br/>
      </w:r>
      <w:r>
        <w:rPr>
          <w:rStyle w:val="fontstyle21"/>
        </w:rPr>
        <w:t>knowledge of English allows to work with the information of the entire world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community, as well as to communicate with colleagues in a profession from different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countries.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The activity of the medical university is aimed at the formation of a highly educated,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intellectually developed personality of the future physician understanding deep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connections of phenomena and processes in the professional activity.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The learners should be taught to understand specific professional problems and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formulate conclusions adequately, be able to operate with special terms, identify the main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information, consider its value in the target professional situation.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lastRenderedPageBreak/>
        <w:t>Modern trend in education is achieved by ensuring the continuity of the content of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training and coordination of educational activities. Foreign language for medical students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is taught during the course of English for specific purposes, and therefore combines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knowledge of the studied foreign language and professional knowledge.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Thus, the purpose of English for specific purposes in the medical university is to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develop professionally oriented intercultural communicative competence in the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undergraduates and postgraduates, to form the capacity and readiness of the future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specialist to solve independently and adequately professional problems with means of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foreign language.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01"/>
        </w:rPr>
        <w:t>References:</w:t>
      </w:r>
      <w:r>
        <w:rPr>
          <w:rFonts w:ascii="Times-Bold" w:hAnsi="Times-Bold"/>
          <w:b/>
          <w:bCs/>
          <w:color w:val="000000"/>
          <w:sz w:val="28"/>
          <w:szCs w:val="28"/>
        </w:rPr>
        <w:br/>
      </w:r>
      <w:r>
        <w:rPr>
          <w:rStyle w:val="fontstyle21"/>
        </w:rPr>
        <w:t xml:space="preserve">1. </w:t>
      </w:r>
      <w:r>
        <w:rPr>
          <w:rStyle w:val="fontstyle31"/>
        </w:rPr>
        <w:t>Бородіна Г</w:t>
      </w:r>
      <w:r>
        <w:rPr>
          <w:rStyle w:val="fontstyle21"/>
        </w:rPr>
        <w:t xml:space="preserve">. </w:t>
      </w:r>
      <w:r>
        <w:rPr>
          <w:rStyle w:val="fontstyle31"/>
        </w:rPr>
        <w:t>І</w:t>
      </w:r>
      <w:r>
        <w:rPr>
          <w:rStyle w:val="fontstyle21"/>
        </w:rPr>
        <w:t xml:space="preserve">. </w:t>
      </w:r>
      <w:r>
        <w:rPr>
          <w:rStyle w:val="fontstyle31"/>
        </w:rPr>
        <w:t>Комунікативні завдання на базі професійно</w:t>
      </w:r>
      <w:r>
        <w:rPr>
          <w:rStyle w:val="fontstyle21"/>
        </w:rPr>
        <w:t>-</w:t>
      </w:r>
      <w:r>
        <w:rPr>
          <w:rStyle w:val="fontstyle31"/>
        </w:rPr>
        <w:t>орієнтованого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Style w:val="fontstyle31"/>
        </w:rPr>
        <w:t xml:space="preserve">тексту при навчанні </w:t>
      </w:r>
      <w:r>
        <w:rPr>
          <w:rStyle w:val="fontstyle21"/>
        </w:rPr>
        <w:t xml:space="preserve">ESP / </w:t>
      </w:r>
      <w:r>
        <w:rPr>
          <w:rStyle w:val="fontstyle31"/>
        </w:rPr>
        <w:t>Г</w:t>
      </w:r>
      <w:r>
        <w:rPr>
          <w:rStyle w:val="fontstyle21"/>
        </w:rPr>
        <w:t xml:space="preserve">. </w:t>
      </w:r>
      <w:r>
        <w:rPr>
          <w:rStyle w:val="fontstyle31"/>
        </w:rPr>
        <w:t>І</w:t>
      </w:r>
      <w:r>
        <w:rPr>
          <w:rStyle w:val="fontstyle21"/>
        </w:rPr>
        <w:t xml:space="preserve">. </w:t>
      </w:r>
      <w:r>
        <w:rPr>
          <w:rStyle w:val="fontstyle31"/>
        </w:rPr>
        <w:t>Бородіна</w:t>
      </w:r>
      <w:r>
        <w:rPr>
          <w:rStyle w:val="fontstyle21"/>
        </w:rPr>
        <w:t xml:space="preserve">, </w:t>
      </w:r>
      <w:r>
        <w:rPr>
          <w:rStyle w:val="fontstyle31"/>
        </w:rPr>
        <w:t>А</w:t>
      </w:r>
      <w:r>
        <w:rPr>
          <w:rStyle w:val="fontstyle21"/>
        </w:rPr>
        <w:t xml:space="preserve">. </w:t>
      </w:r>
      <w:r>
        <w:rPr>
          <w:rStyle w:val="fontstyle31"/>
        </w:rPr>
        <w:t>М</w:t>
      </w:r>
      <w:r>
        <w:rPr>
          <w:rStyle w:val="fontstyle21"/>
        </w:rPr>
        <w:t xml:space="preserve">. </w:t>
      </w:r>
      <w:r>
        <w:rPr>
          <w:rStyle w:val="fontstyle31"/>
        </w:rPr>
        <w:t xml:space="preserve">Спєвак </w:t>
      </w:r>
      <w:r>
        <w:rPr>
          <w:rStyle w:val="fontstyle21"/>
        </w:rPr>
        <w:t xml:space="preserve">// </w:t>
      </w:r>
      <w:r>
        <w:rPr>
          <w:rStyle w:val="fontstyle31"/>
        </w:rPr>
        <w:t>Викладання мов у вищих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Style w:val="fontstyle31"/>
        </w:rPr>
        <w:t>навчальних закладах освіти на сучасному етапі</w:t>
      </w:r>
      <w:r>
        <w:rPr>
          <w:rStyle w:val="fontstyle21"/>
        </w:rPr>
        <w:t xml:space="preserve">. </w:t>
      </w:r>
      <w:r>
        <w:rPr>
          <w:rStyle w:val="fontstyle31"/>
        </w:rPr>
        <w:t>Міжпредметні зв</w:t>
      </w:r>
      <w:r>
        <w:rPr>
          <w:rStyle w:val="fontstyle21"/>
        </w:rPr>
        <w:t>’</w:t>
      </w:r>
      <w:r>
        <w:rPr>
          <w:rStyle w:val="fontstyle31"/>
        </w:rPr>
        <w:t>язки</w:t>
      </w:r>
      <w:r>
        <w:rPr>
          <w:rStyle w:val="fontstyle21"/>
        </w:rPr>
        <w:t>. – 2009. –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31"/>
        </w:rPr>
        <w:t>Вип</w:t>
      </w:r>
      <w:r>
        <w:rPr>
          <w:rStyle w:val="fontstyle21"/>
        </w:rPr>
        <w:t xml:space="preserve">. 14. – </w:t>
      </w:r>
      <w:r>
        <w:rPr>
          <w:rStyle w:val="fontstyle31"/>
        </w:rPr>
        <w:t>С</w:t>
      </w:r>
      <w:r>
        <w:rPr>
          <w:rStyle w:val="fontstyle21"/>
        </w:rPr>
        <w:t>. 40-45.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 xml:space="preserve">2. </w:t>
      </w:r>
      <w:r>
        <w:rPr>
          <w:rStyle w:val="fontstyle31"/>
        </w:rPr>
        <w:t>Загальноєвропейські Рекомендації з мовної освіти</w:t>
      </w:r>
      <w:r>
        <w:rPr>
          <w:rStyle w:val="fontstyle21"/>
        </w:rPr>
        <w:t xml:space="preserve">: </w:t>
      </w:r>
      <w:r>
        <w:rPr>
          <w:rStyle w:val="fontstyle31"/>
        </w:rPr>
        <w:t>вивчення</w:t>
      </w:r>
      <w:r>
        <w:rPr>
          <w:rStyle w:val="fontstyle21"/>
        </w:rPr>
        <w:t xml:space="preserve">, </w:t>
      </w:r>
      <w:r>
        <w:rPr>
          <w:rStyle w:val="fontstyle31"/>
        </w:rPr>
        <w:t>викладання</w:t>
      </w:r>
      <w:r>
        <w:rPr>
          <w:rStyle w:val="fontstyle21"/>
        </w:rPr>
        <w:t>,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31"/>
        </w:rPr>
        <w:t xml:space="preserve">оцінювання </w:t>
      </w:r>
      <w:r>
        <w:rPr>
          <w:rStyle w:val="fontstyle21"/>
        </w:rPr>
        <w:t xml:space="preserve">/ </w:t>
      </w:r>
      <w:r>
        <w:rPr>
          <w:rStyle w:val="fontstyle31"/>
        </w:rPr>
        <w:t>Наук</w:t>
      </w:r>
      <w:r>
        <w:rPr>
          <w:rStyle w:val="fontstyle21"/>
        </w:rPr>
        <w:t xml:space="preserve">. </w:t>
      </w:r>
      <w:r>
        <w:rPr>
          <w:rStyle w:val="fontstyle31"/>
        </w:rPr>
        <w:t>ред</w:t>
      </w:r>
      <w:r>
        <w:rPr>
          <w:rStyle w:val="fontstyle21"/>
        </w:rPr>
        <w:t xml:space="preserve">. </w:t>
      </w:r>
      <w:r>
        <w:rPr>
          <w:rStyle w:val="fontstyle31"/>
        </w:rPr>
        <w:t>укр</w:t>
      </w:r>
      <w:r>
        <w:rPr>
          <w:rStyle w:val="fontstyle21"/>
        </w:rPr>
        <w:t xml:space="preserve">. </w:t>
      </w:r>
      <w:r>
        <w:rPr>
          <w:rStyle w:val="fontstyle31"/>
        </w:rPr>
        <w:t>видання д</w:t>
      </w:r>
      <w:r>
        <w:rPr>
          <w:rStyle w:val="fontstyle21"/>
        </w:rPr>
        <w:t>-</w:t>
      </w:r>
      <w:r>
        <w:rPr>
          <w:rStyle w:val="fontstyle31"/>
        </w:rPr>
        <w:t>р пед</w:t>
      </w:r>
      <w:r>
        <w:rPr>
          <w:rStyle w:val="fontstyle21"/>
        </w:rPr>
        <w:t xml:space="preserve">. </w:t>
      </w:r>
      <w:r>
        <w:rPr>
          <w:rStyle w:val="fontstyle31"/>
        </w:rPr>
        <w:t>н</w:t>
      </w:r>
      <w:r>
        <w:rPr>
          <w:rStyle w:val="fontstyle21"/>
        </w:rPr>
        <w:t xml:space="preserve">., </w:t>
      </w:r>
      <w:r>
        <w:rPr>
          <w:rStyle w:val="fontstyle31"/>
        </w:rPr>
        <w:t>проф</w:t>
      </w:r>
      <w:r>
        <w:rPr>
          <w:rStyle w:val="fontstyle21"/>
        </w:rPr>
        <w:t xml:space="preserve">. </w:t>
      </w:r>
      <w:r>
        <w:rPr>
          <w:rStyle w:val="fontstyle31"/>
        </w:rPr>
        <w:t>С</w:t>
      </w:r>
      <w:r>
        <w:rPr>
          <w:rStyle w:val="fontstyle21"/>
        </w:rPr>
        <w:t xml:space="preserve">. </w:t>
      </w:r>
      <w:r>
        <w:rPr>
          <w:rStyle w:val="fontstyle31"/>
        </w:rPr>
        <w:t>Ю</w:t>
      </w:r>
      <w:r>
        <w:rPr>
          <w:rStyle w:val="fontstyle21"/>
        </w:rPr>
        <w:t xml:space="preserve">. </w:t>
      </w:r>
      <w:r>
        <w:rPr>
          <w:rStyle w:val="fontstyle31"/>
        </w:rPr>
        <w:t>Ніколаєва</w:t>
      </w:r>
      <w:r>
        <w:rPr>
          <w:rStyle w:val="fontstyle21"/>
        </w:rPr>
        <w:t xml:space="preserve">. – </w:t>
      </w:r>
      <w:r>
        <w:rPr>
          <w:rStyle w:val="fontstyle31"/>
        </w:rPr>
        <w:t>К</w:t>
      </w:r>
      <w:r>
        <w:rPr>
          <w:rStyle w:val="fontstyle21"/>
        </w:rPr>
        <w:t>.: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31"/>
        </w:rPr>
        <w:t>Ленвіт</w:t>
      </w:r>
      <w:r>
        <w:rPr>
          <w:rStyle w:val="fontstyle21"/>
        </w:rPr>
        <w:t xml:space="preserve">, 2003. – 273 </w:t>
      </w:r>
      <w:r>
        <w:rPr>
          <w:rStyle w:val="fontstyle31"/>
        </w:rPr>
        <w:t>с</w:t>
      </w:r>
      <w:r>
        <w:rPr>
          <w:rStyle w:val="fontstyle21"/>
        </w:rPr>
        <w:t>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3. Dick L. Syllabus-writing // British Council. Teaching English. –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https://www.teachingenglish.org.uk/article/syllabus-writing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4. Hutchinson T., Waters A. English for Specific Purposes: A learning-centered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approach. – Cambridge: Cambridge University Press, 1987. – 183 p.</w:t>
      </w:r>
      <w:r>
        <w:br/>
      </w:r>
      <w:r>
        <w:rPr>
          <w:rStyle w:val="fontstyle21"/>
        </w:rPr>
        <w:t>196</w:t>
      </w:r>
      <w:r>
        <w:rPr>
          <w:rFonts w:ascii="Times-Roman" w:hAnsi="Times-Roman"/>
          <w:color w:val="000000"/>
        </w:rPr>
        <w:br/>
      </w:r>
      <w:r>
        <w:rPr>
          <w:rStyle w:val="fontstyle21"/>
        </w:rPr>
        <w:t>5. Needs analysis. // British Council. Teaching English. –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  <w:color w:val="0000FF"/>
        </w:rPr>
        <w:t>https://www.teachingenglish.org.uk/article/needs-analysis</w:t>
      </w:r>
      <w:r>
        <w:rPr>
          <w:rFonts w:ascii="Times-Roman" w:hAnsi="Times-Roman"/>
          <w:color w:val="0000FF"/>
          <w:sz w:val="28"/>
          <w:szCs w:val="28"/>
        </w:rPr>
        <w:br/>
      </w:r>
      <w:r>
        <w:rPr>
          <w:rStyle w:val="fontstyle21"/>
        </w:rPr>
        <w:t>6. Nunan D. Communicative Syllabus Design. – Cambridge University Press, 1988. –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166 p.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7. Popova N., Petrova O. English for law university students at the epoch of global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cultural and professional communication. // Problems of Legality. – 2017. – Issue 138. –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P. 237-246.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8. Robinson P.C. ESP today: A Practitioner's Guide. / Robinson P. C. — London :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21"/>
        </w:rPr>
        <w:t>Prentice Hall Int. Ltd., 2005. – 146 p.</w:t>
      </w:r>
      <w:r>
        <w:rPr>
          <w:rFonts w:ascii="Times-Roman" w:hAnsi="Times-Roman"/>
          <w:color w:val="000000"/>
          <w:sz w:val="28"/>
          <w:szCs w:val="28"/>
        </w:rPr>
        <w:br/>
      </w:r>
      <w:r>
        <w:rPr>
          <w:rStyle w:val="fontstyle41"/>
        </w:rPr>
        <w:t xml:space="preserve">СПЕЦИФІКА ЗМІСТУ ДИСЦИПЛІНИ </w:t>
      </w:r>
      <w:r>
        <w:rPr>
          <w:rStyle w:val="fontstyle01"/>
        </w:rPr>
        <w:t>“</w:t>
      </w:r>
      <w:r>
        <w:rPr>
          <w:rStyle w:val="fontstyle41"/>
        </w:rPr>
        <w:t>ІНО</w:t>
      </w:r>
      <w:bookmarkStart w:id="0" w:name="_GoBack"/>
      <w:bookmarkEnd w:id="0"/>
    </w:p>
    <w:sectPr w:rsidR="00006F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1E6"/>
    <w:rsid w:val="00006F48"/>
    <w:rsid w:val="001935A1"/>
    <w:rsid w:val="003B41E6"/>
    <w:rsid w:val="00DC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C0A24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DC0A24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DC0A24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DC0A24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C0A24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DC0A24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DC0A24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DC0A24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11559</Words>
  <Characters>6589</Characters>
  <Application>Microsoft Office Word</Application>
  <DocSecurity>0</DocSecurity>
  <Lines>54</Lines>
  <Paragraphs>36</Paragraphs>
  <ScaleCrop>false</ScaleCrop>
  <Company/>
  <LinksUpToDate>false</LinksUpToDate>
  <CharactersWithSpaces>18112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2019-05-02T14:05:00Z</dcterms:created>
  <dcterms:modified xsi:type="dcterms:W3CDTF">2019-05-02T14:05:00Z</dcterms:modified>
</cp:coreProperties>
</file>