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46" w:rsidRPr="00661B91" w:rsidRDefault="00602146" w:rsidP="003F7174">
      <w:pPr>
        <w:tabs>
          <w:tab w:val="left" w:pos="426"/>
        </w:tabs>
        <w:spacing w:after="0" w:line="240" w:lineRule="auto"/>
        <w:ind w:firstLine="567"/>
        <w:jc w:val="center"/>
        <w:rPr>
          <w:rFonts w:ascii="Times New Roman" w:hAnsi="Times New Roman"/>
          <w:sz w:val="28"/>
          <w:szCs w:val="28"/>
        </w:rPr>
      </w:pPr>
      <w:r w:rsidRPr="00661B91">
        <w:rPr>
          <w:rFonts w:ascii="Times New Roman" w:hAnsi="Times New Roman"/>
          <w:sz w:val="28"/>
          <w:szCs w:val="28"/>
        </w:rPr>
        <w:t>Міністерство охорони здоров'я України</w:t>
      </w:r>
    </w:p>
    <w:p w:rsidR="00602146" w:rsidRPr="00661B91" w:rsidRDefault="00602146" w:rsidP="003F7174">
      <w:pPr>
        <w:tabs>
          <w:tab w:val="left" w:pos="426"/>
        </w:tabs>
        <w:spacing w:after="0" w:line="240" w:lineRule="auto"/>
        <w:ind w:firstLine="567"/>
        <w:jc w:val="center"/>
        <w:rPr>
          <w:rFonts w:ascii="Times New Roman" w:hAnsi="Times New Roman"/>
          <w:sz w:val="28"/>
          <w:szCs w:val="28"/>
        </w:rPr>
      </w:pPr>
    </w:p>
    <w:p w:rsidR="00602146" w:rsidRPr="00661B91" w:rsidRDefault="00602146" w:rsidP="003F7174">
      <w:pPr>
        <w:tabs>
          <w:tab w:val="left" w:pos="426"/>
        </w:tabs>
        <w:spacing w:after="0" w:line="240" w:lineRule="auto"/>
        <w:ind w:firstLine="567"/>
        <w:jc w:val="center"/>
        <w:rPr>
          <w:rFonts w:ascii="Times New Roman" w:hAnsi="Times New Roman"/>
          <w:sz w:val="28"/>
          <w:szCs w:val="28"/>
        </w:rPr>
      </w:pPr>
      <w:r w:rsidRPr="00661B91">
        <w:rPr>
          <w:rFonts w:ascii="Times New Roman" w:hAnsi="Times New Roman"/>
          <w:sz w:val="28"/>
          <w:szCs w:val="28"/>
        </w:rPr>
        <w:t xml:space="preserve">Харківський національний медичний університет </w:t>
      </w:r>
    </w:p>
    <w:p w:rsidR="00602146" w:rsidRPr="00661B91" w:rsidRDefault="00602146" w:rsidP="003F7174">
      <w:pPr>
        <w:tabs>
          <w:tab w:val="left" w:pos="426"/>
        </w:tabs>
        <w:spacing w:after="0" w:line="240" w:lineRule="auto"/>
        <w:ind w:firstLine="567"/>
        <w:jc w:val="center"/>
        <w:rPr>
          <w:rFonts w:ascii="Times New Roman" w:hAnsi="Times New Roman"/>
          <w:snapToGrid w:val="0"/>
          <w:sz w:val="28"/>
          <w:szCs w:val="28"/>
        </w:rPr>
      </w:pPr>
    </w:p>
    <w:p w:rsidR="00602146" w:rsidRPr="003550C8" w:rsidRDefault="00602146" w:rsidP="003F7174">
      <w:pPr>
        <w:tabs>
          <w:tab w:val="left" w:pos="426"/>
        </w:tabs>
        <w:spacing w:after="0" w:line="240" w:lineRule="auto"/>
        <w:ind w:firstLine="567"/>
        <w:rPr>
          <w:rFonts w:ascii="Times New Roman" w:hAnsi="Times New Roman"/>
          <w:snapToGrid w:val="0"/>
          <w:sz w:val="28"/>
          <w:szCs w:val="28"/>
        </w:rPr>
      </w:pPr>
    </w:p>
    <w:p w:rsidR="00602146" w:rsidRPr="00661B91" w:rsidRDefault="00602146" w:rsidP="003F7174">
      <w:pPr>
        <w:tabs>
          <w:tab w:val="left" w:pos="426"/>
        </w:tabs>
        <w:spacing w:after="0" w:line="240" w:lineRule="auto"/>
        <w:ind w:firstLine="567"/>
        <w:jc w:val="center"/>
        <w:rPr>
          <w:rFonts w:ascii="Times New Roman" w:hAnsi="Times New Roman"/>
          <w:snapToGrid w:val="0"/>
          <w:sz w:val="28"/>
          <w:szCs w:val="28"/>
        </w:rPr>
      </w:pPr>
    </w:p>
    <w:p w:rsidR="00602146" w:rsidRPr="00661B91" w:rsidRDefault="00602146" w:rsidP="003F7174">
      <w:pPr>
        <w:tabs>
          <w:tab w:val="left" w:pos="426"/>
        </w:tabs>
        <w:spacing w:after="0" w:line="240" w:lineRule="auto"/>
        <w:ind w:firstLine="567"/>
        <w:rPr>
          <w:rFonts w:ascii="Times New Roman" w:hAnsi="Times New Roman"/>
          <w:snapToGrid w:val="0"/>
          <w:sz w:val="28"/>
          <w:szCs w:val="28"/>
        </w:rPr>
      </w:pPr>
    </w:p>
    <w:p w:rsidR="00602146" w:rsidRPr="00661B91" w:rsidRDefault="00602146" w:rsidP="003F7174">
      <w:pPr>
        <w:shd w:val="clear" w:color="auto" w:fill="FFFFFF"/>
        <w:tabs>
          <w:tab w:val="left" w:pos="426"/>
          <w:tab w:val="left" w:pos="8338"/>
        </w:tabs>
        <w:spacing w:before="998"/>
        <w:ind w:firstLine="567"/>
        <w:jc w:val="center"/>
        <w:rPr>
          <w:rFonts w:ascii="Times New Roman" w:hAnsi="Times New Roman"/>
          <w:spacing w:val="-1"/>
          <w:sz w:val="28"/>
          <w:szCs w:val="28"/>
        </w:rPr>
      </w:pPr>
      <w:r>
        <w:rPr>
          <w:rFonts w:ascii="Times New Roman" w:hAnsi="Times New Roman"/>
          <w:spacing w:val="-1"/>
          <w:sz w:val="28"/>
          <w:szCs w:val="28"/>
        </w:rPr>
        <w:t>БОРОВИК КАТЕРИНА МИКОЛАЇВНА</w:t>
      </w:r>
    </w:p>
    <w:p w:rsidR="00732147" w:rsidRPr="007D54F8" w:rsidRDefault="00732147" w:rsidP="003F7174">
      <w:pPr>
        <w:tabs>
          <w:tab w:val="left" w:pos="426"/>
        </w:tabs>
        <w:spacing w:line="360" w:lineRule="auto"/>
        <w:ind w:firstLine="567"/>
        <w:jc w:val="center"/>
        <w:rPr>
          <w:rFonts w:ascii="Times New Roman" w:eastAsia="Times New Roman" w:hAnsi="Times New Roman"/>
          <w:color w:val="000000"/>
          <w:sz w:val="26"/>
          <w:szCs w:val="26"/>
          <w:lang w:val="ru-RU" w:eastAsia="ru-RU"/>
        </w:rPr>
      </w:pPr>
    </w:p>
    <w:p w:rsidR="00732147" w:rsidRPr="007D54F8" w:rsidRDefault="00732147" w:rsidP="003F7174">
      <w:pPr>
        <w:tabs>
          <w:tab w:val="left" w:pos="426"/>
        </w:tabs>
        <w:spacing w:line="360" w:lineRule="auto"/>
        <w:ind w:firstLine="567"/>
        <w:jc w:val="center"/>
        <w:rPr>
          <w:rFonts w:ascii="Times New Roman" w:eastAsia="Times New Roman" w:hAnsi="Times New Roman"/>
          <w:color w:val="000000"/>
          <w:sz w:val="26"/>
          <w:szCs w:val="26"/>
          <w:lang w:val="ru-RU" w:eastAsia="ru-RU"/>
        </w:rPr>
      </w:pPr>
    </w:p>
    <w:p w:rsidR="00602146" w:rsidRPr="00622734" w:rsidRDefault="00602146" w:rsidP="003F7174">
      <w:pPr>
        <w:tabs>
          <w:tab w:val="left" w:pos="426"/>
        </w:tabs>
        <w:spacing w:line="360" w:lineRule="auto"/>
        <w:ind w:firstLine="567"/>
        <w:jc w:val="center"/>
        <w:rPr>
          <w:rFonts w:ascii="Times New Roman" w:eastAsia="Times New Roman" w:hAnsi="Times New Roman"/>
          <w:color w:val="000000"/>
          <w:sz w:val="26"/>
          <w:szCs w:val="26"/>
          <w:lang w:eastAsia="ru-RU"/>
        </w:rPr>
      </w:pPr>
      <w:r w:rsidRPr="00622734">
        <w:rPr>
          <w:rFonts w:ascii="Times New Roman" w:eastAsia="Times New Roman" w:hAnsi="Times New Roman"/>
          <w:color w:val="000000"/>
          <w:sz w:val="26"/>
          <w:szCs w:val="26"/>
          <w:lang w:eastAsia="ru-RU"/>
        </w:rPr>
        <w:t xml:space="preserve">УДК: </w:t>
      </w:r>
      <w:r w:rsidRPr="00602146">
        <w:rPr>
          <w:rFonts w:ascii="Times New Roman" w:eastAsia="Times New Roman" w:hAnsi="Times New Roman"/>
          <w:color w:val="000000"/>
          <w:sz w:val="26"/>
          <w:szCs w:val="26"/>
          <w:lang w:eastAsia="ru-RU"/>
        </w:rPr>
        <w:t>616.127-005.8-036.11-056.52:616.124.2-073.432.19(043.3)</w:t>
      </w:r>
    </w:p>
    <w:p w:rsidR="00602146" w:rsidRPr="00ED3CDA" w:rsidRDefault="00602146" w:rsidP="003F7174">
      <w:pPr>
        <w:tabs>
          <w:tab w:val="left" w:pos="426"/>
        </w:tabs>
        <w:spacing w:line="360" w:lineRule="auto"/>
        <w:ind w:firstLine="567"/>
        <w:jc w:val="center"/>
        <w:rPr>
          <w:rFonts w:ascii="Times New Roman" w:eastAsia="Times New Roman" w:hAnsi="Times New Roman"/>
          <w:color w:val="000000"/>
          <w:sz w:val="28"/>
          <w:szCs w:val="28"/>
          <w:lang w:eastAsia="ru-RU"/>
        </w:rPr>
      </w:pPr>
    </w:p>
    <w:p w:rsidR="00602146" w:rsidRPr="00751CD0" w:rsidRDefault="00602146" w:rsidP="003F7174">
      <w:pPr>
        <w:shd w:val="clear" w:color="auto" w:fill="FFFFFF"/>
        <w:tabs>
          <w:tab w:val="left" w:pos="426"/>
        </w:tabs>
        <w:spacing w:after="0" w:line="240" w:lineRule="auto"/>
        <w:ind w:right="53" w:firstLine="567"/>
        <w:jc w:val="center"/>
        <w:rPr>
          <w:rFonts w:ascii="Times New Roman" w:hAnsi="Times New Roman"/>
          <w:color w:val="000000"/>
          <w:spacing w:val="-4"/>
          <w:sz w:val="28"/>
          <w:szCs w:val="28"/>
        </w:rPr>
      </w:pPr>
      <w:r w:rsidRPr="00602146">
        <w:rPr>
          <w:rFonts w:ascii="Times New Roman" w:eastAsia="Times New Roman" w:hAnsi="Times New Roman"/>
          <w:sz w:val="28"/>
          <w:szCs w:val="28"/>
          <w:lang w:eastAsia="ru-RU"/>
        </w:rPr>
        <w:t>РОЛЬ ВІТРОНЕКТИНУ ТА ГАЛЕКТИНУ-3 У РОЗВИТКУ ТА ПРОГНОЗУВАННІ ПЕРЕБІГУ ГОСТРОГО ІНФАРКТУ МІОКАРДА У ПОЄДНАННІ З ОЖИРІННЯМ</w:t>
      </w:r>
    </w:p>
    <w:p w:rsidR="00602146" w:rsidRDefault="00602146" w:rsidP="003F7174">
      <w:pPr>
        <w:shd w:val="clear" w:color="auto" w:fill="FFFFFF"/>
        <w:tabs>
          <w:tab w:val="left" w:pos="426"/>
        </w:tabs>
        <w:spacing w:after="0" w:line="240" w:lineRule="auto"/>
        <w:ind w:right="53" w:firstLine="567"/>
        <w:jc w:val="center"/>
        <w:rPr>
          <w:rFonts w:ascii="Times New Roman" w:hAnsi="Times New Roman"/>
          <w:color w:val="000000"/>
          <w:spacing w:val="-4"/>
          <w:sz w:val="28"/>
          <w:szCs w:val="28"/>
        </w:rPr>
      </w:pPr>
    </w:p>
    <w:p w:rsidR="00602146" w:rsidRPr="00661B91" w:rsidRDefault="00602146" w:rsidP="003F7174">
      <w:pPr>
        <w:shd w:val="clear" w:color="auto" w:fill="FFFFFF"/>
        <w:tabs>
          <w:tab w:val="left" w:pos="426"/>
        </w:tabs>
        <w:spacing w:after="0" w:line="240" w:lineRule="auto"/>
        <w:ind w:right="53" w:firstLine="567"/>
        <w:jc w:val="center"/>
        <w:rPr>
          <w:rFonts w:ascii="Times New Roman" w:hAnsi="Times New Roman"/>
          <w:color w:val="000000"/>
          <w:spacing w:val="-4"/>
          <w:sz w:val="28"/>
          <w:szCs w:val="28"/>
        </w:rPr>
      </w:pPr>
      <w:r w:rsidRPr="00661B91">
        <w:rPr>
          <w:rFonts w:ascii="Times New Roman" w:hAnsi="Times New Roman"/>
          <w:color w:val="000000"/>
          <w:spacing w:val="-4"/>
          <w:sz w:val="28"/>
          <w:szCs w:val="28"/>
        </w:rPr>
        <w:t>14.01.02 – внутрішні хвороби</w:t>
      </w:r>
    </w:p>
    <w:p w:rsidR="00602146" w:rsidRPr="003550C8" w:rsidRDefault="00602146" w:rsidP="003F7174">
      <w:pPr>
        <w:tabs>
          <w:tab w:val="left" w:pos="426"/>
        </w:tabs>
        <w:spacing w:after="0" w:line="240" w:lineRule="auto"/>
        <w:ind w:firstLine="567"/>
        <w:jc w:val="center"/>
        <w:rPr>
          <w:rFonts w:ascii="Times New Roman" w:hAnsi="Times New Roman"/>
          <w:snapToGrid w:val="0"/>
          <w:sz w:val="28"/>
          <w:szCs w:val="28"/>
        </w:rPr>
      </w:pPr>
    </w:p>
    <w:p w:rsidR="00602146" w:rsidRPr="003550C8" w:rsidRDefault="00602146" w:rsidP="003F7174">
      <w:pPr>
        <w:tabs>
          <w:tab w:val="left" w:pos="426"/>
        </w:tabs>
        <w:spacing w:after="0" w:line="240" w:lineRule="auto"/>
        <w:ind w:firstLine="567"/>
        <w:rPr>
          <w:rFonts w:ascii="Times New Roman" w:hAnsi="Times New Roman"/>
          <w:snapToGrid w:val="0"/>
          <w:sz w:val="28"/>
          <w:szCs w:val="28"/>
        </w:rPr>
      </w:pPr>
    </w:p>
    <w:p w:rsidR="00602146" w:rsidRPr="003550C8" w:rsidRDefault="00602146" w:rsidP="003F7174">
      <w:pPr>
        <w:tabs>
          <w:tab w:val="left" w:pos="426"/>
        </w:tabs>
        <w:spacing w:after="0" w:line="240" w:lineRule="auto"/>
        <w:ind w:firstLine="567"/>
        <w:jc w:val="center"/>
        <w:rPr>
          <w:rFonts w:ascii="Times New Roman" w:hAnsi="Times New Roman"/>
          <w:snapToGrid w:val="0"/>
          <w:sz w:val="28"/>
          <w:szCs w:val="28"/>
        </w:rPr>
      </w:pPr>
    </w:p>
    <w:p w:rsidR="00602146" w:rsidRPr="003550C8" w:rsidRDefault="00602146" w:rsidP="003F7174">
      <w:pPr>
        <w:tabs>
          <w:tab w:val="left" w:pos="426"/>
        </w:tabs>
        <w:spacing w:after="0" w:line="240" w:lineRule="auto"/>
        <w:ind w:firstLine="567"/>
        <w:rPr>
          <w:rFonts w:ascii="Times New Roman" w:hAnsi="Times New Roman"/>
          <w:snapToGrid w:val="0"/>
          <w:sz w:val="28"/>
          <w:szCs w:val="28"/>
        </w:rPr>
      </w:pPr>
    </w:p>
    <w:p w:rsidR="00602146" w:rsidRPr="00863C28" w:rsidRDefault="00602146" w:rsidP="003F7174">
      <w:pPr>
        <w:tabs>
          <w:tab w:val="left" w:pos="426"/>
        </w:tabs>
        <w:spacing w:after="0" w:line="240" w:lineRule="auto"/>
        <w:ind w:firstLine="567"/>
        <w:jc w:val="center"/>
        <w:rPr>
          <w:rFonts w:ascii="Times New Roman" w:hAnsi="Times New Roman"/>
          <w:spacing w:val="-2"/>
          <w:sz w:val="28"/>
          <w:szCs w:val="28"/>
        </w:rPr>
      </w:pPr>
      <w:r>
        <w:rPr>
          <w:rFonts w:ascii="Times New Roman" w:hAnsi="Times New Roman"/>
          <w:snapToGrid w:val="0"/>
          <w:sz w:val="28"/>
          <w:szCs w:val="28"/>
        </w:rPr>
        <w:t>Автореферат</w:t>
      </w:r>
      <w:r w:rsidRPr="00863C28">
        <w:rPr>
          <w:rFonts w:ascii="Times New Roman" w:hAnsi="Times New Roman"/>
          <w:snapToGrid w:val="0"/>
          <w:sz w:val="28"/>
          <w:szCs w:val="28"/>
        </w:rPr>
        <w:t xml:space="preserve"> </w:t>
      </w:r>
      <w:r w:rsidRPr="00661B91">
        <w:rPr>
          <w:rFonts w:ascii="Times New Roman" w:hAnsi="Times New Roman"/>
          <w:spacing w:val="-2"/>
          <w:sz w:val="28"/>
          <w:szCs w:val="28"/>
        </w:rPr>
        <w:t xml:space="preserve">дисертації </w:t>
      </w:r>
    </w:p>
    <w:p w:rsidR="00602146" w:rsidRPr="00863C28" w:rsidRDefault="00602146" w:rsidP="003F7174">
      <w:pPr>
        <w:tabs>
          <w:tab w:val="left" w:pos="426"/>
        </w:tabs>
        <w:spacing w:after="0" w:line="240" w:lineRule="auto"/>
        <w:ind w:firstLine="567"/>
        <w:jc w:val="center"/>
        <w:rPr>
          <w:rFonts w:ascii="Times New Roman" w:hAnsi="Times New Roman"/>
          <w:snapToGrid w:val="0"/>
          <w:sz w:val="28"/>
          <w:szCs w:val="28"/>
        </w:rPr>
      </w:pPr>
      <w:r w:rsidRPr="00661B91">
        <w:rPr>
          <w:rFonts w:ascii="Times New Roman" w:hAnsi="Times New Roman"/>
          <w:spacing w:val="-2"/>
          <w:sz w:val="28"/>
          <w:szCs w:val="28"/>
        </w:rPr>
        <w:t>на здобуття наукового ступеня</w:t>
      </w:r>
    </w:p>
    <w:p w:rsidR="00602146" w:rsidRPr="00661B91" w:rsidRDefault="00602146" w:rsidP="003F7174">
      <w:pPr>
        <w:shd w:val="clear" w:color="auto" w:fill="FFFFFF"/>
        <w:tabs>
          <w:tab w:val="left" w:pos="426"/>
        </w:tabs>
        <w:spacing w:after="0" w:line="240" w:lineRule="auto"/>
        <w:ind w:firstLine="567"/>
        <w:jc w:val="center"/>
        <w:rPr>
          <w:rFonts w:ascii="Times New Roman" w:hAnsi="Times New Roman"/>
          <w:sz w:val="28"/>
          <w:szCs w:val="28"/>
        </w:rPr>
      </w:pPr>
      <w:r w:rsidRPr="00661B91">
        <w:rPr>
          <w:rFonts w:ascii="Times New Roman" w:hAnsi="Times New Roman"/>
          <w:sz w:val="28"/>
          <w:szCs w:val="28"/>
        </w:rPr>
        <w:t>кандидата медичних наук</w:t>
      </w:r>
    </w:p>
    <w:p w:rsidR="00602146" w:rsidRPr="00661B91" w:rsidRDefault="00602146" w:rsidP="003F7174">
      <w:pPr>
        <w:tabs>
          <w:tab w:val="left" w:pos="426"/>
        </w:tabs>
        <w:spacing w:after="0" w:line="240" w:lineRule="auto"/>
        <w:ind w:firstLine="567"/>
        <w:jc w:val="center"/>
        <w:rPr>
          <w:rFonts w:ascii="Times New Roman" w:hAnsi="Times New Roman"/>
          <w:bCs/>
          <w:snapToGrid w:val="0"/>
          <w:sz w:val="28"/>
          <w:szCs w:val="28"/>
        </w:rPr>
      </w:pPr>
    </w:p>
    <w:p w:rsidR="00602146" w:rsidRPr="00661B91" w:rsidRDefault="00602146" w:rsidP="003F7174">
      <w:pPr>
        <w:tabs>
          <w:tab w:val="left" w:pos="426"/>
        </w:tabs>
        <w:spacing w:after="0" w:line="240" w:lineRule="auto"/>
        <w:ind w:firstLine="567"/>
        <w:rPr>
          <w:rFonts w:ascii="Times New Roman" w:hAnsi="Times New Roman"/>
          <w:sz w:val="28"/>
          <w:szCs w:val="28"/>
        </w:rPr>
      </w:pPr>
    </w:p>
    <w:p w:rsidR="00602146" w:rsidRPr="00661B91" w:rsidRDefault="00602146" w:rsidP="003F7174">
      <w:pPr>
        <w:tabs>
          <w:tab w:val="left" w:pos="426"/>
        </w:tabs>
        <w:spacing w:after="0" w:line="240" w:lineRule="auto"/>
        <w:ind w:firstLine="567"/>
        <w:rPr>
          <w:rFonts w:ascii="Times New Roman" w:hAnsi="Times New Roman"/>
          <w:sz w:val="28"/>
          <w:szCs w:val="28"/>
        </w:rPr>
      </w:pPr>
    </w:p>
    <w:p w:rsidR="00602146" w:rsidRPr="00661B91" w:rsidRDefault="00602146" w:rsidP="003F7174">
      <w:pPr>
        <w:tabs>
          <w:tab w:val="left" w:pos="426"/>
        </w:tabs>
        <w:spacing w:after="0" w:line="240" w:lineRule="auto"/>
        <w:ind w:firstLine="567"/>
        <w:rPr>
          <w:rFonts w:ascii="Times New Roman" w:hAnsi="Times New Roman"/>
          <w:sz w:val="28"/>
          <w:szCs w:val="28"/>
        </w:rPr>
      </w:pPr>
    </w:p>
    <w:p w:rsidR="00602146" w:rsidRPr="003550C8" w:rsidRDefault="00602146" w:rsidP="003F7174">
      <w:pPr>
        <w:tabs>
          <w:tab w:val="left" w:pos="426"/>
        </w:tabs>
        <w:spacing w:after="0" w:line="240" w:lineRule="auto"/>
        <w:ind w:firstLine="567"/>
        <w:rPr>
          <w:rFonts w:ascii="Times New Roman" w:hAnsi="Times New Roman"/>
          <w:sz w:val="28"/>
          <w:szCs w:val="28"/>
        </w:rPr>
      </w:pPr>
    </w:p>
    <w:p w:rsidR="00602146" w:rsidRDefault="00602146" w:rsidP="003F7174">
      <w:pPr>
        <w:pStyle w:val="1"/>
        <w:tabs>
          <w:tab w:val="left" w:pos="426"/>
        </w:tabs>
        <w:spacing w:before="0" w:line="240" w:lineRule="auto"/>
        <w:ind w:left="0" w:firstLine="567"/>
        <w:rPr>
          <w:spacing w:val="0"/>
          <w:szCs w:val="28"/>
        </w:rPr>
      </w:pPr>
    </w:p>
    <w:p w:rsidR="00602146" w:rsidRDefault="00602146" w:rsidP="003F7174">
      <w:pPr>
        <w:pStyle w:val="1"/>
        <w:tabs>
          <w:tab w:val="left" w:pos="426"/>
        </w:tabs>
        <w:spacing w:before="0" w:line="240" w:lineRule="auto"/>
        <w:ind w:left="0" w:firstLine="567"/>
        <w:rPr>
          <w:spacing w:val="0"/>
          <w:szCs w:val="28"/>
        </w:rPr>
      </w:pPr>
    </w:p>
    <w:p w:rsidR="00602146" w:rsidRDefault="00602146" w:rsidP="003F7174">
      <w:pPr>
        <w:pStyle w:val="1"/>
        <w:tabs>
          <w:tab w:val="left" w:pos="426"/>
        </w:tabs>
        <w:spacing w:before="0" w:line="240" w:lineRule="auto"/>
        <w:ind w:left="0" w:firstLine="567"/>
        <w:rPr>
          <w:spacing w:val="0"/>
          <w:szCs w:val="28"/>
        </w:rPr>
      </w:pPr>
    </w:p>
    <w:p w:rsidR="00602146" w:rsidRDefault="00602146" w:rsidP="003F7174">
      <w:pPr>
        <w:pStyle w:val="1"/>
        <w:tabs>
          <w:tab w:val="left" w:pos="426"/>
        </w:tabs>
        <w:spacing w:before="0" w:line="240" w:lineRule="auto"/>
        <w:ind w:left="0" w:firstLine="567"/>
        <w:rPr>
          <w:spacing w:val="0"/>
          <w:szCs w:val="28"/>
        </w:rPr>
      </w:pPr>
    </w:p>
    <w:p w:rsidR="00602146" w:rsidRDefault="00602146" w:rsidP="003F7174">
      <w:pPr>
        <w:pStyle w:val="1"/>
        <w:tabs>
          <w:tab w:val="left" w:pos="426"/>
        </w:tabs>
        <w:spacing w:before="0" w:line="240" w:lineRule="auto"/>
        <w:ind w:left="0" w:firstLine="567"/>
        <w:rPr>
          <w:spacing w:val="0"/>
          <w:szCs w:val="28"/>
        </w:rPr>
      </w:pPr>
    </w:p>
    <w:p w:rsidR="00602146" w:rsidRPr="0034612F" w:rsidRDefault="00602146" w:rsidP="003F7174">
      <w:pPr>
        <w:pStyle w:val="1"/>
        <w:tabs>
          <w:tab w:val="left" w:pos="426"/>
        </w:tabs>
        <w:spacing w:before="0" w:line="240" w:lineRule="auto"/>
        <w:ind w:left="0" w:firstLine="567"/>
        <w:jc w:val="center"/>
        <w:rPr>
          <w:spacing w:val="0"/>
          <w:szCs w:val="28"/>
          <w:lang w:val="ru-RU"/>
        </w:rPr>
        <w:sectPr w:rsidR="00602146" w:rsidRPr="0034612F" w:rsidSect="009E19DB">
          <w:headerReference w:type="default" r:id="rId8"/>
          <w:pgSz w:w="11906" w:h="16838"/>
          <w:pgMar w:top="1134" w:right="851" w:bottom="1134" w:left="851" w:header="709" w:footer="709" w:gutter="0"/>
          <w:cols w:space="708"/>
          <w:titlePg/>
          <w:docGrid w:linePitch="360"/>
        </w:sectPr>
      </w:pPr>
      <w:r w:rsidRPr="00661B91">
        <w:rPr>
          <w:spacing w:val="0"/>
          <w:szCs w:val="28"/>
        </w:rPr>
        <w:t>Харків – 20</w:t>
      </w:r>
      <w:r>
        <w:rPr>
          <w:spacing w:val="0"/>
          <w:szCs w:val="28"/>
          <w:lang w:val="ru-RU"/>
        </w:rPr>
        <w:t>1</w:t>
      </w:r>
      <w:r w:rsidR="002E0929" w:rsidRPr="0034612F">
        <w:rPr>
          <w:spacing w:val="0"/>
          <w:szCs w:val="28"/>
          <w:lang w:val="ru-RU"/>
        </w:rPr>
        <w:t>9</w:t>
      </w:r>
    </w:p>
    <w:p w:rsidR="00602146" w:rsidRPr="00661B91" w:rsidRDefault="00602146" w:rsidP="003F7174">
      <w:pPr>
        <w:spacing w:after="0" w:line="240" w:lineRule="auto"/>
        <w:ind w:firstLine="567"/>
        <w:jc w:val="both"/>
        <w:rPr>
          <w:rFonts w:ascii="Times New Roman" w:hAnsi="Times New Roman"/>
          <w:snapToGrid w:val="0"/>
          <w:sz w:val="28"/>
          <w:szCs w:val="28"/>
        </w:rPr>
      </w:pPr>
      <w:r w:rsidRPr="00661B91">
        <w:rPr>
          <w:rFonts w:ascii="Times New Roman" w:hAnsi="Times New Roman"/>
          <w:snapToGrid w:val="0"/>
          <w:sz w:val="28"/>
          <w:szCs w:val="28"/>
        </w:rPr>
        <w:lastRenderedPageBreak/>
        <w:t>Дисертацією є рукопис</w:t>
      </w:r>
    </w:p>
    <w:p w:rsidR="00602146" w:rsidRPr="00661B91" w:rsidRDefault="00602146" w:rsidP="003F7174">
      <w:pPr>
        <w:spacing w:after="0" w:line="240" w:lineRule="auto"/>
        <w:ind w:firstLine="567"/>
        <w:jc w:val="both"/>
        <w:rPr>
          <w:rFonts w:ascii="Times New Roman" w:hAnsi="Times New Roman"/>
          <w:snapToGrid w:val="0"/>
          <w:sz w:val="28"/>
          <w:szCs w:val="28"/>
        </w:rPr>
      </w:pPr>
    </w:p>
    <w:p w:rsidR="00602146" w:rsidRPr="00661B91" w:rsidRDefault="00602146" w:rsidP="003F7174">
      <w:pPr>
        <w:spacing w:after="0" w:line="240" w:lineRule="auto"/>
        <w:ind w:firstLine="567"/>
        <w:jc w:val="both"/>
        <w:rPr>
          <w:rFonts w:ascii="Times New Roman" w:hAnsi="Times New Roman"/>
          <w:snapToGrid w:val="0"/>
          <w:sz w:val="28"/>
          <w:szCs w:val="28"/>
        </w:rPr>
      </w:pPr>
      <w:r w:rsidRPr="00661B91">
        <w:rPr>
          <w:rFonts w:ascii="Times New Roman" w:hAnsi="Times New Roman"/>
          <w:snapToGrid w:val="0"/>
          <w:sz w:val="28"/>
          <w:szCs w:val="28"/>
        </w:rPr>
        <w:t xml:space="preserve">Робота виконана в Харківському національному медичному університеті </w:t>
      </w:r>
    </w:p>
    <w:p w:rsidR="00602146" w:rsidRPr="00661B91" w:rsidRDefault="00602146" w:rsidP="003F7174">
      <w:pPr>
        <w:spacing w:after="0" w:line="240" w:lineRule="auto"/>
        <w:ind w:firstLine="567"/>
        <w:jc w:val="both"/>
        <w:rPr>
          <w:rFonts w:ascii="Times New Roman" w:hAnsi="Times New Roman"/>
          <w:snapToGrid w:val="0"/>
          <w:sz w:val="28"/>
          <w:szCs w:val="28"/>
        </w:rPr>
      </w:pPr>
      <w:r w:rsidRPr="00661B91">
        <w:rPr>
          <w:rFonts w:ascii="Times New Roman" w:hAnsi="Times New Roman"/>
          <w:snapToGrid w:val="0"/>
          <w:sz w:val="28"/>
          <w:szCs w:val="28"/>
        </w:rPr>
        <w:t>МОЗ України</w:t>
      </w:r>
    </w:p>
    <w:p w:rsidR="00602146" w:rsidRPr="00661B91" w:rsidRDefault="00602146" w:rsidP="003F7174">
      <w:pPr>
        <w:spacing w:after="0" w:line="240" w:lineRule="auto"/>
        <w:ind w:firstLine="567"/>
        <w:jc w:val="both"/>
        <w:rPr>
          <w:rFonts w:ascii="Times New Roman" w:hAnsi="Times New Roman"/>
          <w:snapToGrid w:val="0"/>
          <w:sz w:val="28"/>
          <w:szCs w:val="28"/>
        </w:rPr>
      </w:pPr>
    </w:p>
    <w:p w:rsidR="00602146" w:rsidRPr="00661B91" w:rsidRDefault="00602146" w:rsidP="002749F8">
      <w:pPr>
        <w:spacing w:after="0" w:line="240" w:lineRule="auto"/>
        <w:ind w:left="2977"/>
        <w:jc w:val="both"/>
        <w:rPr>
          <w:rFonts w:ascii="Times New Roman" w:hAnsi="Times New Roman"/>
          <w:snapToGrid w:val="0"/>
          <w:sz w:val="28"/>
          <w:szCs w:val="28"/>
        </w:rPr>
      </w:pPr>
      <w:r w:rsidRPr="00661B91">
        <w:rPr>
          <w:rFonts w:ascii="Times New Roman" w:hAnsi="Times New Roman"/>
          <w:b/>
          <w:snapToGrid w:val="0"/>
          <w:sz w:val="28"/>
          <w:szCs w:val="28"/>
        </w:rPr>
        <w:t>Науковий к</w:t>
      </w:r>
      <w:r>
        <w:rPr>
          <w:rFonts w:ascii="Times New Roman" w:hAnsi="Times New Roman"/>
          <w:b/>
          <w:snapToGrid w:val="0"/>
          <w:sz w:val="28"/>
          <w:szCs w:val="28"/>
        </w:rPr>
        <w:t>ерівник</w:t>
      </w:r>
      <w:r w:rsidRPr="00661B91">
        <w:rPr>
          <w:rFonts w:ascii="Times New Roman" w:hAnsi="Times New Roman"/>
          <w:bCs/>
          <w:snapToGrid w:val="0"/>
          <w:sz w:val="28"/>
          <w:szCs w:val="28"/>
        </w:rPr>
        <w:t>:</w:t>
      </w:r>
      <w:r w:rsidRPr="00661B91">
        <w:rPr>
          <w:rFonts w:ascii="Times New Roman" w:hAnsi="Times New Roman"/>
          <w:snapToGrid w:val="0"/>
          <w:sz w:val="28"/>
          <w:szCs w:val="28"/>
        </w:rPr>
        <w:tab/>
        <w:t xml:space="preserve">доктор медичних наук, </w:t>
      </w:r>
      <w:r w:rsidR="009F0EB5">
        <w:rPr>
          <w:rFonts w:ascii="Times New Roman" w:hAnsi="Times New Roman"/>
          <w:snapToGrid w:val="0"/>
          <w:sz w:val="28"/>
          <w:szCs w:val="28"/>
        </w:rPr>
        <w:t>доцент</w:t>
      </w:r>
      <w:r w:rsidRPr="00661B91">
        <w:rPr>
          <w:rFonts w:ascii="Times New Roman" w:hAnsi="Times New Roman"/>
          <w:snapToGrid w:val="0"/>
          <w:sz w:val="28"/>
          <w:szCs w:val="28"/>
        </w:rPr>
        <w:t xml:space="preserve"> </w:t>
      </w:r>
    </w:p>
    <w:p w:rsidR="00602146" w:rsidRPr="00661B91" w:rsidRDefault="00602146" w:rsidP="002749F8">
      <w:pPr>
        <w:spacing w:after="0" w:line="240" w:lineRule="auto"/>
        <w:ind w:left="2977"/>
        <w:jc w:val="both"/>
        <w:rPr>
          <w:rFonts w:ascii="Times New Roman" w:hAnsi="Times New Roman"/>
          <w:snapToGrid w:val="0"/>
          <w:sz w:val="28"/>
          <w:szCs w:val="28"/>
        </w:rPr>
      </w:pPr>
      <w:r>
        <w:rPr>
          <w:rFonts w:ascii="Times New Roman" w:hAnsi="Times New Roman"/>
          <w:sz w:val="28"/>
          <w:szCs w:val="28"/>
        </w:rPr>
        <w:t>РИНДІНА НАТАЛІЯ ГЕННАДІЇВНА</w:t>
      </w:r>
    </w:p>
    <w:p w:rsidR="00602146" w:rsidRPr="00661B91" w:rsidRDefault="00602146" w:rsidP="002749F8">
      <w:pPr>
        <w:spacing w:after="0" w:line="240" w:lineRule="auto"/>
        <w:ind w:left="2977"/>
        <w:jc w:val="both"/>
        <w:rPr>
          <w:rFonts w:ascii="Times New Roman" w:hAnsi="Times New Roman"/>
          <w:snapToGrid w:val="0"/>
          <w:sz w:val="28"/>
          <w:szCs w:val="28"/>
        </w:rPr>
      </w:pPr>
      <w:r w:rsidRPr="00661B91">
        <w:rPr>
          <w:rFonts w:ascii="Times New Roman" w:hAnsi="Times New Roman"/>
          <w:snapToGrid w:val="0"/>
          <w:sz w:val="28"/>
          <w:szCs w:val="28"/>
        </w:rPr>
        <w:t xml:space="preserve">Харківський національний медичний університет </w:t>
      </w:r>
    </w:p>
    <w:p w:rsidR="00602146" w:rsidRPr="00661B91" w:rsidRDefault="00602146" w:rsidP="002749F8">
      <w:pPr>
        <w:spacing w:after="0" w:line="240" w:lineRule="auto"/>
        <w:ind w:left="2977"/>
        <w:jc w:val="both"/>
        <w:rPr>
          <w:rFonts w:ascii="Times New Roman" w:hAnsi="Times New Roman"/>
          <w:snapToGrid w:val="0"/>
          <w:sz w:val="28"/>
          <w:szCs w:val="28"/>
        </w:rPr>
      </w:pPr>
      <w:r w:rsidRPr="00661B91">
        <w:rPr>
          <w:rFonts w:ascii="Times New Roman" w:hAnsi="Times New Roman"/>
          <w:snapToGrid w:val="0"/>
          <w:sz w:val="28"/>
          <w:szCs w:val="28"/>
        </w:rPr>
        <w:t xml:space="preserve">МОЗ України, </w:t>
      </w:r>
      <w:r>
        <w:rPr>
          <w:rFonts w:ascii="Times New Roman" w:hAnsi="Times New Roman"/>
          <w:snapToGrid w:val="0"/>
          <w:sz w:val="28"/>
          <w:szCs w:val="28"/>
        </w:rPr>
        <w:t>професор</w:t>
      </w:r>
      <w:r w:rsidRPr="00661B91">
        <w:rPr>
          <w:rFonts w:ascii="Times New Roman" w:hAnsi="Times New Roman"/>
          <w:snapToGrid w:val="0"/>
          <w:sz w:val="28"/>
          <w:szCs w:val="28"/>
        </w:rPr>
        <w:t xml:space="preserve"> кафедри внутрішньої </w:t>
      </w:r>
    </w:p>
    <w:p w:rsidR="00602146" w:rsidRPr="007D54F8" w:rsidRDefault="00602146" w:rsidP="002749F8">
      <w:pPr>
        <w:spacing w:after="0" w:line="240" w:lineRule="auto"/>
        <w:ind w:left="2977"/>
        <w:jc w:val="both"/>
        <w:rPr>
          <w:rFonts w:ascii="Times New Roman" w:hAnsi="Times New Roman"/>
          <w:snapToGrid w:val="0"/>
          <w:sz w:val="28"/>
          <w:szCs w:val="28"/>
        </w:rPr>
      </w:pPr>
      <w:r w:rsidRPr="00661B91">
        <w:rPr>
          <w:rFonts w:ascii="Times New Roman" w:hAnsi="Times New Roman"/>
          <w:snapToGrid w:val="0"/>
          <w:sz w:val="28"/>
          <w:szCs w:val="28"/>
        </w:rPr>
        <w:t>медицини №2</w:t>
      </w:r>
      <w:r>
        <w:rPr>
          <w:rFonts w:ascii="Times New Roman" w:hAnsi="Times New Roman"/>
          <w:snapToGrid w:val="0"/>
          <w:sz w:val="28"/>
          <w:szCs w:val="28"/>
        </w:rPr>
        <w:t>,</w:t>
      </w:r>
      <w:r w:rsidRPr="00661B91">
        <w:rPr>
          <w:rFonts w:ascii="Times New Roman" w:hAnsi="Times New Roman"/>
          <w:snapToGrid w:val="0"/>
          <w:sz w:val="28"/>
          <w:szCs w:val="28"/>
        </w:rPr>
        <w:t xml:space="preserve"> клінічної імунології та алергології</w:t>
      </w:r>
      <w:r w:rsidR="00861D79">
        <w:rPr>
          <w:rFonts w:ascii="Times New Roman" w:hAnsi="Times New Roman"/>
          <w:snapToGrid w:val="0"/>
          <w:sz w:val="28"/>
          <w:szCs w:val="28"/>
        </w:rPr>
        <w:t xml:space="preserve"> імені академіка Л.Т. Малої</w:t>
      </w:r>
    </w:p>
    <w:p w:rsidR="00602146" w:rsidRPr="00661B91" w:rsidRDefault="00602146" w:rsidP="002749F8">
      <w:pPr>
        <w:spacing w:after="0" w:line="240" w:lineRule="auto"/>
        <w:ind w:left="2977"/>
        <w:jc w:val="both"/>
        <w:rPr>
          <w:rFonts w:ascii="Times New Roman" w:hAnsi="Times New Roman"/>
          <w:snapToGrid w:val="0"/>
          <w:sz w:val="28"/>
          <w:szCs w:val="28"/>
        </w:rPr>
      </w:pPr>
    </w:p>
    <w:p w:rsidR="00602146" w:rsidRPr="00661B91" w:rsidRDefault="00602146" w:rsidP="002749F8">
      <w:pPr>
        <w:spacing w:after="0" w:line="240" w:lineRule="auto"/>
        <w:ind w:left="2977"/>
        <w:jc w:val="both"/>
        <w:rPr>
          <w:rFonts w:ascii="Times New Roman" w:hAnsi="Times New Roman"/>
          <w:snapToGrid w:val="0"/>
          <w:sz w:val="28"/>
          <w:szCs w:val="28"/>
        </w:rPr>
      </w:pPr>
    </w:p>
    <w:p w:rsidR="00CF0766" w:rsidRPr="00CF0766" w:rsidRDefault="00602146" w:rsidP="002749F8">
      <w:pPr>
        <w:shd w:val="clear" w:color="auto" w:fill="FFFFFF"/>
        <w:spacing w:after="0" w:line="240" w:lineRule="auto"/>
        <w:ind w:left="2977"/>
        <w:jc w:val="both"/>
        <w:rPr>
          <w:rFonts w:ascii="Times New Roman" w:hAnsi="Times New Roman"/>
          <w:sz w:val="28"/>
          <w:szCs w:val="28"/>
        </w:rPr>
      </w:pPr>
      <w:r w:rsidRPr="00661B91">
        <w:rPr>
          <w:rFonts w:ascii="Times New Roman" w:hAnsi="Times New Roman"/>
          <w:b/>
          <w:snapToGrid w:val="0"/>
          <w:sz w:val="28"/>
          <w:szCs w:val="28"/>
        </w:rPr>
        <w:t>Офіційні опоненти</w:t>
      </w:r>
      <w:r w:rsidRPr="00661B91">
        <w:rPr>
          <w:rFonts w:ascii="Times New Roman" w:hAnsi="Times New Roman"/>
          <w:bCs/>
          <w:snapToGrid w:val="0"/>
          <w:sz w:val="28"/>
          <w:szCs w:val="28"/>
        </w:rPr>
        <w:t>:</w:t>
      </w:r>
      <w:r w:rsidR="00861D79">
        <w:rPr>
          <w:rFonts w:ascii="Times New Roman" w:hAnsi="Times New Roman"/>
          <w:bCs/>
          <w:snapToGrid w:val="0"/>
          <w:sz w:val="28"/>
          <w:szCs w:val="28"/>
        </w:rPr>
        <w:t xml:space="preserve">  – </w:t>
      </w:r>
      <w:r w:rsidRPr="00CF0766">
        <w:rPr>
          <w:rFonts w:ascii="Times New Roman" w:hAnsi="Times New Roman"/>
          <w:sz w:val="28"/>
          <w:szCs w:val="28"/>
        </w:rPr>
        <w:t xml:space="preserve">доктор медичних наук, </w:t>
      </w:r>
      <w:r w:rsidR="00CF0766" w:rsidRPr="00CF0766">
        <w:rPr>
          <w:rFonts w:ascii="Times New Roman" w:hAnsi="Times New Roman"/>
          <w:sz w:val="28"/>
          <w:szCs w:val="28"/>
        </w:rPr>
        <w:t>професор</w:t>
      </w:r>
    </w:p>
    <w:p w:rsidR="00CF0766" w:rsidRPr="00CF0766" w:rsidRDefault="00CF0766" w:rsidP="002749F8">
      <w:pPr>
        <w:spacing w:after="0" w:line="240" w:lineRule="auto"/>
        <w:ind w:left="2977"/>
        <w:jc w:val="both"/>
        <w:rPr>
          <w:rFonts w:ascii="Times New Roman" w:hAnsi="Times New Roman"/>
          <w:sz w:val="28"/>
          <w:szCs w:val="28"/>
        </w:rPr>
      </w:pPr>
      <w:r w:rsidRPr="00CF0766">
        <w:rPr>
          <w:rFonts w:ascii="Times New Roman" w:hAnsi="Times New Roman"/>
          <w:sz w:val="28"/>
          <w:szCs w:val="28"/>
        </w:rPr>
        <w:t>КАЗАКОВ ЮРІЙ МИХАЙЛОВИЧ</w:t>
      </w:r>
    </w:p>
    <w:p w:rsidR="00602146" w:rsidRPr="00CF0766" w:rsidRDefault="00CF0766" w:rsidP="002749F8">
      <w:pPr>
        <w:spacing w:after="0" w:line="240" w:lineRule="auto"/>
        <w:ind w:left="2977"/>
        <w:jc w:val="both"/>
        <w:rPr>
          <w:rFonts w:ascii="Times New Roman" w:hAnsi="Times New Roman"/>
          <w:sz w:val="28"/>
          <w:szCs w:val="28"/>
        </w:rPr>
      </w:pPr>
      <w:r w:rsidRPr="00CF0766">
        <w:rPr>
          <w:rFonts w:ascii="Times New Roman" w:hAnsi="Times New Roman"/>
          <w:sz w:val="28"/>
          <w:szCs w:val="28"/>
        </w:rPr>
        <w:t>Українська медична стоматологічна академія МОЗ</w:t>
      </w:r>
    </w:p>
    <w:p w:rsidR="00CF0766" w:rsidRPr="00861D79" w:rsidRDefault="00CF0766" w:rsidP="002749F8">
      <w:pPr>
        <w:spacing w:after="0" w:line="240" w:lineRule="auto"/>
        <w:ind w:left="2977"/>
        <w:jc w:val="both"/>
        <w:rPr>
          <w:rFonts w:ascii="Times New Roman" w:hAnsi="Times New Roman"/>
          <w:snapToGrid w:val="0"/>
          <w:sz w:val="28"/>
          <w:szCs w:val="28"/>
        </w:rPr>
      </w:pPr>
      <w:r w:rsidRPr="00CF0766">
        <w:rPr>
          <w:rFonts w:ascii="Times New Roman" w:hAnsi="Times New Roman"/>
          <w:sz w:val="28"/>
          <w:szCs w:val="28"/>
        </w:rPr>
        <w:t>України, завідувач кафедри пропедевтики внутрішньої</w:t>
      </w:r>
      <w:r>
        <w:rPr>
          <w:rFonts w:ascii="Times New Roman" w:hAnsi="Times New Roman"/>
          <w:sz w:val="28"/>
          <w:szCs w:val="28"/>
        </w:rPr>
        <w:t xml:space="preserve"> медицини з доглядом за хворими, загальної практики (сімейної медицини)</w:t>
      </w:r>
      <w:r w:rsidR="00861D79" w:rsidRPr="007D54F8">
        <w:rPr>
          <w:rFonts w:ascii="Times New Roman" w:hAnsi="Times New Roman"/>
          <w:sz w:val="28"/>
          <w:szCs w:val="28"/>
          <w:lang w:val="ru-RU"/>
        </w:rPr>
        <w:t>;</w:t>
      </w:r>
    </w:p>
    <w:p w:rsidR="00602146" w:rsidRPr="00C504EE" w:rsidRDefault="00602146" w:rsidP="002749F8">
      <w:pPr>
        <w:spacing w:after="0" w:line="240" w:lineRule="auto"/>
        <w:ind w:left="2977"/>
        <w:jc w:val="both"/>
        <w:rPr>
          <w:rFonts w:ascii="Times New Roman" w:hAnsi="Times New Roman"/>
          <w:snapToGrid w:val="0"/>
          <w:sz w:val="28"/>
          <w:szCs w:val="28"/>
        </w:rPr>
      </w:pPr>
    </w:p>
    <w:p w:rsidR="004709A5" w:rsidRDefault="00861D79" w:rsidP="002749F8">
      <w:pPr>
        <w:spacing w:after="0" w:line="240" w:lineRule="auto"/>
        <w:ind w:left="2977"/>
        <w:jc w:val="both"/>
        <w:rPr>
          <w:rFonts w:ascii="Times New Roman" w:hAnsi="Times New Roman"/>
          <w:sz w:val="28"/>
          <w:szCs w:val="28"/>
        </w:rPr>
      </w:pPr>
      <w:r w:rsidRPr="007D54F8">
        <w:rPr>
          <w:rFonts w:ascii="Times New Roman" w:hAnsi="Times New Roman"/>
          <w:sz w:val="28"/>
          <w:szCs w:val="28"/>
          <w:lang w:val="ru-RU"/>
        </w:rPr>
        <w:t xml:space="preserve">– </w:t>
      </w:r>
      <w:r w:rsidR="004709A5" w:rsidRPr="009D5244">
        <w:rPr>
          <w:rFonts w:ascii="Times New Roman" w:hAnsi="Times New Roman"/>
          <w:sz w:val="28"/>
          <w:szCs w:val="28"/>
        </w:rPr>
        <w:t xml:space="preserve">доктор медичних наук, </w:t>
      </w:r>
      <w:r w:rsidR="004709A5">
        <w:rPr>
          <w:rFonts w:ascii="Times New Roman" w:hAnsi="Times New Roman"/>
          <w:sz w:val="28"/>
          <w:szCs w:val="28"/>
        </w:rPr>
        <w:t>професор</w:t>
      </w:r>
    </w:p>
    <w:p w:rsidR="004709A5" w:rsidRDefault="004709A5" w:rsidP="002749F8">
      <w:pPr>
        <w:spacing w:after="0" w:line="240" w:lineRule="auto"/>
        <w:ind w:left="2977"/>
        <w:jc w:val="both"/>
        <w:rPr>
          <w:rFonts w:ascii="Times New Roman" w:hAnsi="Times New Roman"/>
          <w:sz w:val="28"/>
          <w:szCs w:val="28"/>
        </w:rPr>
      </w:pPr>
      <w:r>
        <w:rPr>
          <w:rFonts w:ascii="Times New Roman" w:hAnsi="Times New Roman"/>
          <w:sz w:val="28"/>
          <w:szCs w:val="28"/>
        </w:rPr>
        <w:t>ОПАРІН АНАТОЛІЙ ГЕОРГІЙОВИЧ</w:t>
      </w:r>
      <w:r w:rsidRPr="009D5244">
        <w:rPr>
          <w:rFonts w:ascii="Times New Roman" w:hAnsi="Times New Roman"/>
          <w:sz w:val="28"/>
          <w:szCs w:val="28"/>
        </w:rPr>
        <w:t>,</w:t>
      </w:r>
    </w:p>
    <w:p w:rsidR="004709A5" w:rsidRPr="00C504EE" w:rsidRDefault="004709A5" w:rsidP="002749F8">
      <w:pPr>
        <w:spacing w:after="0" w:line="240" w:lineRule="auto"/>
        <w:ind w:left="2977"/>
        <w:jc w:val="both"/>
        <w:rPr>
          <w:rFonts w:ascii="Times New Roman" w:hAnsi="Times New Roman"/>
          <w:snapToGrid w:val="0"/>
          <w:sz w:val="28"/>
          <w:szCs w:val="28"/>
        </w:rPr>
      </w:pPr>
      <w:r w:rsidRPr="0079775A">
        <w:rPr>
          <w:rFonts w:ascii="Times New Roman" w:hAnsi="Times New Roman"/>
          <w:sz w:val="28"/>
          <w:szCs w:val="28"/>
        </w:rPr>
        <w:t xml:space="preserve">Харківська медична академія післядипломної освіти МОЗ України, </w:t>
      </w:r>
      <w:r w:rsidR="002B6C76">
        <w:rPr>
          <w:rFonts w:ascii="Times New Roman" w:hAnsi="Times New Roman"/>
          <w:sz w:val="28"/>
          <w:szCs w:val="28"/>
        </w:rPr>
        <w:t>професор</w:t>
      </w:r>
      <w:r w:rsidRPr="0079775A">
        <w:rPr>
          <w:rFonts w:ascii="Times New Roman" w:hAnsi="Times New Roman"/>
          <w:sz w:val="28"/>
          <w:szCs w:val="28"/>
        </w:rPr>
        <w:t xml:space="preserve"> кафедри терапії, ревматології та клінічної фармакології.</w:t>
      </w:r>
    </w:p>
    <w:p w:rsidR="00602146" w:rsidRPr="00C504EE" w:rsidRDefault="00602146" w:rsidP="003F7174">
      <w:pPr>
        <w:spacing w:after="0" w:line="240" w:lineRule="auto"/>
        <w:ind w:firstLine="567"/>
        <w:jc w:val="both"/>
        <w:rPr>
          <w:rFonts w:ascii="Times New Roman" w:hAnsi="Times New Roman"/>
          <w:snapToGrid w:val="0"/>
          <w:sz w:val="28"/>
          <w:szCs w:val="28"/>
        </w:rPr>
      </w:pPr>
    </w:p>
    <w:p w:rsidR="00602146" w:rsidRPr="00C504EE" w:rsidRDefault="00602146" w:rsidP="003F7174">
      <w:pPr>
        <w:spacing w:after="0" w:line="240" w:lineRule="auto"/>
        <w:ind w:firstLine="567"/>
        <w:jc w:val="both"/>
        <w:rPr>
          <w:rFonts w:ascii="Times New Roman" w:hAnsi="Times New Roman"/>
          <w:snapToGrid w:val="0"/>
          <w:sz w:val="28"/>
          <w:szCs w:val="28"/>
        </w:rPr>
      </w:pPr>
    </w:p>
    <w:p w:rsidR="00602146" w:rsidRPr="00C504EE" w:rsidRDefault="00602146" w:rsidP="003F7174">
      <w:pPr>
        <w:spacing w:after="0" w:line="240" w:lineRule="auto"/>
        <w:ind w:firstLine="567"/>
        <w:jc w:val="both"/>
        <w:rPr>
          <w:rFonts w:ascii="Times New Roman" w:hAnsi="Times New Roman"/>
          <w:snapToGrid w:val="0"/>
          <w:sz w:val="28"/>
          <w:szCs w:val="28"/>
        </w:rPr>
      </w:pP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 xml:space="preserve">Захист відбудеться  </w:t>
      </w:r>
      <w:r>
        <w:rPr>
          <w:rFonts w:ascii="Times New Roman" w:hAnsi="Times New Roman"/>
          <w:sz w:val="28"/>
          <w:szCs w:val="28"/>
        </w:rPr>
        <w:t xml:space="preserve">      </w:t>
      </w:r>
      <w:r w:rsidRPr="00661B91">
        <w:rPr>
          <w:rFonts w:ascii="Times New Roman" w:hAnsi="Times New Roman"/>
          <w:sz w:val="28"/>
          <w:szCs w:val="28"/>
        </w:rPr>
        <w:t>«</w:t>
      </w:r>
      <w:r w:rsidR="00B97515">
        <w:rPr>
          <w:rFonts w:ascii="Times New Roman" w:hAnsi="Times New Roman"/>
          <w:sz w:val="28"/>
          <w:szCs w:val="28"/>
        </w:rPr>
        <w:t xml:space="preserve"> </w:t>
      </w:r>
      <w:r w:rsidR="00B97515">
        <w:rPr>
          <w:rFonts w:ascii="Times New Roman" w:hAnsi="Times New Roman"/>
          <w:sz w:val="28"/>
          <w:szCs w:val="28"/>
          <w:lang w:val="en-US"/>
        </w:rPr>
        <w:t>22</w:t>
      </w:r>
      <w:r w:rsidRPr="003550C8">
        <w:rPr>
          <w:rFonts w:ascii="Times New Roman" w:hAnsi="Times New Roman"/>
          <w:sz w:val="28"/>
          <w:szCs w:val="28"/>
        </w:rPr>
        <w:t xml:space="preserve"> </w:t>
      </w:r>
      <w:r w:rsidRPr="00661B91">
        <w:rPr>
          <w:rFonts w:ascii="Times New Roman" w:hAnsi="Times New Roman"/>
          <w:sz w:val="28"/>
          <w:szCs w:val="28"/>
        </w:rPr>
        <w:t xml:space="preserve">» </w:t>
      </w:r>
      <w:r w:rsidR="00B97515">
        <w:rPr>
          <w:rFonts w:ascii="Times New Roman" w:hAnsi="Times New Roman"/>
          <w:sz w:val="28"/>
          <w:szCs w:val="28"/>
          <w:lang w:val="ru-RU"/>
        </w:rPr>
        <w:t>лютого</w:t>
      </w:r>
      <w:r>
        <w:rPr>
          <w:rFonts w:ascii="Times New Roman" w:hAnsi="Times New Roman"/>
          <w:sz w:val="28"/>
          <w:szCs w:val="28"/>
        </w:rPr>
        <w:t xml:space="preserve"> 201</w:t>
      </w:r>
      <w:r w:rsidR="00033262" w:rsidRPr="0034612F">
        <w:rPr>
          <w:rFonts w:ascii="Times New Roman" w:hAnsi="Times New Roman"/>
          <w:sz w:val="28"/>
          <w:szCs w:val="28"/>
          <w:lang w:val="ru-RU"/>
        </w:rPr>
        <w:t>9</w:t>
      </w:r>
      <w:r w:rsidRPr="00661B91">
        <w:rPr>
          <w:rFonts w:ascii="Times New Roman" w:hAnsi="Times New Roman"/>
          <w:sz w:val="28"/>
          <w:szCs w:val="28"/>
        </w:rPr>
        <w:t xml:space="preserve"> р.   о  </w:t>
      </w:r>
      <w:r w:rsidR="00861D79">
        <w:rPr>
          <w:rFonts w:ascii="Times New Roman" w:hAnsi="Times New Roman"/>
          <w:sz w:val="28"/>
          <w:szCs w:val="28"/>
        </w:rPr>
        <w:t>10:00</w:t>
      </w:r>
      <w:r w:rsidRPr="00661B91">
        <w:rPr>
          <w:rFonts w:ascii="Times New Roman" w:hAnsi="Times New Roman"/>
          <w:sz w:val="28"/>
          <w:szCs w:val="28"/>
        </w:rPr>
        <w:t xml:space="preserve">  годині</w:t>
      </w: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на засіданні спеціалізованої вченої ради Д 64.600.04 при Харківському національному медичному університеті (</w:t>
      </w:r>
      <w:smartTag w:uri="urn:schemas-microsoft-com:office:smarttags" w:element="metricconverter">
        <w:smartTagPr>
          <w:attr w:name="ProductID" w:val="61022, м"/>
        </w:smartTagPr>
        <w:r w:rsidRPr="00661B91">
          <w:rPr>
            <w:rFonts w:ascii="Times New Roman" w:hAnsi="Times New Roman"/>
            <w:sz w:val="28"/>
            <w:szCs w:val="28"/>
          </w:rPr>
          <w:t>61022, м</w:t>
        </w:r>
      </w:smartTag>
      <w:r>
        <w:rPr>
          <w:rFonts w:ascii="Times New Roman" w:hAnsi="Times New Roman"/>
          <w:sz w:val="28"/>
          <w:szCs w:val="28"/>
        </w:rPr>
        <w:t>. Харків, пр. Науки</w:t>
      </w:r>
      <w:r w:rsidRPr="00661B91">
        <w:rPr>
          <w:rFonts w:ascii="Times New Roman" w:hAnsi="Times New Roman"/>
          <w:sz w:val="28"/>
          <w:szCs w:val="28"/>
        </w:rPr>
        <w:t>, 4).</w:t>
      </w: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З дисертацією можна ознайомитись у бібліотеці</w:t>
      </w:r>
      <w:r w:rsidRPr="00661B91">
        <w:rPr>
          <w:rFonts w:ascii="Times New Roman" w:hAnsi="Times New Roman"/>
          <w:color w:val="FF0000"/>
          <w:sz w:val="28"/>
          <w:szCs w:val="28"/>
        </w:rPr>
        <w:t xml:space="preserve"> </w:t>
      </w:r>
      <w:r w:rsidRPr="00661B91">
        <w:rPr>
          <w:rFonts w:ascii="Times New Roman" w:hAnsi="Times New Roman"/>
          <w:sz w:val="28"/>
          <w:szCs w:val="28"/>
        </w:rPr>
        <w:t>Харківського національного медичного університету (</w:t>
      </w:r>
      <w:smartTag w:uri="urn:schemas-microsoft-com:office:smarttags" w:element="metricconverter">
        <w:smartTagPr>
          <w:attr w:name="ProductID" w:val="61022, м"/>
        </w:smartTagPr>
        <w:r w:rsidRPr="00661B91">
          <w:rPr>
            <w:rFonts w:ascii="Times New Roman" w:hAnsi="Times New Roman"/>
            <w:sz w:val="28"/>
            <w:szCs w:val="28"/>
          </w:rPr>
          <w:t>61022, м</w:t>
        </w:r>
      </w:smartTag>
      <w:r>
        <w:rPr>
          <w:rFonts w:ascii="Times New Roman" w:hAnsi="Times New Roman"/>
          <w:sz w:val="28"/>
          <w:szCs w:val="28"/>
        </w:rPr>
        <w:t>. Харків, пр. Науки</w:t>
      </w:r>
      <w:r w:rsidRPr="00661B91">
        <w:rPr>
          <w:rFonts w:ascii="Times New Roman" w:hAnsi="Times New Roman"/>
          <w:sz w:val="28"/>
          <w:szCs w:val="28"/>
        </w:rPr>
        <w:t>, 4).</w:t>
      </w: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Автореферат розісланий  «</w:t>
      </w:r>
      <w:r w:rsidR="00B97515">
        <w:rPr>
          <w:rFonts w:ascii="Times New Roman" w:hAnsi="Times New Roman"/>
          <w:sz w:val="28"/>
          <w:szCs w:val="28"/>
          <w:lang w:val="ru-RU"/>
        </w:rPr>
        <w:t>21</w:t>
      </w:r>
      <w:r>
        <w:rPr>
          <w:rFonts w:ascii="Times New Roman" w:hAnsi="Times New Roman"/>
          <w:sz w:val="28"/>
          <w:szCs w:val="28"/>
        </w:rPr>
        <w:t xml:space="preserve"> </w:t>
      </w:r>
      <w:r w:rsidRPr="00661B91">
        <w:rPr>
          <w:rFonts w:ascii="Times New Roman" w:hAnsi="Times New Roman"/>
          <w:sz w:val="28"/>
          <w:szCs w:val="28"/>
        </w:rPr>
        <w:t>»</w:t>
      </w:r>
      <w:r w:rsidR="00B97515">
        <w:rPr>
          <w:rFonts w:ascii="Times New Roman" w:hAnsi="Times New Roman"/>
          <w:sz w:val="28"/>
          <w:szCs w:val="28"/>
        </w:rPr>
        <w:t xml:space="preserve"> </w:t>
      </w:r>
      <w:r w:rsidR="00B97515">
        <w:rPr>
          <w:rFonts w:ascii="Times New Roman" w:hAnsi="Times New Roman"/>
          <w:sz w:val="28"/>
          <w:szCs w:val="28"/>
          <w:lang w:val="ru-RU"/>
        </w:rPr>
        <w:t>січня</w:t>
      </w:r>
      <w:r>
        <w:rPr>
          <w:rFonts w:ascii="Times New Roman" w:hAnsi="Times New Roman"/>
          <w:sz w:val="28"/>
          <w:szCs w:val="28"/>
        </w:rPr>
        <w:t xml:space="preserve"> </w:t>
      </w:r>
      <w:r w:rsidRPr="00661B91">
        <w:rPr>
          <w:rFonts w:ascii="Times New Roman" w:hAnsi="Times New Roman"/>
          <w:sz w:val="28"/>
          <w:szCs w:val="28"/>
        </w:rPr>
        <w:t>201</w:t>
      </w:r>
      <w:r w:rsidR="001F5198" w:rsidRPr="0034612F">
        <w:rPr>
          <w:rFonts w:ascii="Times New Roman" w:hAnsi="Times New Roman"/>
          <w:sz w:val="28"/>
          <w:szCs w:val="28"/>
          <w:lang w:val="ru-RU"/>
        </w:rPr>
        <w:t>9</w:t>
      </w:r>
      <w:r w:rsidRPr="00661B91">
        <w:rPr>
          <w:rFonts w:ascii="Times New Roman" w:hAnsi="Times New Roman"/>
          <w:sz w:val="28"/>
          <w:szCs w:val="28"/>
        </w:rPr>
        <w:t xml:space="preserve"> р.</w:t>
      </w: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Учений секретар</w:t>
      </w:r>
    </w:p>
    <w:p w:rsidR="00602146" w:rsidRPr="00661B91" w:rsidRDefault="00602146" w:rsidP="003F7174">
      <w:pPr>
        <w:spacing w:after="0" w:line="240" w:lineRule="auto"/>
        <w:ind w:firstLine="567"/>
        <w:jc w:val="both"/>
        <w:rPr>
          <w:rFonts w:ascii="Times New Roman" w:hAnsi="Times New Roman"/>
          <w:sz w:val="28"/>
          <w:szCs w:val="28"/>
        </w:rPr>
      </w:pPr>
      <w:r w:rsidRPr="00661B91">
        <w:rPr>
          <w:rFonts w:ascii="Times New Roman" w:hAnsi="Times New Roman"/>
          <w:sz w:val="28"/>
          <w:szCs w:val="28"/>
        </w:rPr>
        <w:t xml:space="preserve">спеціалізованої вченої ради, </w:t>
      </w:r>
    </w:p>
    <w:p w:rsidR="00151F79" w:rsidRDefault="00602146" w:rsidP="003F7174">
      <w:pPr>
        <w:ind w:firstLine="567"/>
        <w:rPr>
          <w:rFonts w:ascii="Times New Roman" w:hAnsi="Times New Roman"/>
          <w:sz w:val="28"/>
          <w:szCs w:val="28"/>
        </w:rPr>
      </w:pPr>
      <w:r w:rsidRPr="00602146">
        <w:rPr>
          <w:rFonts w:ascii="Times New Roman" w:hAnsi="Times New Roman"/>
          <w:sz w:val="28"/>
          <w:szCs w:val="28"/>
        </w:rPr>
        <w:t>д. мед. н., проф.</w:t>
      </w:r>
      <w:r w:rsidRPr="00602146">
        <w:rPr>
          <w:rFonts w:ascii="Times New Roman" w:hAnsi="Times New Roman"/>
          <w:sz w:val="28"/>
          <w:szCs w:val="28"/>
        </w:rPr>
        <w:tab/>
      </w:r>
      <w:r w:rsidRPr="00602146">
        <w:rPr>
          <w:rFonts w:ascii="Times New Roman" w:hAnsi="Times New Roman"/>
          <w:sz w:val="28"/>
          <w:szCs w:val="28"/>
        </w:rPr>
        <w:tab/>
      </w:r>
      <w:r>
        <w:rPr>
          <w:rFonts w:ascii="Times New Roman" w:hAnsi="Times New Roman"/>
          <w:sz w:val="28"/>
          <w:szCs w:val="28"/>
        </w:rPr>
        <w:tab/>
      </w:r>
      <w:r w:rsidRPr="00602146">
        <w:rPr>
          <w:rFonts w:ascii="Times New Roman" w:hAnsi="Times New Roman"/>
          <w:sz w:val="28"/>
          <w:szCs w:val="28"/>
        </w:rPr>
        <w:tab/>
      </w:r>
      <w:r w:rsidRPr="00602146">
        <w:rPr>
          <w:rFonts w:ascii="Times New Roman" w:hAnsi="Times New Roman"/>
          <w:sz w:val="28"/>
          <w:szCs w:val="28"/>
        </w:rPr>
        <w:tab/>
      </w:r>
      <w:r w:rsidRPr="00602146">
        <w:rPr>
          <w:rFonts w:ascii="Times New Roman" w:hAnsi="Times New Roman"/>
          <w:sz w:val="28"/>
          <w:szCs w:val="28"/>
        </w:rPr>
        <w:tab/>
      </w:r>
      <w:r w:rsidRPr="00602146">
        <w:rPr>
          <w:rFonts w:ascii="Times New Roman" w:hAnsi="Times New Roman"/>
          <w:sz w:val="28"/>
          <w:szCs w:val="28"/>
        </w:rPr>
        <w:tab/>
      </w:r>
      <w:r w:rsidRPr="00602146">
        <w:rPr>
          <w:rFonts w:ascii="Times New Roman" w:hAnsi="Times New Roman"/>
          <w:sz w:val="28"/>
          <w:szCs w:val="28"/>
        </w:rPr>
        <w:tab/>
        <w:t>Т.В. Фролова</w:t>
      </w:r>
    </w:p>
    <w:p w:rsidR="00151F79" w:rsidRDefault="00151F79" w:rsidP="003F7174">
      <w:pPr>
        <w:spacing w:line="360" w:lineRule="auto"/>
        <w:ind w:firstLine="567"/>
        <w:jc w:val="both"/>
        <w:rPr>
          <w:rFonts w:ascii="Times New Roman" w:hAnsi="Times New Roman"/>
          <w:sz w:val="28"/>
          <w:szCs w:val="28"/>
        </w:rPr>
      </w:pPr>
      <w:r>
        <w:rPr>
          <w:rFonts w:ascii="Times New Roman" w:hAnsi="Times New Roman"/>
          <w:sz w:val="28"/>
          <w:szCs w:val="28"/>
        </w:rPr>
        <w:br w:type="page"/>
      </w:r>
    </w:p>
    <w:p w:rsidR="00151F79" w:rsidRDefault="00151F79" w:rsidP="003F7174">
      <w:pPr>
        <w:shd w:val="clear" w:color="auto" w:fill="FFFFFF"/>
        <w:tabs>
          <w:tab w:val="left" w:pos="426"/>
        </w:tabs>
        <w:spacing w:after="0" w:line="240" w:lineRule="auto"/>
        <w:ind w:firstLine="567"/>
        <w:jc w:val="center"/>
        <w:rPr>
          <w:rFonts w:ascii="Times New Roman" w:hAnsi="Times New Roman"/>
          <w:bCs/>
          <w:color w:val="000000"/>
          <w:spacing w:val="-9"/>
          <w:sz w:val="28"/>
          <w:szCs w:val="28"/>
        </w:rPr>
      </w:pPr>
      <w:r w:rsidRPr="009B584C">
        <w:rPr>
          <w:rFonts w:ascii="Times New Roman" w:hAnsi="Times New Roman"/>
          <w:bCs/>
          <w:color w:val="000000"/>
          <w:spacing w:val="-9"/>
          <w:sz w:val="28"/>
          <w:szCs w:val="28"/>
        </w:rPr>
        <w:lastRenderedPageBreak/>
        <w:t>ЗАГАЛЬНА ХАРАКТЕРИСТИКА РОБОТИ</w:t>
      </w:r>
    </w:p>
    <w:p w:rsidR="00130BDC" w:rsidRPr="009B584C" w:rsidRDefault="00130BDC" w:rsidP="003F7174">
      <w:pPr>
        <w:shd w:val="clear" w:color="auto" w:fill="FFFFFF"/>
        <w:tabs>
          <w:tab w:val="left" w:pos="426"/>
        </w:tabs>
        <w:spacing w:after="0" w:line="240" w:lineRule="auto"/>
        <w:ind w:firstLine="567"/>
        <w:jc w:val="center"/>
        <w:rPr>
          <w:rFonts w:ascii="Times New Roman" w:hAnsi="Times New Roman"/>
          <w:bCs/>
          <w:color w:val="000000"/>
          <w:spacing w:val="-9"/>
          <w:sz w:val="28"/>
          <w:szCs w:val="28"/>
        </w:rPr>
      </w:pPr>
    </w:p>
    <w:p w:rsidR="00846952" w:rsidRDefault="00151F79" w:rsidP="003F7174">
      <w:pPr>
        <w:autoSpaceDE w:val="0"/>
        <w:autoSpaceDN w:val="0"/>
        <w:adjustRightInd w:val="0"/>
        <w:spacing w:after="0" w:line="240" w:lineRule="auto"/>
        <w:ind w:firstLine="567"/>
        <w:jc w:val="both"/>
        <w:rPr>
          <w:rFonts w:ascii="Times New Roman" w:hAnsi="Times New Roman"/>
          <w:sz w:val="28"/>
          <w:szCs w:val="28"/>
        </w:rPr>
      </w:pPr>
      <w:r w:rsidRPr="00151F79">
        <w:rPr>
          <w:rFonts w:ascii="Times New Roman" w:hAnsi="Times New Roman"/>
          <w:b/>
          <w:sz w:val="28"/>
          <w:szCs w:val="28"/>
        </w:rPr>
        <w:t xml:space="preserve">Актуальність теми. </w:t>
      </w:r>
      <w:r w:rsidRPr="00151F79">
        <w:rPr>
          <w:rFonts w:ascii="Times New Roman" w:hAnsi="Times New Roman"/>
          <w:sz w:val="28"/>
          <w:szCs w:val="28"/>
        </w:rPr>
        <w:t xml:space="preserve">Серед причин передчасної смерті від </w:t>
      </w:r>
      <w:r w:rsidR="00846952" w:rsidRPr="002B6C76">
        <w:rPr>
          <w:rFonts w:ascii="Times New Roman" w:hAnsi="Times New Roman"/>
          <w:sz w:val="28"/>
          <w:szCs w:val="28"/>
        </w:rPr>
        <w:t>серцево-судинних захворювань (</w:t>
      </w:r>
      <w:r w:rsidRPr="00151F79">
        <w:rPr>
          <w:rFonts w:ascii="Times New Roman" w:hAnsi="Times New Roman"/>
          <w:sz w:val="28"/>
          <w:szCs w:val="28"/>
        </w:rPr>
        <w:t>ССЗ</w:t>
      </w:r>
      <w:r w:rsidR="00846952">
        <w:rPr>
          <w:rFonts w:ascii="Times New Roman" w:hAnsi="Times New Roman"/>
          <w:sz w:val="28"/>
          <w:szCs w:val="28"/>
        </w:rPr>
        <w:t>)</w:t>
      </w:r>
      <w:r w:rsidRPr="00151F79">
        <w:rPr>
          <w:rFonts w:ascii="Times New Roman" w:hAnsi="Times New Roman"/>
          <w:sz w:val="28"/>
          <w:szCs w:val="28"/>
        </w:rPr>
        <w:t xml:space="preserve"> перше місце стійко займа</w:t>
      </w:r>
      <w:r w:rsidR="00861D79">
        <w:rPr>
          <w:rFonts w:ascii="Times New Roman" w:hAnsi="Times New Roman"/>
          <w:sz w:val="28"/>
          <w:szCs w:val="28"/>
        </w:rPr>
        <w:t>є ішемічна хвороба серця (ІХС) (</w:t>
      </w:r>
      <w:r w:rsidR="00FA6B3F" w:rsidRPr="00FA6B3F">
        <w:rPr>
          <w:rFonts w:ascii="Times New Roman" w:hAnsi="Times New Roman"/>
          <w:sz w:val="28"/>
          <w:szCs w:val="28"/>
        </w:rPr>
        <w:t>Коваленко В.М., Дорогой А.П.</w:t>
      </w:r>
      <w:r w:rsidR="00FA6B3F" w:rsidRPr="002B6C76">
        <w:rPr>
          <w:rFonts w:ascii="Times New Roman" w:hAnsi="Times New Roman"/>
          <w:sz w:val="28"/>
          <w:szCs w:val="28"/>
        </w:rPr>
        <w:t>,</w:t>
      </w:r>
      <w:r w:rsidR="00FA6B3F">
        <w:rPr>
          <w:rFonts w:ascii="Times New Roman" w:hAnsi="Times New Roman"/>
          <w:sz w:val="28"/>
          <w:szCs w:val="28"/>
        </w:rPr>
        <w:t xml:space="preserve"> </w:t>
      </w:r>
      <w:r w:rsidR="00FA6B3F" w:rsidRPr="002B6C76">
        <w:rPr>
          <w:rFonts w:ascii="Times New Roman" w:hAnsi="Times New Roman"/>
          <w:sz w:val="28"/>
          <w:szCs w:val="28"/>
        </w:rPr>
        <w:t>2016</w:t>
      </w:r>
      <w:r w:rsidR="00FA6B3F">
        <w:rPr>
          <w:rFonts w:ascii="Times New Roman" w:hAnsi="Times New Roman"/>
          <w:sz w:val="28"/>
          <w:szCs w:val="28"/>
        </w:rPr>
        <w:t>, Біловол О.М., Боброннікова Л.Р., 2017</w:t>
      </w:r>
      <w:r w:rsidR="00861D79">
        <w:rPr>
          <w:rFonts w:ascii="Times New Roman" w:hAnsi="Times New Roman"/>
          <w:sz w:val="28"/>
          <w:szCs w:val="28"/>
        </w:rPr>
        <w:t>)</w:t>
      </w:r>
      <w:r w:rsidRPr="00151F79">
        <w:rPr>
          <w:rFonts w:ascii="Times New Roman" w:hAnsi="Times New Roman"/>
          <w:sz w:val="28"/>
          <w:szCs w:val="28"/>
        </w:rPr>
        <w:t>. Однією з найбільш загрозливих форм ІХС є гострий інфаркт міокарда (ГІМ), який у 98% випадків виникає внаслідок дестабілізації атеросклеротичної бляшки. Щорічно в Україні реєструється близько 50 тисяч випадків ГІМ</w:t>
      </w:r>
      <w:r w:rsidR="009567A2">
        <w:rPr>
          <w:rFonts w:ascii="Times New Roman" w:hAnsi="Times New Roman"/>
          <w:sz w:val="28"/>
          <w:szCs w:val="28"/>
        </w:rPr>
        <w:t xml:space="preserve"> </w:t>
      </w:r>
      <w:r w:rsidR="00861D79">
        <w:rPr>
          <w:rFonts w:ascii="Times New Roman" w:hAnsi="Times New Roman"/>
          <w:sz w:val="28"/>
          <w:szCs w:val="28"/>
        </w:rPr>
        <w:t>(</w:t>
      </w:r>
      <w:r w:rsidR="009567A2">
        <w:rPr>
          <w:rFonts w:ascii="Times New Roman" w:hAnsi="Times New Roman"/>
          <w:sz w:val="28"/>
          <w:szCs w:val="28"/>
        </w:rPr>
        <w:t>Пархоменко О.М., 2018</w:t>
      </w:r>
      <w:r w:rsidR="00861D79">
        <w:rPr>
          <w:rFonts w:ascii="Times New Roman" w:hAnsi="Times New Roman"/>
          <w:sz w:val="28"/>
          <w:szCs w:val="28"/>
        </w:rPr>
        <w:t>)</w:t>
      </w:r>
      <w:r w:rsidRPr="00151F79">
        <w:rPr>
          <w:rFonts w:ascii="Times New Roman" w:hAnsi="Times New Roman"/>
          <w:sz w:val="28"/>
          <w:szCs w:val="28"/>
        </w:rPr>
        <w:t xml:space="preserve">. </w:t>
      </w:r>
    </w:p>
    <w:p w:rsidR="00151F79" w:rsidRPr="00151F79" w:rsidRDefault="00151F79" w:rsidP="003F7174">
      <w:pPr>
        <w:autoSpaceDE w:val="0"/>
        <w:autoSpaceDN w:val="0"/>
        <w:adjustRightInd w:val="0"/>
        <w:spacing w:after="0" w:line="240" w:lineRule="auto"/>
        <w:ind w:firstLine="567"/>
        <w:jc w:val="both"/>
        <w:rPr>
          <w:rFonts w:ascii="Times New Roman" w:hAnsi="Times New Roman"/>
          <w:sz w:val="28"/>
          <w:szCs w:val="28"/>
        </w:rPr>
      </w:pPr>
      <w:r w:rsidRPr="00151F79">
        <w:rPr>
          <w:rFonts w:ascii="Times New Roman" w:hAnsi="Times New Roman"/>
          <w:sz w:val="28"/>
          <w:szCs w:val="28"/>
        </w:rPr>
        <w:t>На сьогодні одним із найважливіших факторів ризику виникнення та прогресування ССЗ, що вивчається сучасним</w:t>
      </w:r>
      <w:r w:rsidR="00130BDC">
        <w:rPr>
          <w:rFonts w:ascii="Times New Roman" w:hAnsi="Times New Roman"/>
          <w:sz w:val="28"/>
          <w:szCs w:val="28"/>
        </w:rPr>
        <w:t>и дослідниками, є ожир</w:t>
      </w:r>
      <w:r w:rsidR="00861D79">
        <w:rPr>
          <w:rFonts w:ascii="Times New Roman" w:hAnsi="Times New Roman"/>
          <w:sz w:val="28"/>
          <w:szCs w:val="28"/>
        </w:rPr>
        <w:t>іння (</w:t>
      </w:r>
      <w:r w:rsidR="00C67FC8" w:rsidRPr="009E19DB">
        <w:rPr>
          <w:rFonts w:ascii="Times New Roman" w:hAnsi="Times New Roman"/>
          <w:sz w:val="28"/>
          <w:szCs w:val="28"/>
        </w:rPr>
        <w:t>Ковальова</w:t>
      </w:r>
      <w:r w:rsidR="00C67FC8">
        <w:rPr>
          <w:rFonts w:ascii="Times New Roman" w:hAnsi="Times New Roman"/>
          <w:sz w:val="28"/>
          <w:szCs w:val="28"/>
        </w:rPr>
        <w:t> </w:t>
      </w:r>
      <w:r w:rsidR="00C67FC8" w:rsidRPr="009E19DB">
        <w:rPr>
          <w:rFonts w:ascii="Times New Roman" w:hAnsi="Times New Roman"/>
          <w:sz w:val="28"/>
          <w:szCs w:val="28"/>
        </w:rPr>
        <w:t>О.М.</w:t>
      </w:r>
      <w:r w:rsidR="00C67FC8">
        <w:rPr>
          <w:rFonts w:ascii="Times New Roman" w:hAnsi="Times New Roman"/>
          <w:sz w:val="28"/>
          <w:szCs w:val="28"/>
        </w:rPr>
        <w:t>, 2017</w:t>
      </w:r>
      <w:r w:rsidR="00C67FC8" w:rsidRPr="009E19DB">
        <w:rPr>
          <w:rFonts w:ascii="Times New Roman" w:hAnsi="Times New Roman"/>
          <w:sz w:val="28"/>
          <w:szCs w:val="28"/>
        </w:rPr>
        <w:t xml:space="preserve">, </w:t>
      </w:r>
      <w:r w:rsidR="00B623EF">
        <w:rPr>
          <w:rFonts w:ascii="Times New Roman" w:hAnsi="Times New Roman"/>
          <w:sz w:val="28"/>
          <w:szCs w:val="28"/>
        </w:rPr>
        <w:t>Cynthia L. </w:t>
      </w:r>
      <w:r w:rsidR="00846952" w:rsidRPr="00846952">
        <w:rPr>
          <w:rFonts w:ascii="Times New Roman" w:hAnsi="Times New Roman"/>
          <w:sz w:val="28"/>
          <w:szCs w:val="28"/>
        </w:rPr>
        <w:t>Ogden, Margaret D. Brian, K. Kit</w:t>
      </w:r>
      <w:r w:rsidR="00846952">
        <w:rPr>
          <w:rFonts w:ascii="Times New Roman" w:hAnsi="Times New Roman"/>
          <w:sz w:val="28"/>
          <w:szCs w:val="28"/>
        </w:rPr>
        <w:t>, 2012</w:t>
      </w:r>
      <w:r w:rsidR="00861D79">
        <w:rPr>
          <w:rFonts w:ascii="Times New Roman" w:hAnsi="Times New Roman"/>
          <w:sz w:val="28"/>
          <w:szCs w:val="28"/>
        </w:rPr>
        <w:t>)</w:t>
      </w:r>
      <w:r w:rsidR="00130BDC">
        <w:rPr>
          <w:rFonts w:ascii="Times New Roman" w:hAnsi="Times New Roman"/>
          <w:sz w:val="28"/>
          <w:szCs w:val="28"/>
        </w:rPr>
        <w:t>. Ж</w:t>
      </w:r>
      <w:r w:rsidRPr="00151F79">
        <w:rPr>
          <w:rFonts w:ascii="Times New Roman" w:hAnsi="Times New Roman"/>
          <w:sz w:val="28"/>
          <w:szCs w:val="28"/>
        </w:rPr>
        <w:t xml:space="preserve">ирова тканина є активним ендокринним органом, здатним синтезувати і секретувати в кровообіг різні біологічно активні сполуки пептидної і непептидної природи, які відіграють важливу роль у гомеостазі та гомеокінезі багатьох систем, у тому числі і серцево-судинної системи </w:t>
      </w:r>
      <w:r w:rsidR="00861D79">
        <w:rPr>
          <w:rFonts w:ascii="Times New Roman" w:hAnsi="Times New Roman"/>
          <w:sz w:val="28"/>
          <w:szCs w:val="28"/>
        </w:rPr>
        <w:t>(</w:t>
      </w:r>
      <w:r w:rsidR="005175EA">
        <w:rPr>
          <w:rFonts w:ascii="Times New Roman" w:hAnsi="Times New Roman"/>
          <w:sz w:val="28"/>
          <w:szCs w:val="28"/>
        </w:rPr>
        <w:t>Фадєє</w:t>
      </w:r>
      <w:r w:rsidR="00846952" w:rsidRPr="002B6C76">
        <w:rPr>
          <w:rFonts w:ascii="Times New Roman" w:hAnsi="Times New Roman"/>
          <w:sz w:val="28"/>
          <w:szCs w:val="28"/>
        </w:rPr>
        <w:t>нко</w:t>
      </w:r>
      <w:r w:rsidR="005175EA">
        <w:rPr>
          <w:rFonts w:ascii="Times New Roman" w:hAnsi="Times New Roman"/>
          <w:sz w:val="28"/>
          <w:szCs w:val="28"/>
        </w:rPr>
        <w:t> </w:t>
      </w:r>
      <w:r w:rsidR="00846952" w:rsidRPr="002B6C76">
        <w:rPr>
          <w:rFonts w:ascii="Times New Roman" w:hAnsi="Times New Roman"/>
          <w:sz w:val="28"/>
          <w:szCs w:val="28"/>
        </w:rPr>
        <w:t>Г.Д., Гридн</w:t>
      </w:r>
      <w:r w:rsidR="005175EA">
        <w:rPr>
          <w:rFonts w:ascii="Times New Roman" w:hAnsi="Times New Roman"/>
          <w:sz w:val="28"/>
          <w:szCs w:val="28"/>
        </w:rPr>
        <w:t>є</w:t>
      </w:r>
      <w:r w:rsidR="00846952" w:rsidRPr="002B6C76">
        <w:rPr>
          <w:rFonts w:ascii="Times New Roman" w:hAnsi="Times New Roman"/>
          <w:sz w:val="28"/>
          <w:szCs w:val="28"/>
        </w:rPr>
        <w:t>в А.Е., 2009</w:t>
      </w:r>
      <w:r w:rsidR="00861D79">
        <w:rPr>
          <w:rFonts w:ascii="Times New Roman" w:hAnsi="Times New Roman"/>
          <w:sz w:val="28"/>
          <w:szCs w:val="28"/>
        </w:rPr>
        <w:t>)</w:t>
      </w:r>
      <w:r w:rsidRPr="00151F79">
        <w:rPr>
          <w:rFonts w:ascii="Times New Roman" w:hAnsi="Times New Roman"/>
          <w:sz w:val="28"/>
          <w:szCs w:val="28"/>
        </w:rPr>
        <w:t>.</w:t>
      </w:r>
    </w:p>
    <w:p w:rsidR="00151F79" w:rsidRPr="00151F79" w:rsidRDefault="00151F79" w:rsidP="003F7174">
      <w:pPr>
        <w:autoSpaceDE w:val="0"/>
        <w:autoSpaceDN w:val="0"/>
        <w:adjustRightInd w:val="0"/>
        <w:spacing w:after="0" w:line="240" w:lineRule="auto"/>
        <w:ind w:firstLine="567"/>
        <w:jc w:val="both"/>
        <w:rPr>
          <w:rFonts w:ascii="Times New Roman" w:hAnsi="Times New Roman"/>
          <w:sz w:val="28"/>
          <w:szCs w:val="28"/>
        </w:rPr>
      </w:pPr>
      <w:r w:rsidRPr="00151F79">
        <w:rPr>
          <w:rFonts w:ascii="Times New Roman" w:hAnsi="Times New Roman"/>
          <w:sz w:val="28"/>
          <w:szCs w:val="28"/>
        </w:rPr>
        <w:t>Патогенетичний коморбідний зв’язок ожиріння та ССЗ зумовлений також тим, що ожиріння відноситься до протромботичних станів, що пояснюється надмірною активацією тромбоцитів та факторів згортання крові, порушенням рівноваги про- та антикоагулянтної систем, пригніченням фібринолізу, ендотеліальною дисфункцією й підвищенням активності системної запальної в</w:t>
      </w:r>
      <w:r w:rsidR="00AB69C4">
        <w:rPr>
          <w:rFonts w:ascii="Times New Roman" w:hAnsi="Times New Roman"/>
          <w:sz w:val="28"/>
          <w:szCs w:val="28"/>
        </w:rPr>
        <w:t>ідповіді в гострому періоді ГІМ</w:t>
      </w:r>
      <w:r w:rsidR="00861D79">
        <w:rPr>
          <w:rFonts w:ascii="Times New Roman" w:hAnsi="Times New Roman"/>
          <w:sz w:val="28"/>
          <w:szCs w:val="28"/>
        </w:rPr>
        <w:t xml:space="preserve"> (</w:t>
      </w:r>
      <w:r w:rsidR="00095B4F" w:rsidRPr="00095B4F">
        <w:rPr>
          <w:rFonts w:ascii="Times New Roman" w:hAnsi="Times New Roman"/>
          <w:sz w:val="28"/>
          <w:szCs w:val="28"/>
          <w:lang w:val="en-US"/>
        </w:rPr>
        <w:t>Cecchini</w:t>
      </w:r>
      <w:r w:rsidR="00095B4F" w:rsidRPr="002B6C76">
        <w:rPr>
          <w:rFonts w:ascii="Times New Roman" w:hAnsi="Times New Roman"/>
          <w:sz w:val="28"/>
          <w:szCs w:val="28"/>
        </w:rPr>
        <w:t xml:space="preserve">, </w:t>
      </w:r>
      <w:r w:rsidR="00095B4F" w:rsidRPr="00095B4F">
        <w:rPr>
          <w:rFonts w:ascii="Times New Roman" w:hAnsi="Times New Roman"/>
          <w:sz w:val="28"/>
          <w:szCs w:val="28"/>
          <w:lang w:val="en-US"/>
        </w:rPr>
        <w:t>M</w:t>
      </w:r>
      <w:r w:rsidR="00095B4F" w:rsidRPr="002B6C76">
        <w:rPr>
          <w:rFonts w:ascii="Times New Roman" w:hAnsi="Times New Roman"/>
          <w:sz w:val="28"/>
          <w:szCs w:val="28"/>
        </w:rPr>
        <w:t xml:space="preserve">. </w:t>
      </w:r>
      <w:proofErr w:type="gramStart"/>
      <w:r w:rsidR="00095B4F" w:rsidRPr="00095B4F">
        <w:rPr>
          <w:rFonts w:ascii="Times New Roman" w:hAnsi="Times New Roman"/>
          <w:sz w:val="28"/>
          <w:szCs w:val="28"/>
          <w:lang w:val="en-US"/>
        </w:rPr>
        <w:t>L</w:t>
      </w:r>
      <w:r w:rsidR="00095B4F" w:rsidRPr="002B6C76">
        <w:rPr>
          <w:rFonts w:ascii="Times New Roman" w:hAnsi="Times New Roman"/>
          <w:sz w:val="28"/>
          <w:szCs w:val="28"/>
        </w:rPr>
        <w:t>.</w:t>
      </w:r>
      <w:r w:rsidR="00095B4F">
        <w:rPr>
          <w:rFonts w:ascii="Times New Roman" w:hAnsi="Times New Roman"/>
          <w:sz w:val="28"/>
          <w:szCs w:val="28"/>
        </w:rPr>
        <w:t>, 2016</w:t>
      </w:r>
      <w:r w:rsidR="00861D79">
        <w:rPr>
          <w:rFonts w:ascii="Times New Roman" w:hAnsi="Times New Roman"/>
          <w:sz w:val="28"/>
          <w:szCs w:val="28"/>
        </w:rPr>
        <w:t>)</w:t>
      </w:r>
      <w:r w:rsidRPr="00151F79">
        <w:rPr>
          <w:rFonts w:ascii="Times New Roman" w:hAnsi="Times New Roman"/>
          <w:sz w:val="28"/>
          <w:szCs w:val="28"/>
        </w:rPr>
        <w:t>.</w:t>
      </w:r>
      <w:proofErr w:type="gramEnd"/>
    </w:p>
    <w:p w:rsidR="00151F79" w:rsidRPr="00151F79" w:rsidRDefault="00151F79" w:rsidP="003F7174">
      <w:pPr>
        <w:autoSpaceDE w:val="0"/>
        <w:autoSpaceDN w:val="0"/>
        <w:adjustRightInd w:val="0"/>
        <w:spacing w:after="0" w:line="240" w:lineRule="auto"/>
        <w:ind w:firstLine="567"/>
        <w:jc w:val="both"/>
        <w:rPr>
          <w:rFonts w:ascii="Times New Roman" w:hAnsi="Times New Roman"/>
          <w:sz w:val="28"/>
          <w:szCs w:val="28"/>
        </w:rPr>
      </w:pPr>
      <w:r w:rsidRPr="00151F79">
        <w:rPr>
          <w:rFonts w:ascii="Times New Roman" w:hAnsi="Times New Roman"/>
          <w:sz w:val="28"/>
          <w:szCs w:val="28"/>
        </w:rPr>
        <w:t xml:space="preserve">В останні роки предметом наукової зацікавленості в галузі </w:t>
      </w:r>
      <w:r w:rsidR="007447AC" w:rsidRPr="007D54F8">
        <w:rPr>
          <w:rFonts w:ascii="Times New Roman" w:hAnsi="Times New Roman"/>
          <w:sz w:val="28"/>
          <w:szCs w:val="28"/>
        </w:rPr>
        <w:t>медицини</w:t>
      </w:r>
      <w:r w:rsidRPr="00151F79">
        <w:rPr>
          <w:rFonts w:ascii="Times New Roman" w:hAnsi="Times New Roman"/>
          <w:sz w:val="28"/>
          <w:szCs w:val="28"/>
        </w:rPr>
        <w:t xml:space="preserve"> стало вивчення нових маркерів ураження </w:t>
      </w:r>
      <w:r w:rsidR="007447AC" w:rsidRPr="007D54F8">
        <w:rPr>
          <w:rFonts w:ascii="Times New Roman" w:hAnsi="Times New Roman"/>
          <w:sz w:val="28"/>
          <w:szCs w:val="28"/>
        </w:rPr>
        <w:t>серцево-судинно</w:t>
      </w:r>
      <w:r w:rsidR="007447AC">
        <w:rPr>
          <w:rFonts w:ascii="Times New Roman" w:hAnsi="Times New Roman"/>
          <w:sz w:val="28"/>
          <w:szCs w:val="28"/>
        </w:rPr>
        <w:t>ї</w:t>
      </w:r>
      <w:r w:rsidR="007447AC" w:rsidRPr="007D54F8">
        <w:rPr>
          <w:rFonts w:ascii="Times New Roman" w:hAnsi="Times New Roman"/>
          <w:sz w:val="28"/>
          <w:szCs w:val="28"/>
        </w:rPr>
        <w:t xml:space="preserve"> системи</w:t>
      </w:r>
      <w:r w:rsidRPr="00151F79">
        <w:rPr>
          <w:rFonts w:ascii="Times New Roman" w:hAnsi="Times New Roman"/>
          <w:sz w:val="28"/>
          <w:szCs w:val="28"/>
        </w:rPr>
        <w:t>, які можуть бути корисним інструментом для моніторування ефективності фармакотерапії, ранньої діагностики захворювання, прогнозу його клінічних результатів</w:t>
      </w:r>
      <w:r w:rsidR="00AB69C4">
        <w:rPr>
          <w:rFonts w:ascii="Times New Roman" w:hAnsi="Times New Roman"/>
          <w:sz w:val="28"/>
          <w:szCs w:val="28"/>
        </w:rPr>
        <w:t>.</w:t>
      </w:r>
      <w:r w:rsidRPr="00151F79">
        <w:rPr>
          <w:rFonts w:ascii="Times New Roman" w:hAnsi="Times New Roman"/>
          <w:sz w:val="28"/>
          <w:szCs w:val="28"/>
        </w:rPr>
        <w:t xml:space="preserve"> </w:t>
      </w:r>
      <w:r w:rsidR="0098244D">
        <w:rPr>
          <w:rFonts w:ascii="Times New Roman" w:hAnsi="Times New Roman"/>
          <w:sz w:val="28"/>
          <w:szCs w:val="28"/>
        </w:rPr>
        <w:t>О</w:t>
      </w:r>
      <w:r w:rsidRPr="00151F79">
        <w:rPr>
          <w:rFonts w:ascii="Times New Roman" w:hAnsi="Times New Roman"/>
          <w:sz w:val="28"/>
          <w:szCs w:val="28"/>
        </w:rPr>
        <w:t xml:space="preserve">дним з </w:t>
      </w:r>
      <w:r w:rsidR="0098244D">
        <w:rPr>
          <w:rFonts w:ascii="Times New Roman" w:hAnsi="Times New Roman"/>
          <w:sz w:val="28"/>
          <w:szCs w:val="28"/>
        </w:rPr>
        <w:t>таких маркерів</w:t>
      </w:r>
      <w:r w:rsidRPr="00151F79">
        <w:rPr>
          <w:rFonts w:ascii="Times New Roman" w:hAnsi="Times New Roman"/>
          <w:sz w:val="28"/>
          <w:szCs w:val="28"/>
        </w:rPr>
        <w:t xml:space="preserve"> є </w:t>
      </w:r>
      <w:r w:rsidR="0098244D">
        <w:rPr>
          <w:rFonts w:ascii="Times New Roman" w:hAnsi="Times New Roman"/>
          <w:sz w:val="28"/>
          <w:szCs w:val="28"/>
        </w:rPr>
        <w:t>гл</w:t>
      </w:r>
      <w:r w:rsidR="00AB69C4">
        <w:rPr>
          <w:rFonts w:ascii="Times New Roman" w:hAnsi="Times New Roman"/>
          <w:sz w:val="28"/>
          <w:szCs w:val="28"/>
        </w:rPr>
        <w:t>і</w:t>
      </w:r>
      <w:r w:rsidR="0098244D">
        <w:rPr>
          <w:rFonts w:ascii="Times New Roman" w:hAnsi="Times New Roman"/>
          <w:sz w:val="28"/>
          <w:szCs w:val="28"/>
        </w:rPr>
        <w:t xml:space="preserve">копротеїд </w:t>
      </w:r>
      <w:r w:rsidRPr="00151F79">
        <w:rPr>
          <w:rFonts w:ascii="Times New Roman" w:hAnsi="Times New Roman"/>
          <w:sz w:val="28"/>
          <w:szCs w:val="28"/>
        </w:rPr>
        <w:t xml:space="preserve">вітронектин. </w:t>
      </w:r>
    </w:p>
    <w:p w:rsidR="00151F79" w:rsidRPr="00151F79" w:rsidRDefault="00AB69C4" w:rsidP="003F71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151F79" w:rsidRPr="00151F79">
        <w:rPr>
          <w:rFonts w:ascii="Times New Roman" w:hAnsi="Times New Roman"/>
          <w:sz w:val="28"/>
          <w:szCs w:val="28"/>
        </w:rPr>
        <w:t>ідомо, що вітронектин посилює агрегацію тромбоцитів, сприяючи виникне</w:t>
      </w:r>
      <w:r w:rsidR="00C67FC8">
        <w:rPr>
          <w:rFonts w:ascii="Times New Roman" w:hAnsi="Times New Roman"/>
          <w:sz w:val="28"/>
          <w:szCs w:val="28"/>
        </w:rPr>
        <w:t>нню тромбозу та рецидивів ГІМ</w:t>
      </w:r>
      <w:r w:rsidR="00861D79">
        <w:rPr>
          <w:rFonts w:ascii="Times New Roman" w:hAnsi="Times New Roman"/>
          <w:sz w:val="28"/>
          <w:szCs w:val="28"/>
        </w:rPr>
        <w:t xml:space="preserve"> (</w:t>
      </w:r>
      <w:r w:rsidR="00E048EF" w:rsidRPr="00E048EF">
        <w:rPr>
          <w:rFonts w:ascii="Times New Roman" w:hAnsi="Times New Roman"/>
          <w:sz w:val="28"/>
          <w:szCs w:val="28"/>
          <w:lang w:val="en-US"/>
        </w:rPr>
        <w:t>Zhong</w:t>
      </w:r>
      <w:r w:rsidR="00E048EF" w:rsidRPr="002B6C76">
        <w:rPr>
          <w:rFonts w:ascii="Times New Roman" w:hAnsi="Times New Roman"/>
          <w:sz w:val="28"/>
          <w:szCs w:val="28"/>
        </w:rPr>
        <w:t xml:space="preserve"> </w:t>
      </w:r>
      <w:r w:rsidR="00E048EF" w:rsidRPr="00E048EF">
        <w:rPr>
          <w:rFonts w:ascii="Times New Roman" w:hAnsi="Times New Roman"/>
          <w:sz w:val="28"/>
          <w:szCs w:val="28"/>
          <w:lang w:val="en-US"/>
        </w:rPr>
        <w:t>J</w:t>
      </w:r>
      <w:r w:rsidR="00E048EF">
        <w:rPr>
          <w:rFonts w:ascii="Times New Roman" w:hAnsi="Times New Roman"/>
          <w:sz w:val="28"/>
          <w:szCs w:val="28"/>
        </w:rPr>
        <w:t>.</w:t>
      </w:r>
      <w:r w:rsidR="00E048EF" w:rsidRPr="002B6C76">
        <w:rPr>
          <w:rFonts w:ascii="Times New Roman" w:hAnsi="Times New Roman"/>
          <w:sz w:val="28"/>
          <w:szCs w:val="28"/>
        </w:rPr>
        <w:t xml:space="preserve">, </w:t>
      </w:r>
      <w:r w:rsidR="00E048EF" w:rsidRPr="00E048EF">
        <w:rPr>
          <w:rFonts w:ascii="Times New Roman" w:hAnsi="Times New Roman"/>
          <w:sz w:val="28"/>
          <w:szCs w:val="28"/>
          <w:lang w:val="en-US"/>
        </w:rPr>
        <w:t>Yang</w:t>
      </w:r>
      <w:r w:rsidR="00E048EF" w:rsidRPr="002B6C76">
        <w:rPr>
          <w:rFonts w:ascii="Times New Roman" w:hAnsi="Times New Roman"/>
          <w:sz w:val="28"/>
          <w:szCs w:val="28"/>
        </w:rPr>
        <w:t xml:space="preserve"> </w:t>
      </w:r>
      <w:r w:rsidR="00E048EF" w:rsidRPr="00E048EF">
        <w:rPr>
          <w:rFonts w:ascii="Times New Roman" w:hAnsi="Times New Roman"/>
          <w:sz w:val="28"/>
          <w:szCs w:val="28"/>
          <w:lang w:val="en-US"/>
        </w:rPr>
        <w:t>H</w:t>
      </w:r>
      <w:r w:rsidR="00E048EF">
        <w:rPr>
          <w:rFonts w:ascii="Times New Roman" w:hAnsi="Times New Roman"/>
          <w:sz w:val="28"/>
          <w:szCs w:val="28"/>
        </w:rPr>
        <w:t>.</w:t>
      </w:r>
      <w:r w:rsidR="00E048EF" w:rsidRPr="00E048EF">
        <w:rPr>
          <w:rFonts w:ascii="Times New Roman" w:hAnsi="Times New Roman"/>
          <w:sz w:val="28"/>
          <w:szCs w:val="28"/>
          <w:lang w:val="en-US"/>
        </w:rPr>
        <w:t>C</w:t>
      </w:r>
      <w:r w:rsidR="00E048EF">
        <w:rPr>
          <w:rFonts w:ascii="Times New Roman" w:hAnsi="Times New Roman"/>
          <w:sz w:val="28"/>
          <w:szCs w:val="28"/>
        </w:rPr>
        <w:t>., 2014</w:t>
      </w:r>
      <w:r w:rsidR="00861D79">
        <w:rPr>
          <w:rFonts w:ascii="Times New Roman" w:hAnsi="Times New Roman"/>
          <w:sz w:val="28"/>
          <w:szCs w:val="28"/>
        </w:rPr>
        <w:t>)</w:t>
      </w:r>
      <w:r w:rsidR="00151F79" w:rsidRPr="00151F79">
        <w:rPr>
          <w:rFonts w:ascii="Times New Roman" w:hAnsi="Times New Roman"/>
          <w:sz w:val="28"/>
          <w:szCs w:val="28"/>
        </w:rPr>
        <w:t xml:space="preserve">. </w:t>
      </w:r>
      <w:r>
        <w:rPr>
          <w:rFonts w:ascii="Times New Roman" w:hAnsi="Times New Roman"/>
          <w:sz w:val="28"/>
          <w:szCs w:val="28"/>
        </w:rPr>
        <w:t>Було встановлено</w:t>
      </w:r>
      <w:r w:rsidR="00151F79" w:rsidRPr="00151F79">
        <w:rPr>
          <w:rFonts w:ascii="Times New Roman" w:hAnsi="Times New Roman"/>
          <w:sz w:val="28"/>
          <w:szCs w:val="28"/>
        </w:rPr>
        <w:t xml:space="preserve"> зв'язок між </w:t>
      </w:r>
      <w:r>
        <w:rPr>
          <w:rFonts w:ascii="Times New Roman" w:hAnsi="Times New Roman"/>
          <w:sz w:val="28"/>
          <w:szCs w:val="28"/>
        </w:rPr>
        <w:t>в</w:t>
      </w:r>
      <w:r w:rsidR="00151F79" w:rsidRPr="00151F79">
        <w:rPr>
          <w:rFonts w:ascii="Times New Roman" w:hAnsi="Times New Roman"/>
          <w:sz w:val="28"/>
          <w:szCs w:val="28"/>
        </w:rPr>
        <w:t xml:space="preserve">містом вітронектину в плазмі крові </w:t>
      </w:r>
      <w:r>
        <w:rPr>
          <w:rFonts w:ascii="Times New Roman" w:hAnsi="Times New Roman"/>
          <w:sz w:val="28"/>
          <w:szCs w:val="28"/>
        </w:rPr>
        <w:t>та</w:t>
      </w:r>
      <w:r w:rsidR="002E0266">
        <w:rPr>
          <w:rFonts w:ascii="Times New Roman" w:hAnsi="Times New Roman"/>
          <w:sz w:val="28"/>
          <w:szCs w:val="28"/>
        </w:rPr>
        <w:t xml:space="preserve"> ризиком виникнення ІХС</w:t>
      </w:r>
      <w:r>
        <w:rPr>
          <w:rFonts w:ascii="Times New Roman" w:hAnsi="Times New Roman"/>
          <w:sz w:val="28"/>
          <w:szCs w:val="28"/>
        </w:rPr>
        <w:t xml:space="preserve">, </w:t>
      </w:r>
      <w:r w:rsidRPr="00151F79">
        <w:rPr>
          <w:rFonts w:ascii="Times New Roman" w:hAnsi="Times New Roman"/>
          <w:sz w:val="28"/>
          <w:szCs w:val="28"/>
        </w:rPr>
        <w:t xml:space="preserve">показниками 30-денної та 6-місячної смертності </w:t>
      </w:r>
      <w:r>
        <w:rPr>
          <w:rFonts w:ascii="Times New Roman" w:hAnsi="Times New Roman"/>
          <w:sz w:val="28"/>
          <w:szCs w:val="28"/>
        </w:rPr>
        <w:t>після</w:t>
      </w:r>
      <w:r w:rsidRPr="00151F79">
        <w:rPr>
          <w:rFonts w:ascii="Times New Roman" w:hAnsi="Times New Roman"/>
          <w:sz w:val="28"/>
          <w:szCs w:val="28"/>
        </w:rPr>
        <w:t xml:space="preserve"> </w:t>
      </w:r>
      <w:r w:rsidR="00C67FC8">
        <w:rPr>
          <w:rFonts w:ascii="Times New Roman" w:hAnsi="Times New Roman"/>
          <w:sz w:val="28"/>
          <w:szCs w:val="28"/>
        </w:rPr>
        <w:t>перенесеного інфаркту міокарда (</w:t>
      </w:r>
      <w:r w:rsidRPr="00151F79">
        <w:rPr>
          <w:rFonts w:ascii="Times New Roman" w:hAnsi="Times New Roman"/>
          <w:sz w:val="28"/>
          <w:szCs w:val="28"/>
        </w:rPr>
        <w:t>ІМ</w:t>
      </w:r>
      <w:r w:rsidR="00C67FC8">
        <w:rPr>
          <w:rFonts w:ascii="Times New Roman" w:hAnsi="Times New Roman"/>
          <w:sz w:val="28"/>
          <w:szCs w:val="28"/>
        </w:rPr>
        <w:t>)</w:t>
      </w:r>
      <w:r>
        <w:rPr>
          <w:rFonts w:ascii="Times New Roman" w:hAnsi="Times New Roman"/>
          <w:sz w:val="28"/>
          <w:szCs w:val="28"/>
        </w:rPr>
        <w:t xml:space="preserve"> </w:t>
      </w:r>
      <w:r w:rsidR="00861D79">
        <w:rPr>
          <w:rFonts w:ascii="Times New Roman" w:hAnsi="Times New Roman"/>
          <w:sz w:val="28"/>
          <w:szCs w:val="28"/>
        </w:rPr>
        <w:t>(</w:t>
      </w:r>
      <w:r w:rsidR="001C68F5" w:rsidRPr="001C68F5">
        <w:rPr>
          <w:rFonts w:ascii="Times New Roman" w:hAnsi="Times New Roman"/>
          <w:sz w:val="28"/>
          <w:szCs w:val="28"/>
          <w:lang w:val="en-US"/>
        </w:rPr>
        <w:t>Thys</w:t>
      </w:r>
      <w:r w:rsidR="001C68F5" w:rsidRPr="002B6C76">
        <w:rPr>
          <w:rFonts w:ascii="Times New Roman" w:hAnsi="Times New Roman"/>
          <w:sz w:val="28"/>
          <w:szCs w:val="28"/>
        </w:rPr>
        <w:t xml:space="preserve"> </w:t>
      </w:r>
      <w:r w:rsidR="001C68F5">
        <w:rPr>
          <w:rFonts w:ascii="Times New Roman" w:hAnsi="Times New Roman"/>
          <w:sz w:val="28"/>
          <w:szCs w:val="28"/>
          <w:lang w:val="en-US"/>
        </w:rPr>
        <w:t>M</w:t>
      </w:r>
      <w:r w:rsidR="001C68F5" w:rsidRPr="002B6C76">
        <w:rPr>
          <w:rFonts w:ascii="Times New Roman" w:hAnsi="Times New Roman"/>
          <w:sz w:val="28"/>
          <w:szCs w:val="28"/>
        </w:rPr>
        <w:t xml:space="preserve">., </w:t>
      </w:r>
      <w:r w:rsidR="001C68F5" w:rsidRPr="001C68F5">
        <w:rPr>
          <w:rFonts w:ascii="Times New Roman" w:hAnsi="Times New Roman"/>
          <w:sz w:val="28"/>
          <w:szCs w:val="28"/>
          <w:lang w:val="en-US"/>
        </w:rPr>
        <w:t>Nauwynck</w:t>
      </w:r>
      <w:r>
        <w:rPr>
          <w:rFonts w:ascii="Times New Roman" w:hAnsi="Times New Roman"/>
          <w:sz w:val="28"/>
          <w:szCs w:val="28"/>
        </w:rPr>
        <w:t> </w:t>
      </w:r>
      <w:r w:rsidR="001C68F5">
        <w:rPr>
          <w:rFonts w:ascii="Times New Roman" w:hAnsi="Times New Roman"/>
          <w:sz w:val="28"/>
          <w:szCs w:val="28"/>
        </w:rPr>
        <w:t>H., 2012</w:t>
      </w:r>
      <w:r w:rsidR="00861D79">
        <w:rPr>
          <w:rFonts w:ascii="Times New Roman" w:hAnsi="Times New Roman"/>
          <w:sz w:val="28"/>
          <w:szCs w:val="28"/>
        </w:rPr>
        <w:t>)</w:t>
      </w:r>
      <w:r w:rsidR="00151F79" w:rsidRPr="00151F79">
        <w:rPr>
          <w:rFonts w:ascii="Times New Roman" w:hAnsi="Times New Roman"/>
          <w:sz w:val="28"/>
          <w:szCs w:val="28"/>
        </w:rPr>
        <w:t>.</w:t>
      </w:r>
    </w:p>
    <w:p w:rsidR="00151F79" w:rsidRPr="00151F79" w:rsidRDefault="00151F79" w:rsidP="003F7174">
      <w:pPr>
        <w:autoSpaceDE w:val="0"/>
        <w:autoSpaceDN w:val="0"/>
        <w:adjustRightInd w:val="0"/>
        <w:spacing w:after="0" w:line="240" w:lineRule="auto"/>
        <w:ind w:firstLine="567"/>
        <w:jc w:val="both"/>
        <w:rPr>
          <w:rFonts w:ascii="Times New Roman" w:hAnsi="Times New Roman"/>
          <w:sz w:val="28"/>
          <w:szCs w:val="28"/>
        </w:rPr>
      </w:pPr>
      <w:r w:rsidRPr="00151F79">
        <w:rPr>
          <w:rFonts w:ascii="Times New Roman" w:hAnsi="Times New Roman"/>
          <w:sz w:val="28"/>
          <w:szCs w:val="28"/>
        </w:rPr>
        <w:t xml:space="preserve">Результати дослідженнь останніх років продемонстрували також важливу роль галектину-3, представника сімейства лектинів, як інтегруючої ланки між процесами запалення і фіброзу, що є </w:t>
      </w:r>
      <w:r w:rsidR="00861D79">
        <w:rPr>
          <w:rFonts w:ascii="Times New Roman" w:hAnsi="Times New Roman"/>
          <w:sz w:val="28"/>
          <w:szCs w:val="28"/>
        </w:rPr>
        <w:t>основою ремоделювання міокарда (</w:t>
      </w:r>
      <w:r w:rsidR="001C68F5" w:rsidRPr="001C68F5">
        <w:rPr>
          <w:rFonts w:ascii="Times New Roman" w:hAnsi="Times New Roman"/>
          <w:sz w:val="28"/>
          <w:szCs w:val="28"/>
        </w:rPr>
        <w:t>Ц</w:t>
      </w:r>
      <w:r w:rsidR="002E0266">
        <w:rPr>
          <w:rFonts w:ascii="Times New Roman" w:hAnsi="Times New Roman"/>
          <w:sz w:val="28"/>
          <w:szCs w:val="28"/>
        </w:rPr>
        <w:t>і</w:t>
      </w:r>
      <w:r w:rsidR="001C68F5" w:rsidRPr="001C68F5">
        <w:rPr>
          <w:rFonts w:ascii="Times New Roman" w:hAnsi="Times New Roman"/>
          <w:sz w:val="28"/>
          <w:szCs w:val="28"/>
        </w:rPr>
        <w:t>луйко</w:t>
      </w:r>
      <w:r w:rsidR="001B79A6">
        <w:rPr>
          <w:rFonts w:ascii="Times New Roman" w:hAnsi="Times New Roman"/>
          <w:sz w:val="28"/>
          <w:szCs w:val="28"/>
          <w:lang w:val="en-US"/>
        </w:rPr>
        <w:t> </w:t>
      </w:r>
      <w:r w:rsidR="001C68F5">
        <w:rPr>
          <w:rFonts w:ascii="Times New Roman" w:hAnsi="Times New Roman"/>
          <w:sz w:val="28"/>
          <w:szCs w:val="28"/>
        </w:rPr>
        <w:t>В.</w:t>
      </w:r>
      <w:r w:rsidR="002E0266">
        <w:rPr>
          <w:rFonts w:ascii="Times New Roman" w:hAnsi="Times New Roman"/>
          <w:sz w:val="28"/>
          <w:szCs w:val="28"/>
        </w:rPr>
        <w:t>Й</w:t>
      </w:r>
      <w:r w:rsidR="001C68F5" w:rsidRPr="001C68F5">
        <w:rPr>
          <w:rFonts w:ascii="Times New Roman" w:hAnsi="Times New Roman"/>
          <w:sz w:val="28"/>
          <w:szCs w:val="28"/>
        </w:rPr>
        <w:t>.</w:t>
      </w:r>
      <w:r w:rsidR="001C68F5">
        <w:rPr>
          <w:rFonts w:ascii="Times New Roman" w:hAnsi="Times New Roman"/>
          <w:sz w:val="28"/>
          <w:szCs w:val="28"/>
        </w:rPr>
        <w:t xml:space="preserve">, </w:t>
      </w:r>
      <w:r w:rsidR="002E0266">
        <w:rPr>
          <w:rFonts w:ascii="Times New Roman" w:hAnsi="Times New Roman"/>
          <w:sz w:val="28"/>
          <w:szCs w:val="28"/>
        </w:rPr>
        <w:t>Лозова</w:t>
      </w:r>
      <w:r w:rsidR="001C68F5">
        <w:rPr>
          <w:rFonts w:ascii="Times New Roman" w:hAnsi="Times New Roman"/>
          <w:sz w:val="28"/>
          <w:szCs w:val="28"/>
          <w:lang w:val="en-US"/>
        </w:rPr>
        <w:t> </w:t>
      </w:r>
      <w:r w:rsidR="001C68F5">
        <w:rPr>
          <w:rFonts w:ascii="Times New Roman" w:hAnsi="Times New Roman"/>
          <w:sz w:val="28"/>
          <w:szCs w:val="28"/>
        </w:rPr>
        <w:t>Т.А.</w:t>
      </w:r>
      <w:r w:rsidR="001C68F5" w:rsidRPr="002B6C76">
        <w:rPr>
          <w:rFonts w:ascii="Times New Roman" w:hAnsi="Times New Roman"/>
          <w:sz w:val="28"/>
          <w:szCs w:val="28"/>
        </w:rPr>
        <w:t>,</w:t>
      </w:r>
      <w:r w:rsidR="002E0266">
        <w:rPr>
          <w:rFonts w:ascii="Times New Roman" w:hAnsi="Times New Roman"/>
          <w:sz w:val="28"/>
          <w:szCs w:val="28"/>
        </w:rPr>
        <w:t xml:space="preserve"> </w:t>
      </w:r>
      <w:r w:rsidR="001C68F5" w:rsidRPr="002B6C76">
        <w:rPr>
          <w:rFonts w:ascii="Times New Roman" w:hAnsi="Times New Roman"/>
          <w:sz w:val="28"/>
          <w:szCs w:val="28"/>
        </w:rPr>
        <w:t>2016</w:t>
      </w:r>
      <w:r w:rsidR="00861D79">
        <w:rPr>
          <w:rFonts w:ascii="Times New Roman" w:hAnsi="Times New Roman"/>
          <w:sz w:val="28"/>
          <w:szCs w:val="28"/>
        </w:rPr>
        <w:t>)</w:t>
      </w:r>
      <w:r w:rsidR="001C68F5" w:rsidRPr="002B6C76">
        <w:rPr>
          <w:rFonts w:ascii="Times New Roman" w:hAnsi="Times New Roman"/>
          <w:sz w:val="28"/>
          <w:szCs w:val="28"/>
        </w:rPr>
        <w:t xml:space="preserve">. </w:t>
      </w:r>
      <w:r w:rsidR="00AB69C4">
        <w:rPr>
          <w:rFonts w:ascii="Times New Roman" w:hAnsi="Times New Roman"/>
          <w:sz w:val="28"/>
          <w:szCs w:val="28"/>
        </w:rPr>
        <w:t>Галектин-3</w:t>
      </w:r>
      <w:r w:rsidRPr="00151F79">
        <w:rPr>
          <w:rFonts w:ascii="Times New Roman" w:hAnsi="Times New Roman"/>
          <w:sz w:val="28"/>
          <w:szCs w:val="28"/>
        </w:rPr>
        <w:t xml:space="preserve"> відповідальний за регуляцію клітин адгезії, </w:t>
      </w:r>
      <w:r w:rsidR="00861D79">
        <w:rPr>
          <w:rFonts w:ascii="Times New Roman" w:hAnsi="Times New Roman"/>
          <w:sz w:val="28"/>
          <w:szCs w:val="28"/>
        </w:rPr>
        <w:t>запуск апоптозу та ангіогенезу (</w:t>
      </w:r>
      <w:r w:rsidR="005A781D" w:rsidRPr="005A781D">
        <w:rPr>
          <w:rFonts w:ascii="Times New Roman" w:hAnsi="Times New Roman"/>
          <w:sz w:val="28"/>
          <w:szCs w:val="28"/>
          <w:lang w:val="en-US"/>
        </w:rPr>
        <w:t>de</w:t>
      </w:r>
      <w:r w:rsidR="005A781D" w:rsidRPr="002B6C76">
        <w:rPr>
          <w:rFonts w:ascii="Times New Roman" w:hAnsi="Times New Roman"/>
          <w:sz w:val="28"/>
          <w:szCs w:val="28"/>
        </w:rPr>
        <w:t xml:space="preserve"> </w:t>
      </w:r>
      <w:r w:rsidR="005A781D" w:rsidRPr="005A781D">
        <w:rPr>
          <w:rFonts w:ascii="Times New Roman" w:hAnsi="Times New Roman"/>
          <w:sz w:val="28"/>
          <w:szCs w:val="28"/>
          <w:lang w:val="en-US"/>
        </w:rPr>
        <w:t>Oliveira</w:t>
      </w:r>
      <w:r w:rsidR="005A781D" w:rsidRPr="002B6C76">
        <w:rPr>
          <w:rFonts w:ascii="Times New Roman" w:hAnsi="Times New Roman"/>
          <w:sz w:val="28"/>
          <w:szCs w:val="28"/>
        </w:rPr>
        <w:t xml:space="preserve"> </w:t>
      </w:r>
      <w:r w:rsidR="005A781D" w:rsidRPr="005A781D">
        <w:rPr>
          <w:rFonts w:ascii="Times New Roman" w:hAnsi="Times New Roman"/>
          <w:sz w:val="28"/>
          <w:szCs w:val="28"/>
          <w:lang w:val="en-US"/>
        </w:rPr>
        <w:t>F</w:t>
      </w:r>
      <w:r w:rsidR="005A781D" w:rsidRPr="002B6C76">
        <w:rPr>
          <w:rFonts w:ascii="Times New Roman" w:hAnsi="Times New Roman"/>
          <w:sz w:val="28"/>
          <w:szCs w:val="28"/>
        </w:rPr>
        <w:t>.</w:t>
      </w:r>
      <w:r w:rsidR="005A781D" w:rsidRPr="005A781D">
        <w:rPr>
          <w:rFonts w:ascii="Times New Roman" w:hAnsi="Times New Roman"/>
          <w:sz w:val="28"/>
          <w:szCs w:val="28"/>
          <w:lang w:val="en-US"/>
        </w:rPr>
        <w:t>L</w:t>
      </w:r>
      <w:r w:rsidR="005A781D" w:rsidRPr="002B6C76">
        <w:rPr>
          <w:rFonts w:ascii="Times New Roman" w:hAnsi="Times New Roman"/>
          <w:sz w:val="28"/>
          <w:szCs w:val="28"/>
        </w:rPr>
        <w:t xml:space="preserve">., </w:t>
      </w:r>
      <w:r w:rsidR="005A781D" w:rsidRPr="005A781D">
        <w:rPr>
          <w:rFonts w:ascii="Times New Roman" w:hAnsi="Times New Roman"/>
          <w:sz w:val="28"/>
          <w:szCs w:val="28"/>
          <w:lang w:val="en-US"/>
        </w:rPr>
        <w:t>Gatto</w:t>
      </w:r>
      <w:r w:rsidR="005A781D" w:rsidRPr="002B6C76">
        <w:rPr>
          <w:rFonts w:ascii="Times New Roman" w:hAnsi="Times New Roman"/>
          <w:sz w:val="28"/>
          <w:szCs w:val="28"/>
        </w:rPr>
        <w:t xml:space="preserve"> </w:t>
      </w:r>
      <w:r w:rsidR="005A781D" w:rsidRPr="005A781D">
        <w:rPr>
          <w:rFonts w:ascii="Times New Roman" w:hAnsi="Times New Roman"/>
          <w:sz w:val="28"/>
          <w:szCs w:val="28"/>
          <w:lang w:val="en-US"/>
        </w:rPr>
        <w:t>M</w:t>
      </w:r>
      <w:r w:rsidR="005A781D" w:rsidRPr="002B6C76">
        <w:rPr>
          <w:rFonts w:ascii="Times New Roman" w:hAnsi="Times New Roman"/>
          <w:sz w:val="28"/>
          <w:szCs w:val="28"/>
        </w:rPr>
        <w:t>., 2015</w:t>
      </w:r>
      <w:r w:rsidR="00861D79">
        <w:rPr>
          <w:rFonts w:ascii="Times New Roman" w:hAnsi="Times New Roman"/>
          <w:sz w:val="28"/>
          <w:szCs w:val="28"/>
        </w:rPr>
        <w:t>)</w:t>
      </w:r>
      <w:r w:rsidRPr="00151F79">
        <w:rPr>
          <w:rFonts w:ascii="Times New Roman" w:hAnsi="Times New Roman"/>
          <w:sz w:val="28"/>
          <w:szCs w:val="28"/>
        </w:rPr>
        <w:t>. Існують поодинокі дослідження щодо участі лектинів у розвитку метаболі</w:t>
      </w:r>
      <w:r w:rsidR="00861D79">
        <w:rPr>
          <w:rFonts w:ascii="Times New Roman" w:hAnsi="Times New Roman"/>
          <w:sz w:val="28"/>
          <w:szCs w:val="28"/>
        </w:rPr>
        <w:t>чних порушень, а саме ожиріння (</w:t>
      </w:r>
      <w:r w:rsidR="00BF14F1" w:rsidRPr="00BF14F1">
        <w:rPr>
          <w:rFonts w:ascii="Times New Roman" w:hAnsi="Times New Roman"/>
          <w:sz w:val="28"/>
          <w:szCs w:val="28"/>
          <w:lang w:val="en-US"/>
        </w:rPr>
        <w:t>de</w:t>
      </w:r>
      <w:r w:rsidR="00BF14F1" w:rsidRPr="002B6C76">
        <w:rPr>
          <w:rFonts w:ascii="Times New Roman" w:hAnsi="Times New Roman"/>
          <w:sz w:val="28"/>
          <w:szCs w:val="28"/>
        </w:rPr>
        <w:t xml:space="preserve"> </w:t>
      </w:r>
      <w:r w:rsidR="00BF14F1" w:rsidRPr="00BF14F1">
        <w:rPr>
          <w:rFonts w:ascii="Times New Roman" w:hAnsi="Times New Roman"/>
          <w:sz w:val="28"/>
          <w:szCs w:val="28"/>
          <w:lang w:val="en-US"/>
        </w:rPr>
        <w:t>Boer</w:t>
      </w:r>
      <w:r w:rsidR="00BF14F1" w:rsidRPr="002B6C76">
        <w:rPr>
          <w:rFonts w:ascii="Times New Roman" w:hAnsi="Times New Roman"/>
          <w:sz w:val="28"/>
          <w:szCs w:val="28"/>
        </w:rPr>
        <w:t xml:space="preserve"> </w:t>
      </w:r>
      <w:r w:rsidR="00BF14F1" w:rsidRPr="00BF14F1">
        <w:rPr>
          <w:rFonts w:ascii="Times New Roman" w:hAnsi="Times New Roman"/>
          <w:sz w:val="28"/>
          <w:szCs w:val="28"/>
          <w:lang w:val="en-US"/>
        </w:rPr>
        <w:t>R</w:t>
      </w:r>
      <w:r w:rsidR="00BF14F1">
        <w:rPr>
          <w:rFonts w:ascii="Times New Roman" w:hAnsi="Times New Roman"/>
          <w:sz w:val="28"/>
          <w:szCs w:val="28"/>
        </w:rPr>
        <w:t>.</w:t>
      </w:r>
      <w:r w:rsidR="00BF14F1" w:rsidRPr="00BF14F1">
        <w:rPr>
          <w:rFonts w:ascii="Times New Roman" w:hAnsi="Times New Roman"/>
          <w:sz w:val="28"/>
          <w:szCs w:val="28"/>
          <w:lang w:val="en-US"/>
        </w:rPr>
        <w:t>A</w:t>
      </w:r>
      <w:r w:rsidR="00BF14F1">
        <w:rPr>
          <w:rFonts w:ascii="Times New Roman" w:hAnsi="Times New Roman"/>
          <w:sz w:val="28"/>
          <w:szCs w:val="28"/>
        </w:rPr>
        <w:t>. et al., 2011</w:t>
      </w:r>
      <w:r w:rsidR="00861D79">
        <w:rPr>
          <w:rFonts w:ascii="Times New Roman" w:hAnsi="Times New Roman"/>
          <w:sz w:val="28"/>
          <w:szCs w:val="28"/>
        </w:rPr>
        <w:t>)</w:t>
      </w:r>
      <w:r w:rsidRPr="00151F79">
        <w:rPr>
          <w:rFonts w:ascii="Times New Roman" w:hAnsi="Times New Roman"/>
          <w:sz w:val="28"/>
          <w:szCs w:val="28"/>
        </w:rPr>
        <w:t>, проте недостатня кількість достовірної інформації є стимулом для подальшого наукового пошуку.</w:t>
      </w:r>
    </w:p>
    <w:p w:rsidR="00151F79" w:rsidRPr="00151F79" w:rsidRDefault="00AB69C4" w:rsidP="003F71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Науковці припускають наявність</w:t>
      </w:r>
      <w:r w:rsidR="00151F79" w:rsidRPr="00151F79">
        <w:rPr>
          <w:rFonts w:ascii="Times New Roman" w:hAnsi="Times New Roman"/>
          <w:sz w:val="28"/>
          <w:szCs w:val="28"/>
        </w:rPr>
        <w:t xml:space="preserve"> зв’яз</w:t>
      </w:r>
      <w:r>
        <w:rPr>
          <w:rFonts w:ascii="Times New Roman" w:hAnsi="Times New Roman"/>
          <w:sz w:val="28"/>
          <w:szCs w:val="28"/>
        </w:rPr>
        <w:t>ку</w:t>
      </w:r>
      <w:r w:rsidR="00151F79" w:rsidRPr="00151F79">
        <w:rPr>
          <w:rFonts w:ascii="Times New Roman" w:hAnsi="Times New Roman"/>
          <w:sz w:val="28"/>
          <w:szCs w:val="28"/>
        </w:rPr>
        <w:t xml:space="preserve"> рівня галектину-3 з виникненням небажаних наслідків у хворих </w:t>
      </w:r>
      <w:r w:rsidR="00861D79">
        <w:rPr>
          <w:rFonts w:ascii="Times New Roman" w:hAnsi="Times New Roman"/>
          <w:sz w:val="28"/>
          <w:szCs w:val="28"/>
        </w:rPr>
        <w:t>з гострим коронарним синдромом (</w:t>
      </w:r>
      <w:r w:rsidR="00BF14F1" w:rsidRPr="008C10AF">
        <w:rPr>
          <w:rFonts w:ascii="Times New Roman" w:hAnsi="Times New Roman"/>
          <w:sz w:val="28"/>
          <w:szCs w:val="28"/>
        </w:rPr>
        <w:t>Rodrigues L</w:t>
      </w:r>
      <w:r w:rsidR="00BF14F1" w:rsidRPr="002B6C76">
        <w:rPr>
          <w:rFonts w:ascii="Times New Roman" w:hAnsi="Times New Roman"/>
          <w:sz w:val="28"/>
          <w:szCs w:val="28"/>
        </w:rPr>
        <w:t>., 2016</w:t>
      </w:r>
      <w:r w:rsidR="00861D79">
        <w:rPr>
          <w:rFonts w:ascii="Times New Roman" w:hAnsi="Times New Roman"/>
          <w:sz w:val="28"/>
          <w:szCs w:val="28"/>
        </w:rPr>
        <w:t>)</w:t>
      </w:r>
      <w:r w:rsidR="00151F79" w:rsidRPr="00151F79">
        <w:rPr>
          <w:rFonts w:ascii="Times New Roman" w:hAnsi="Times New Roman"/>
          <w:sz w:val="28"/>
          <w:szCs w:val="28"/>
        </w:rPr>
        <w:t>, але клінічне значення цього показника як біомаркера ускладнень ГІМ представлене лише у декількох наукових працях та потребує більш детального вивчення.</w:t>
      </w:r>
    </w:p>
    <w:p w:rsidR="00151F79" w:rsidRPr="00151F79" w:rsidRDefault="00AB69C4" w:rsidP="003F717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З урахуванням вищезазначеного є актуальним вивчення ефектів медіаторів вітронектину та галектину-3 на перебіг ГІМ у хворих із супутнім ожирінням, аналіз предикторних властивостей щодо виникнення серцево-судинних катастроф.</w:t>
      </w:r>
    </w:p>
    <w:p w:rsidR="009567A2" w:rsidRPr="009567A2" w:rsidRDefault="00151F79" w:rsidP="003F7174">
      <w:pPr>
        <w:spacing w:after="0" w:line="240" w:lineRule="auto"/>
        <w:ind w:firstLine="567"/>
        <w:jc w:val="both"/>
        <w:rPr>
          <w:rFonts w:ascii="Times New Roman" w:eastAsia="Times New Roman" w:hAnsi="Times New Roman"/>
          <w:i/>
          <w:sz w:val="28"/>
          <w:szCs w:val="28"/>
          <w:lang w:eastAsia="ru-RU"/>
        </w:rPr>
      </w:pPr>
      <w:r w:rsidRPr="00151F79">
        <w:rPr>
          <w:rFonts w:ascii="Times New Roman" w:eastAsia="Times New Roman" w:hAnsi="Times New Roman"/>
          <w:b/>
          <w:sz w:val="28"/>
          <w:szCs w:val="28"/>
          <w:lang w:eastAsia="ru-RU"/>
        </w:rPr>
        <w:t>Зв’язок роботи з науковими програмами, планами, темами</w:t>
      </w:r>
      <w:r w:rsidRPr="00151F79">
        <w:rPr>
          <w:rFonts w:ascii="Times New Roman" w:eastAsia="Times New Roman" w:hAnsi="Times New Roman"/>
          <w:i/>
          <w:sz w:val="28"/>
          <w:szCs w:val="28"/>
          <w:lang w:eastAsia="ru-RU"/>
        </w:rPr>
        <w:t xml:space="preserve">. </w:t>
      </w:r>
      <w:r w:rsidR="009567A2" w:rsidRPr="009567A2">
        <w:rPr>
          <w:rFonts w:ascii="Times New Roman" w:eastAsia="Times New Roman" w:hAnsi="Times New Roman"/>
          <w:sz w:val="28"/>
          <w:szCs w:val="28"/>
          <w:lang w:eastAsia="ru-RU"/>
        </w:rPr>
        <w:t>Дисертація є фрагментом науково-дослідних робіт кафедри внутрішньої медицини № 2, клінічної імунології та алергології імені академіка Л.Т. Малої Харківського національного медичного університета МОЗ України «Профібротичні імунозапальні фактори і анемічний синдром як маркери прогнозу у хворих на хронічну серцеву недостатність при ішемічній хворобі серця і цукровий діабет в рамках кардіоренального континуума (№ дер</w:t>
      </w:r>
      <w:r w:rsidR="00C67FC8">
        <w:rPr>
          <w:rFonts w:ascii="Times New Roman" w:eastAsia="Times New Roman" w:hAnsi="Times New Roman"/>
          <w:sz w:val="28"/>
          <w:szCs w:val="28"/>
          <w:lang w:eastAsia="ru-RU"/>
        </w:rPr>
        <w:t>жреєстрації 0111U003389; 2014–</w:t>
      </w:r>
      <w:r w:rsidR="009567A2" w:rsidRPr="009567A2">
        <w:rPr>
          <w:rFonts w:ascii="Times New Roman" w:eastAsia="Times New Roman" w:hAnsi="Times New Roman"/>
          <w:sz w:val="28"/>
          <w:szCs w:val="28"/>
          <w:lang w:eastAsia="ru-RU"/>
        </w:rPr>
        <w:t>2016</w:t>
      </w:r>
      <w:r w:rsidR="001B79A6">
        <w:rPr>
          <w:rFonts w:ascii="Times New Roman" w:eastAsia="Times New Roman" w:hAnsi="Times New Roman"/>
          <w:sz w:val="28"/>
          <w:szCs w:val="28"/>
          <w:lang w:val="en-US" w:eastAsia="ru-RU"/>
        </w:rPr>
        <w:t> </w:t>
      </w:r>
      <w:r w:rsidR="009567A2" w:rsidRPr="009567A2">
        <w:rPr>
          <w:rFonts w:ascii="Times New Roman" w:eastAsia="Times New Roman" w:hAnsi="Times New Roman"/>
          <w:sz w:val="28"/>
          <w:szCs w:val="28"/>
          <w:lang w:eastAsia="ru-RU"/>
        </w:rPr>
        <w:t>рр.), «Ішемічна хвороба серця в умовах поліморбідності: патогенетичні аспекти розвитку, перебігу, діагностики й удосконалення лікування» (№ д</w:t>
      </w:r>
      <w:r w:rsidR="00C67FC8">
        <w:rPr>
          <w:rFonts w:ascii="Times New Roman" w:eastAsia="Times New Roman" w:hAnsi="Times New Roman"/>
          <w:sz w:val="28"/>
          <w:szCs w:val="28"/>
          <w:lang w:eastAsia="ru-RU"/>
        </w:rPr>
        <w:t>ержреєстрації 0118U000929; 2017–</w:t>
      </w:r>
      <w:r w:rsidR="009567A2" w:rsidRPr="009567A2">
        <w:rPr>
          <w:rFonts w:ascii="Times New Roman" w:eastAsia="Times New Roman" w:hAnsi="Times New Roman"/>
          <w:sz w:val="28"/>
          <w:szCs w:val="28"/>
          <w:lang w:eastAsia="ru-RU"/>
        </w:rPr>
        <w:t xml:space="preserve">2019 рр.). </w:t>
      </w:r>
      <w:r w:rsidR="009567A2" w:rsidRPr="00317AF4">
        <w:rPr>
          <w:rFonts w:ascii="Times New Roman" w:eastAsia="Times New Roman" w:hAnsi="Times New Roman"/>
          <w:sz w:val="28"/>
          <w:szCs w:val="28"/>
          <w:lang w:eastAsia="ru-RU"/>
        </w:rPr>
        <w:t xml:space="preserve">Здобувачем проведено </w:t>
      </w:r>
      <w:r w:rsidR="00861D79" w:rsidRPr="00317AF4">
        <w:rPr>
          <w:rFonts w:ascii="Times New Roman" w:eastAsia="Times New Roman" w:hAnsi="Times New Roman"/>
          <w:sz w:val="28"/>
          <w:szCs w:val="28"/>
          <w:lang w:eastAsia="ru-RU"/>
        </w:rPr>
        <w:t xml:space="preserve">аналітичний огляд літератури щодо впливу </w:t>
      </w:r>
      <w:r w:rsidR="00A72EF1" w:rsidRPr="00317AF4">
        <w:rPr>
          <w:rFonts w:ascii="Times New Roman" w:eastAsia="Times New Roman" w:hAnsi="Times New Roman"/>
          <w:sz w:val="28"/>
          <w:szCs w:val="28"/>
          <w:lang w:eastAsia="ru-RU"/>
        </w:rPr>
        <w:t xml:space="preserve">вітронектину та галектину-3 на розвиток та прогнозування перебігу ГІМ у хворих з ожирінням, набір груп для спостереження, аналіз нейрогуморальних показників, параметрів якості життя, кардіогемодинаміки, стану коронарних судин, оцінено предикторні властивості вітронектину та галектину-3 щодо виникнення повторних кардіоваскулярних подій, проведено </w:t>
      </w:r>
      <w:r w:rsidR="009567A2" w:rsidRPr="00317AF4">
        <w:rPr>
          <w:rFonts w:ascii="Times New Roman" w:eastAsia="Times New Roman" w:hAnsi="Times New Roman"/>
          <w:sz w:val="28"/>
          <w:szCs w:val="28"/>
          <w:lang w:eastAsia="ru-RU"/>
        </w:rPr>
        <w:t>патентно-інформаційний пошук за темою, статистичн</w:t>
      </w:r>
      <w:r w:rsidR="00C67FC8">
        <w:rPr>
          <w:rFonts w:ascii="Times New Roman" w:eastAsia="Times New Roman" w:hAnsi="Times New Roman"/>
          <w:sz w:val="28"/>
          <w:szCs w:val="28"/>
          <w:lang w:eastAsia="ru-RU"/>
        </w:rPr>
        <w:t>у обробку</w:t>
      </w:r>
      <w:r w:rsidR="009567A2" w:rsidRPr="00317AF4">
        <w:rPr>
          <w:rFonts w:ascii="Times New Roman" w:eastAsia="Times New Roman" w:hAnsi="Times New Roman"/>
          <w:sz w:val="28"/>
          <w:szCs w:val="28"/>
          <w:lang w:eastAsia="ru-RU"/>
        </w:rPr>
        <w:t xml:space="preserve"> даних</w:t>
      </w:r>
      <w:r w:rsidR="00A72EF1" w:rsidRPr="00317AF4">
        <w:rPr>
          <w:rFonts w:ascii="Times New Roman" w:eastAsia="Times New Roman" w:hAnsi="Times New Roman"/>
          <w:sz w:val="28"/>
          <w:szCs w:val="28"/>
          <w:lang w:eastAsia="ru-RU"/>
        </w:rPr>
        <w:t>, а також оформлено звіт</w:t>
      </w:r>
      <w:r w:rsidR="009567A2" w:rsidRPr="00317AF4">
        <w:rPr>
          <w:rFonts w:ascii="Times New Roman" w:eastAsia="Times New Roman" w:hAnsi="Times New Roman"/>
          <w:sz w:val="28"/>
          <w:szCs w:val="28"/>
          <w:lang w:eastAsia="ru-RU"/>
        </w:rPr>
        <w:t>.</w:t>
      </w:r>
    </w:p>
    <w:p w:rsidR="00151F79" w:rsidRPr="00151F79" w:rsidRDefault="00151F79" w:rsidP="003F7174">
      <w:pPr>
        <w:spacing w:after="0" w:line="240" w:lineRule="auto"/>
        <w:ind w:firstLine="567"/>
        <w:jc w:val="both"/>
        <w:rPr>
          <w:rFonts w:ascii="Times New Roman" w:hAnsi="Times New Roman"/>
          <w:sz w:val="28"/>
          <w:szCs w:val="28"/>
        </w:rPr>
      </w:pPr>
      <w:r w:rsidRPr="00151F79">
        <w:rPr>
          <w:rFonts w:ascii="Times New Roman" w:hAnsi="Times New Roman"/>
          <w:b/>
          <w:sz w:val="28"/>
          <w:szCs w:val="28"/>
        </w:rPr>
        <w:t xml:space="preserve">Мета </w:t>
      </w:r>
      <w:r w:rsidR="00130BDC">
        <w:rPr>
          <w:rFonts w:ascii="Times New Roman" w:hAnsi="Times New Roman"/>
          <w:b/>
          <w:sz w:val="28"/>
          <w:szCs w:val="28"/>
        </w:rPr>
        <w:t>дослідження</w:t>
      </w:r>
      <w:r w:rsidR="00317AF4">
        <w:rPr>
          <w:rFonts w:ascii="Times New Roman" w:hAnsi="Times New Roman"/>
          <w:b/>
          <w:sz w:val="28"/>
          <w:szCs w:val="28"/>
        </w:rPr>
        <w:t>.</w:t>
      </w:r>
      <w:r w:rsidR="00130BDC">
        <w:rPr>
          <w:rFonts w:ascii="Times New Roman" w:hAnsi="Times New Roman"/>
          <w:b/>
          <w:sz w:val="28"/>
          <w:szCs w:val="28"/>
        </w:rPr>
        <w:t xml:space="preserve"> </w:t>
      </w:r>
      <w:r w:rsidR="00317AF4">
        <w:rPr>
          <w:rFonts w:ascii="Times New Roman" w:hAnsi="Times New Roman"/>
          <w:sz w:val="28"/>
          <w:szCs w:val="28"/>
        </w:rPr>
        <w:t>П</w:t>
      </w:r>
      <w:r w:rsidRPr="00151F79">
        <w:rPr>
          <w:rFonts w:ascii="Times New Roman" w:hAnsi="Times New Roman"/>
          <w:sz w:val="28"/>
          <w:szCs w:val="28"/>
        </w:rPr>
        <w:t xml:space="preserve">ідвищення ефективності діагностики </w:t>
      </w:r>
      <w:r w:rsidR="00317AF4">
        <w:rPr>
          <w:rFonts w:ascii="Times New Roman" w:hAnsi="Times New Roman"/>
          <w:sz w:val="28"/>
          <w:szCs w:val="28"/>
        </w:rPr>
        <w:t>та</w:t>
      </w:r>
      <w:r w:rsidRPr="00151F79">
        <w:rPr>
          <w:rFonts w:ascii="Times New Roman" w:hAnsi="Times New Roman"/>
          <w:sz w:val="28"/>
          <w:szCs w:val="28"/>
        </w:rPr>
        <w:t xml:space="preserve"> лікування хвор</w:t>
      </w:r>
      <w:r w:rsidR="00317AF4">
        <w:rPr>
          <w:rFonts w:ascii="Times New Roman" w:hAnsi="Times New Roman"/>
          <w:sz w:val="28"/>
          <w:szCs w:val="28"/>
        </w:rPr>
        <w:t xml:space="preserve">их на гострий інфаркт міокарда </w:t>
      </w:r>
      <w:r w:rsidRPr="00151F79">
        <w:rPr>
          <w:rFonts w:ascii="Times New Roman" w:hAnsi="Times New Roman"/>
          <w:sz w:val="28"/>
          <w:szCs w:val="28"/>
        </w:rPr>
        <w:t>з супутнім ожирінням на підставі оцінки активності вітронектину та галектину-3, а також дослідження їх прогностичного значення у розвитку несприятливого перебігу гострого інфаркту міокарда.</w:t>
      </w:r>
    </w:p>
    <w:p w:rsidR="00151F79" w:rsidRPr="00151F79" w:rsidRDefault="00130BDC" w:rsidP="003F7174">
      <w:pPr>
        <w:spacing w:after="0" w:line="240" w:lineRule="auto"/>
        <w:ind w:firstLine="567"/>
        <w:jc w:val="both"/>
        <w:rPr>
          <w:rFonts w:ascii="Times New Roman" w:eastAsia="Times New Roman" w:hAnsi="Times New Roman"/>
          <w:b/>
          <w:sz w:val="28"/>
          <w:szCs w:val="28"/>
          <w:lang w:eastAsia="ru-RU"/>
        </w:rPr>
      </w:pPr>
      <w:r w:rsidRPr="00130BDC">
        <w:rPr>
          <w:rFonts w:ascii="Times New Roman" w:eastAsia="Times New Roman" w:hAnsi="Times New Roman"/>
          <w:b/>
          <w:sz w:val="28"/>
          <w:szCs w:val="28"/>
          <w:lang w:eastAsia="ru-RU"/>
        </w:rPr>
        <w:t>З</w:t>
      </w:r>
      <w:r w:rsidR="00151F79" w:rsidRPr="00151F79">
        <w:rPr>
          <w:rFonts w:ascii="Times New Roman" w:eastAsia="Times New Roman" w:hAnsi="Times New Roman"/>
          <w:b/>
          <w:sz w:val="28"/>
          <w:szCs w:val="28"/>
          <w:lang w:eastAsia="ru-RU"/>
        </w:rPr>
        <w:t>авдання дослідження:</w:t>
      </w:r>
    </w:p>
    <w:p w:rsidR="009567A2" w:rsidRPr="009567A2" w:rsidRDefault="009567A2" w:rsidP="003F7174">
      <w:pPr>
        <w:numPr>
          <w:ilvl w:val="0"/>
          <w:numId w:val="1"/>
        </w:numPr>
        <w:shd w:val="clear" w:color="auto" w:fill="FFFFFF"/>
        <w:spacing w:after="0" w:line="240" w:lineRule="auto"/>
        <w:ind w:left="0" w:right="1" w:firstLine="567"/>
        <w:jc w:val="both"/>
        <w:rPr>
          <w:rFonts w:ascii="Times New Roman" w:hAnsi="Times New Roman"/>
          <w:sz w:val="28"/>
          <w:szCs w:val="28"/>
        </w:rPr>
      </w:pPr>
      <w:r w:rsidRPr="009567A2">
        <w:rPr>
          <w:rFonts w:ascii="Times New Roman" w:hAnsi="Times New Roman"/>
          <w:sz w:val="28"/>
          <w:szCs w:val="28"/>
        </w:rPr>
        <w:t xml:space="preserve">Вивчити плазматичну активність вітронектину, галектину-3, рівні тропоніну І, </w:t>
      </w:r>
      <w:r w:rsidR="00C67FC8">
        <w:rPr>
          <w:rFonts w:ascii="Times New Roman" w:hAnsi="Times New Roman"/>
          <w:sz w:val="28"/>
          <w:szCs w:val="28"/>
        </w:rPr>
        <w:t xml:space="preserve">зміни </w:t>
      </w:r>
      <w:r w:rsidR="001F5198" w:rsidRPr="0034612F">
        <w:rPr>
          <w:rFonts w:ascii="Times New Roman" w:hAnsi="Times New Roman"/>
          <w:sz w:val="28"/>
          <w:szCs w:val="28"/>
        </w:rPr>
        <w:t xml:space="preserve">антропометричних параметрів, </w:t>
      </w:r>
      <w:r w:rsidRPr="009567A2">
        <w:rPr>
          <w:rFonts w:ascii="Times New Roman" w:hAnsi="Times New Roman"/>
          <w:sz w:val="28"/>
          <w:szCs w:val="28"/>
        </w:rPr>
        <w:t>ліпідного профі</w:t>
      </w:r>
      <w:r w:rsidR="00C67FC8">
        <w:rPr>
          <w:rFonts w:ascii="Times New Roman" w:hAnsi="Times New Roman"/>
          <w:sz w:val="28"/>
          <w:szCs w:val="28"/>
        </w:rPr>
        <w:t xml:space="preserve">ля, функціонального стану нирок, показників </w:t>
      </w:r>
      <w:r w:rsidRPr="009567A2">
        <w:rPr>
          <w:rFonts w:ascii="Times New Roman" w:hAnsi="Times New Roman"/>
          <w:sz w:val="28"/>
          <w:szCs w:val="28"/>
        </w:rPr>
        <w:t xml:space="preserve">якості життя у хворих на ГІМ з супутнім ожирінням та без нього. </w:t>
      </w:r>
    </w:p>
    <w:p w:rsidR="009567A2" w:rsidRPr="009567A2" w:rsidRDefault="009567A2" w:rsidP="003F7174">
      <w:pPr>
        <w:numPr>
          <w:ilvl w:val="0"/>
          <w:numId w:val="1"/>
        </w:numPr>
        <w:shd w:val="clear" w:color="auto" w:fill="FFFFFF"/>
        <w:spacing w:after="0" w:line="240" w:lineRule="auto"/>
        <w:ind w:left="0" w:right="1" w:firstLine="567"/>
        <w:jc w:val="both"/>
        <w:rPr>
          <w:rFonts w:ascii="Times New Roman" w:hAnsi="Times New Roman"/>
          <w:sz w:val="28"/>
          <w:szCs w:val="28"/>
        </w:rPr>
      </w:pPr>
      <w:r w:rsidRPr="009567A2">
        <w:rPr>
          <w:rFonts w:ascii="Times New Roman" w:hAnsi="Times New Roman"/>
          <w:sz w:val="28"/>
          <w:szCs w:val="28"/>
        </w:rPr>
        <w:t>Дослідити морфо-функціональні показники міокарда та стан коронарних артерій у  хворих на гострий інфаркт міокарда із супутнім ожирінням та без нього, а також проаналізувати взаємозв’язок вітронектину та галектину-3 з тяжкістю та характером ураження коронарних артерій.</w:t>
      </w:r>
    </w:p>
    <w:p w:rsidR="009567A2" w:rsidRPr="009567A2" w:rsidRDefault="009567A2" w:rsidP="003F7174">
      <w:pPr>
        <w:numPr>
          <w:ilvl w:val="0"/>
          <w:numId w:val="1"/>
        </w:numPr>
        <w:shd w:val="clear" w:color="auto" w:fill="FFFFFF"/>
        <w:spacing w:after="0" w:line="240" w:lineRule="auto"/>
        <w:ind w:left="0" w:right="1" w:firstLine="567"/>
        <w:jc w:val="both"/>
        <w:rPr>
          <w:rFonts w:ascii="Times New Roman" w:hAnsi="Times New Roman"/>
          <w:sz w:val="28"/>
          <w:szCs w:val="28"/>
        </w:rPr>
      </w:pPr>
      <w:r w:rsidRPr="009567A2">
        <w:rPr>
          <w:rFonts w:ascii="Times New Roman" w:hAnsi="Times New Roman"/>
          <w:sz w:val="28"/>
          <w:szCs w:val="28"/>
        </w:rPr>
        <w:t xml:space="preserve">Оцінити наявність та характер взаємозв’язків між вітронектином та галектином-3, показниками кардіогемодинаміки, </w:t>
      </w:r>
      <w:r w:rsidR="001F5198">
        <w:rPr>
          <w:rFonts w:ascii="Times New Roman" w:hAnsi="Times New Roman"/>
          <w:sz w:val="28"/>
          <w:szCs w:val="28"/>
        </w:rPr>
        <w:t xml:space="preserve">якості життя, </w:t>
      </w:r>
      <w:r w:rsidRPr="009567A2">
        <w:rPr>
          <w:rFonts w:ascii="Times New Roman" w:hAnsi="Times New Roman"/>
          <w:sz w:val="28"/>
          <w:szCs w:val="28"/>
        </w:rPr>
        <w:t xml:space="preserve">ліпідного профілю, атропометричними параметрами у хворих на гострий інфаркт міокарда </w:t>
      </w:r>
      <w:r w:rsidR="00C8430A">
        <w:rPr>
          <w:rFonts w:ascii="Times New Roman" w:hAnsi="Times New Roman"/>
          <w:sz w:val="28"/>
          <w:szCs w:val="28"/>
        </w:rPr>
        <w:t>з</w:t>
      </w:r>
      <w:r w:rsidRPr="009567A2">
        <w:rPr>
          <w:rFonts w:ascii="Times New Roman" w:hAnsi="Times New Roman"/>
          <w:sz w:val="28"/>
          <w:szCs w:val="28"/>
        </w:rPr>
        <w:t xml:space="preserve"> супутн</w:t>
      </w:r>
      <w:r w:rsidR="00C8430A">
        <w:rPr>
          <w:rFonts w:ascii="Times New Roman" w:hAnsi="Times New Roman"/>
          <w:sz w:val="28"/>
          <w:szCs w:val="28"/>
        </w:rPr>
        <w:t>ім</w:t>
      </w:r>
      <w:r w:rsidRPr="009567A2">
        <w:rPr>
          <w:rFonts w:ascii="Times New Roman" w:hAnsi="Times New Roman"/>
          <w:sz w:val="28"/>
          <w:szCs w:val="28"/>
        </w:rPr>
        <w:t xml:space="preserve"> ожиріння</w:t>
      </w:r>
      <w:r w:rsidR="00C8430A">
        <w:rPr>
          <w:rFonts w:ascii="Times New Roman" w:hAnsi="Times New Roman"/>
          <w:sz w:val="28"/>
          <w:szCs w:val="28"/>
        </w:rPr>
        <w:t>м</w:t>
      </w:r>
      <w:r w:rsidRPr="009567A2">
        <w:rPr>
          <w:rFonts w:ascii="Times New Roman" w:hAnsi="Times New Roman"/>
          <w:sz w:val="28"/>
          <w:szCs w:val="28"/>
        </w:rPr>
        <w:t>.</w:t>
      </w:r>
    </w:p>
    <w:p w:rsidR="009567A2" w:rsidRPr="009567A2" w:rsidRDefault="009567A2" w:rsidP="003F7174">
      <w:pPr>
        <w:numPr>
          <w:ilvl w:val="0"/>
          <w:numId w:val="1"/>
        </w:numPr>
        <w:shd w:val="clear" w:color="auto" w:fill="FFFFFF"/>
        <w:spacing w:after="0" w:line="240" w:lineRule="auto"/>
        <w:ind w:left="0" w:right="1" w:firstLine="567"/>
        <w:jc w:val="both"/>
        <w:rPr>
          <w:rFonts w:ascii="Times New Roman" w:hAnsi="Times New Roman"/>
          <w:sz w:val="28"/>
          <w:szCs w:val="28"/>
        </w:rPr>
      </w:pPr>
      <w:r w:rsidRPr="009567A2">
        <w:rPr>
          <w:rFonts w:ascii="Times New Roman" w:hAnsi="Times New Roman"/>
          <w:sz w:val="28"/>
          <w:szCs w:val="28"/>
        </w:rPr>
        <w:t>Проаналізувати динаміку маркерів галектину-3 та вітронектину</w:t>
      </w:r>
      <w:r w:rsidR="00BF00F0">
        <w:rPr>
          <w:rFonts w:ascii="Times New Roman" w:hAnsi="Times New Roman"/>
          <w:sz w:val="28"/>
          <w:szCs w:val="28"/>
        </w:rPr>
        <w:t>, параметрів якості життя</w:t>
      </w:r>
      <w:r w:rsidRPr="009567A2">
        <w:rPr>
          <w:rFonts w:ascii="Times New Roman" w:hAnsi="Times New Roman"/>
          <w:sz w:val="28"/>
          <w:szCs w:val="28"/>
        </w:rPr>
        <w:t xml:space="preserve"> у хворих з ожирінням після перенесеного інфаркту міокарда</w:t>
      </w:r>
      <w:r w:rsidR="00C8430A">
        <w:rPr>
          <w:rFonts w:ascii="Times New Roman" w:hAnsi="Times New Roman"/>
          <w:sz w:val="28"/>
          <w:szCs w:val="28"/>
        </w:rPr>
        <w:t xml:space="preserve"> залежно від метода реперфузії</w:t>
      </w:r>
      <w:r w:rsidRPr="009567A2">
        <w:rPr>
          <w:rFonts w:ascii="Times New Roman" w:hAnsi="Times New Roman"/>
          <w:sz w:val="28"/>
          <w:szCs w:val="28"/>
        </w:rPr>
        <w:t xml:space="preserve"> на тлі </w:t>
      </w:r>
      <w:r w:rsidR="00C8430A" w:rsidRPr="009567A2">
        <w:rPr>
          <w:rFonts w:ascii="Times New Roman" w:hAnsi="Times New Roman"/>
          <w:sz w:val="28"/>
          <w:szCs w:val="28"/>
        </w:rPr>
        <w:t>подвійної антитромбоцитарної терапії</w:t>
      </w:r>
      <w:r w:rsidRPr="009567A2">
        <w:rPr>
          <w:rFonts w:ascii="Times New Roman" w:hAnsi="Times New Roman"/>
          <w:sz w:val="28"/>
          <w:szCs w:val="28"/>
        </w:rPr>
        <w:t xml:space="preserve"> з використанням ацетилсаліцилової кислоти та клопідогрелю або </w:t>
      </w:r>
      <w:r w:rsidR="00C8430A">
        <w:rPr>
          <w:rFonts w:ascii="Times New Roman" w:hAnsi="Times New Roman"/>
          <w:sz w:val="28"/>
          <w:szCs w:val="28"/>
        </w:rPr>
        <w:t>тикагрелору</w:t>
      </w:r>
      <w:r w:rsidRPr="009567A2">
        <w:rPr>
          <w:rFonts w:ascii="Times New Roman" w:hAnsi="Times New Roman"/>
          <w:sz w:val="28"/>
          <w:szCs w:val="28"/>
        </w:rPr>
        <w:t>.</w:t>
      </w:r>
    </w:p>
    <w:p w:rsidR="009567A2" w:rsidRPr="009567A2" w:rsidRDefault="009567A2" w:rsidP="003F7174">
      <w:pPr>
        <w:numPr>
          <w:ilvl w:val="0"/>
          <w:numId w:val="1"/>
        </w:numPr>
        <w:shd w:val="clear" w:color="auto" w:fill="FFFFFF"/>
        <w:spacing w:after="0" w:line="240" w:lineRule="auto"/>
        <w:ind w:left="0" w:right="1" w:firstLine="567"/>
        <w:jc w:val="both"/>
        <w:rPr>
          <w:rFonts w:ascii="Times New Roman" w:hAnsi="Times New Roman"/>
          <w:sz w:val="28"/>
          <w:szCs w:val="28"/>
        </w:rPr>
      </w:pPr>
      <w:r w:rsidRPr="009567A2">
        <w:rPr>
          <w:rFonts w:ascii="Times New Roman" w:hAnsi="Times New Roman"/>
          <w:sz w:val="28"/>
          <w:szCs w:val="28"/>
        </w:rPr>
        <w:t>Провести стратифікацію ризику повторних кардіоваскулярних подій після перенесеного інфаркту міокарда у хворих з ожирінням на підставі визначення вітронектину та галектину-3</w:t>
      </w:r>
      <w:r w:rsidR="00C8430A">
        <w:rPr>
          <w:rFonts w:ascii="Times New Roman" w:hAnsi="Times New Roman"/>
          <w:sz w:val="28"/>
          <w:szCs w:val="28"/>
        </w:rPr>
        <w:t>, антропометричних показників, рутинних лабораторних маркерів.</w:t>
      </w:r>
      <w:r w:rsidRPr="009567A2">
        <w:rPr>
          <w:rFonts w:ascii="Times New Roman" w:hAnsi="Times New Roman"/>
          <w:sz w:val="28"/>
          <w:szCs w:val="28"/>
        </w:rPr>
        <w:t xml:space="preserve"> </w:t>
      </w:r>
    </w:p>
    <w:p w:rsidR="00151F79" w:rsidRPr="00151F79" w:rsidRDefault="00151F79" w:rsidP="003F7174">
      <w:pPr>
        <w:shd w:val="clear" w:color="auto" w:fill="FFFFFF"/>
        <w:spacing w:after="0" w:line="240" w:lineRule="auto"/>
        <w:ind w:right="1" w:firstLine="567"/>
        <w:jc w:val="both"/>
        <w:rPr>
          <w:rFonts w:ascii="Times New Roman" w:eastAsia="Times New Roman" w:hAnsi="Times New Roman"/>
          <w:spacing w:val="-7"/>
          <w:sz w:val="28"/>
          <w:szCs w:val="20"/>
          <w:lang w:eastAsia="ru-RU"/>
        </w:rPr>
      </w:pPr>
      <w:r w:rsidRPr="00151F79">
        <w:rPr>
          <w:rFonts w:ascii="Times New Roman" w:eastAsia="Times New Roman" w:hAnsi="Times New Roman"/>
          <w:i/>
          <w:spacing w:val="-7"/>
          <w:sz w:val="28"/>
          <w:szCs w:val="20"/>
          <w:lang w:eastAsia="ru-RU"/>
        </w:rPr>
        <w:lastRenderedPageBreak/>
        <w:t xml:space="preserve">Об'єкт дослідження: </w:t>
      </w:r>
      <w:r w:rsidR="00C8430A">
        <w:rPr>
          <w:rFonts w:ascii="Times New Roman" w:eastAsia="Times New Roman" w:hAnsi="Times New Roman"/>
          <w:spacing w:val="-7"/>
          <w:sz w:val="28"/>
          <w:szCs w:val="20"/>
          <w:lang w:eastAsia="ru-RU"/>
        </w:rPr>
        <w:t>гострий інфаркт міокарда</w:t>
      </w:r>
      <w:r w:rsidRPr="00151F79">
        <w:rPr>
          <w:rFonts w:ascii="Times New Roman" w:eastAsia="Times New Roman" w:hAnsi="Times New Roman"/>
          <w:spacing w:val="-7"/>
          <w:sz w:val="28"/>
          <w:szCs w:val="20"/>
          <w:lang w:eastAsia="ru-RU"/>
        </w:rPr>
        <w:t xml:space="preserve"> з супутнім ожирінням.</w:t>
      </w:r>
    </w:p>
    <w:p w:rsidR="00151F79" w:rsidRPr="00151F79" w:rsidRDefault="00151F79" w:rsidP="003F7174">
      <w:pPr>
        <w:shd w:val="clear" w:color="auto" w:fill="FFFFFF"/>
        <w:spacing w:after="0" w:line="240" w:lineRule="auto"/>
        <w:ind w:right="1" w:firstLine="567"/>
        <w:jc w:val="both"/>
        <w:rPr>
          <w:rFonts w:ascii="Times New Roman" w:eastAsia="Times New Roman" w:hAnsi="Times New Roman"/>
          <w:spacing w:val="-7"/>
          <w:sz w:val="28"/>
          <w:szCs w:val="20"/>
          <w:lang w:eastAsia="ru-RU"/>
        </w:rPr>
      </w:pPr>
      <w:r w:rsidRPr="00151F79">
        <w:rPr>
          <w:rFonts w:ascii="Times New Roman" w:eastAsia="Times New Roman" w:hAnsi="Times New Roman"/>
          <w:i/>
          <w:spacing w:val="-7"/>
          <w:sz w:val="28"/>
          <w:szCs w:val="20"/>
          <w:lang w:eastAsia="ru-RU"/>
        </w:rPr>
        <w:t xml:space="preserve">Предмет дослідження: </w:t>
      </w:r>
      <w:r w:rsidR="00BF00F0">
        <w:rPr>
          <w:rFonts w:ascii="Times New Roman" w:eastAsia="Times New Roman" w:hAnsi="Times New Roman"/>
          <w:spacing w:val="-7"/>
          <w:sz w:val="28"/>
          <w:szCs w:val="20"/>
          <w:lang w:eastAsia="ru-RU"/>
        </w:rPr>
        <w:t>показники</w:t>
      </w:r>
      <w:r w:rsidRPr="00151F79">
        <w:rPr>
          <w:rFonts w:ascii="Times New Roman" w:eastAsia="Times New Roman" w:hAnsi="Times New Roman"/>
          <w:spacing w:val="-7"/>
          <w:sz w:val="28"/>
          <w:szCs w:val="20"/>
          <w:lang w:eastAsia="ru-RU"/>
        </w:rPr>
        <w:t xml:space="preserve"> адгезії – вітронектин та маркер фіброгенезу – галектин-3, тропонін І, параметри кардіогемодинаміки, коронаровентрикулографії, антропометричні показники та показники ліпідного профілю. </w:t>
      </w:r>
    </w:p>
    <w:p w:rsidR="00151F79" w:rsidRDefault="00151F79" w:rsidP="003F7174">
      <w:pPr>
        <w:shd w:val="clear" w:color="auto" w:fill="FFFFFF"/>
        <w:spacing w:after="0" w:line="240" w:lineRule="auto"/>
        <w:ind w:right="1" w:firstLine="567"/>
        <w:jc w:val="both"/>
        <w:rPr>
          <w:rFonts w:ascii="Times New Roman" w:eastAsia="Times New Roman" w:hAnsi="Times New Roman"/>
          <w:spacing w:val="-7"/>
          <w:sz w:val="28"/>
          <w:szCs w:val="20"/>
          <w:lang w:eastAsia="ru-RU"/>
        </w:rPr>
      </w:pPr>
      <w:r w:rsidRPr="00151F79">
        <w:rPr>
          <w:rFonts w:ascii="Times New Roman" w:eastAsia="Times New Roman" w:hAnsi="Times New Roman"/>
          <w:i/>
          <w:spacing w:val="-7"/>
          <w:sz w:val="28"/>
          <w:szCs w:val="20"/>
          <w:lang w:eastAsia="ru-RU"/>
        </w:rPr>
        <w:t>Методи дослідження:</w:t>
      </w:r>
      <w:r w:rsidRPr="00151F79">
        <w:rPr>
          <w:rFonts w:ascii="Times New Roman" w:eastAsia="Times New Roman" w:hAnsi="Times New Roman"/>
          <w:spacing w:val="-7"/>
          <w:sz w:val="28"/>
          <w:szCs w:val="20"/>
          <w:lang w:eastAsia="ru-RU"/>
        </w:rPr>
        <w:t xml:space="preserve"> загальноклінічні, біохімічні, імуноферментні, інструментальні, статистичні.</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b/>
          <w:sz w:val="28"/>
        </w:rPr>
        <w:t>Наукова новизна:</w:t>
      </w:r>
      <w:r w:rsidR="00783643">
        <w:rPr>
          <w:rFonts w:ascii="Times New Roman" w:hAnsi="Times New Roman"/>
          <w:sz w:val="28"/>
        </w:rPr>
        <w:t xml:space="preserve"> Встановлено</w:t>
      </w:r>
      <w:r w:rsidRPr="00130BDC">
        <w:rPr>
          <w:rFonts w:ascii="Times New Roman" w:hAnsi="Times New Roman"/>
          <w:sz w:val="28"/>
        </w:rPr>
        <w:t xml:space="preserve"> роль вітронектину як маркера прогнозу виникнення повторних кардіоваскулярних подій протягом 6-місячного терміну спостереження за хворими після перенесеного інфаркту міокарда на тлі ожиріння.</w:t>
      </w:r>
    </w:p>
    <w:p w:rsidR="00130BDC" w:rsidRPr="00130BDC" w:rsidRDefault="00C8430A" w:rsidP="003F7174">
      <w:pPr>
        <w:spacing w:after="0" w:line="240" w:lineRule="auto"/>
        <w:ind w:firstLine="567"/>
        <w:jc w:val="both"/>
        <w:rPr>
          <w:rFonts w:ascii="Times New Roman" w:hAnsi="Times New Roman"/>
          <w:sz w:val="28"/>
        </w:rPr>
      </w:pPr>
      <w:r>
        <w:rPr>
          <w:rFonts w:ascii="Times New Roman" w:hAnsi="Times New Roman"/>
          <w:sz w:val="28"/>
        </w:rPr>
        <w:t>Розширено</w:t>
      </w:r>
      <w:r w:rsidR="00130BDC" w:rsidRPr="00130BDC">
        <w:rPr>
          <w:rFonts w:ascii="Times New Roman" w:hAnsi="Times New Roman"/>
          <w:sz w:val="28"/>
        </w:rPr>
        <w:t xml:space="preserve"> дані щодо </w:t>
      </w:r>
      <w:r>
        <w:rPr>
          <w:rFonts w:ascii="Times New Roman" w:hAnsi="Times New Roman"/>
          <w:sz w:val="28"/>
        </w:rPr>
        <w:t>ролі</w:t>
      </w:r>
      <w:r w:rsidR="00130BDC" w:rsidRPr="00130BDC">
        <w:rPr>
          <w:rFonts w:ascii="Times New Roman" w:hAnsi="Times New Roman"/>
          <w:sz w:val="28"/>
        </w:rPr>
        <w:t xml:space="preserve"> галектину-3 як індикатора тяжкості ураження коронарних артерій у хворих на гострий інфаркт міокарда та ожиріння.</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Доведено, що активність галектину</w:t>
      </w:r>
      <w:r w:rsidR="00783643">
        <w:rPr>
          <w:rFonts w:ascii="Times New Roman" w:hAnsi="Times New Roman"/>
          <w:sz w:val="28"/>
        </w:rPr>
        <w:t>-3 та вітронектину взаємопов’</w:t>
      </w:r>
      <w:r w:rsidR="00783643" w:rsidRPr="002B6C76">
        <w:rPr>
          <w:rFonts w:ascii="Times New Roman" w:hAnsi="Times New Roman"/>
          <w:sz w:val="28"/>
        </w:rPr>
        <w:t>язан</w:t>
      </w:r>
      <w:r w:rsidRPr="00130BDC">
        <w:rPr>
          <w:rFonts w:ascii="Times New Roman" w:hAnsi="Times New Roman"/>
          <w:sz w:val="28"/>
        </w:rPr>
        <w:t>і з дилатацією порожнини лівого шлуночка разом зі збільшенням міокардіально-артеріальної ригідності за умов мультисудинного ураження.</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Обґрунтовано можливість персоніфікації терапевтичних підходів при лікуванні хворих на гострий інфаркт міокарда та ожиріння з урахуванням зниження ризику виникнення повторних кардіоваскулярних подій.</w:t>
      </w:r>
    </w:p>
    <w:p w:rsidR="00130BDC" w:rsidRPr="00130BDC" w:rsidRDefault="00783643" w:rsidP="003F7174">
      <w:pPr>
        <w:spacing w:after="0" w:line="240" w:lineRule="auto"/>
        <w:ind w:firstLine="567"/>
        <w:jc w:val="both"/>
        <w:rPr>
          <w:rFonts w:ascii="Times New Roman" w:hAnsi="Times New Roman"/>
          <w:sz w:val="28"/>
        </w:rPr>
      </w:pPr>
      <w:r>
        <w:rPr>
          <w:rFonts w:ascii="Times New Roman" w:hAnsi="Times New Roman"/>
          <w:sz w:val="28"/>
        </w:rPr>
        <w:t>Визначено</w:t>
      </w:r>
      <w:r w:rsidR="00130BDC" w:rsidRPr="00130BDC">
        <w:rPr>
          <w:rFonts w:ascii="Times New Roman" w:hAnsi="Times New Roman"/>
          <w:sz w:val="28"/>
        </w:rPr>
        <w:t xml:space="preserve"> роль антропометричних </w:t>
      </w:r>
      <w:r w:rsidR="00C8430A">
        <w:rPr>
          <w:rFonts w:ascii="Times New Roman" w:hAnsi="Times New Roman"/>
          <w:sz w:val="28"/>
        </w:rPr>
        <w:t>параметрів</w:t>
      </w:r>
      <w:r w:rsidR="00130BDC" w:rsidRPr="00130BDC">
        <w:rPr>
          <w:rFonts w:ascii="Times New Roman" w:hAnsi="Times New Roman"/>
          <w:sz w:val="28"/>
        </w:rPr>
        <w:t xml:space="preserve">, </w:t>
      </w:r>
      <w:r w:rsidR="00C8430A">
        <w:rPr>
          <w:rFonts w:ascii="Times New Roman" w:hAnsi="Times New Roman"/>
          <w:sz w:val="28"/>
        </w:rPr>
        <w:t xml:space="preserve">показників </w:t>
      </w:r>
      <w:r w:rsidR="00130BDC" w:rsidRPr="00130BDC">
        <w:rPr>
          <w:rFonts w:ascii="Times New Roman" w:hAnsi="Times New Roman"/>
          <w:sz w:val="28"/>
        </w:rPr>
        <w:t>функціонального стану нирок разом з використанням галектину-3 та вітронектину як факторів ризику повторних серцево-судинних катастроф.</w:t>
      </w:r>
    </w:p>
    <w:p w:rsidR="00130BDC" w:rsidRPr="00130BDC" w:rsidRDefault="00130BDC" w:rsidP="003F7174">
      <w:pPr>
        <w:shd w:val="clear" w:color="auto" w:fill="FFFFFF"/>
        <w:spacing w:after="0" w:line="240" w:lineRule="auto"/>
        <w:ind w:right="1" w:firstLine="567"/>
        <w:jc w:val="both"/>
        <w:rPr>
          <w:rFonts w:ascii="Times New Roman" w:eastAsia="Times New Roman" w:hAnsi="Times New Roman"/>
          <w:bCs/>
          <w:spacing w:val="-7"/>
          <w:sz w:val="28"/>
          <w:szCs w:val="20"/>
          <w:lang w:eastAsia="ru-RU"/>
        </w:rPr>
      </w:pPr>
      <w:r w:rsidRPr="00130BDC">
        <w:rPr>
          <w:rFonts w:ascii="Times New Roman" w:eastAsia="Times New Roman" w:hAnsi="Times New Roman"/>
          <w:bCs/>
          <w:spacing w:val="-7"/>
          <w:sz w:val="28"/>
          <w:szCs w:val="20"/>
          <w:lang w:eastAsia="ru-RU"/>
        </w:rPr>
        <w:t xml:space="preserve">Наукова новизна підтверджена патентами України на корисну модель «Спосіб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рівнем вітронектину» №121305, UА, </w:t>
      </w:r>
      <w:r w:rsidRPr="00130BDC">
        <w:rPr>
          <w:rFonts w:ascii="Times New Roman" w:hAnsi="Times New Roman"/>
          <w:sz w:val="28"/>
        </w:rPr>
        <w:t>МПК (2017.01) G01N 33/00 G01N 33/50 (2006.01)</w:t>
      </w:r>
      <w:r w:rsidRPr="00130BDC">
        <w:rPr>
          <w:rFonts w:ascii="Times New Roman" w:eastAsia="Times New Roman" w:hAnsi="Times New Roman"/>
          <w:bCs/>
          <w:spacing w:val="-7"/>
          <w:sz w:val="28"/>
          <w:szCs w:val="20"/>
          <w:lang w:eastAsia="ru-RU"/>
        </w:rPr>
        <w:t xml:space="preserve">, </w:t>
      </w:r>
      <w:r w:rsidRPr="00130BDC">
        <w:rPr>
          <w:rFonts w:ascii="Times New Roman" w:hAnsi="Times New Roman"/>
          <w:sz w:val="28"/>
        </w:rPr>
        <w:t>u 2017 06952</w:t>
      </w:r>
      <w:r w:rsidRPr="00130BDC">
        <w:rPr>
          <w:rFonts w:ascii="Times New Roman" w:eastAsia="Times New Roman" w:hAnsi="Times New Roman"/>
          <w:bCs/>
          <w:spacing w:val="-7"/>
          <w:sz w:val="28"/>
          <w:szCs w:val="20"/>
          <w:lang w:eastAsia="ru-RU"/>
        </w:rPr>
        <w:t xml:space="preserve"> від </w:t>
      </w:r>
      <w:r w:rsidRPr="00130BDC">
        <w:rPr>
          <w:rFonts w:ascii="Times New Roman" w:hAnsi="Times New Roman"/>
          <w:sz w:val="28"/>
        </w:rPr>
        <w:t>27.11.2017</w:t>
      </w:r>
      <w:r w:rsidRPr="00130BDC">
        <w:rPr>
          <w:rFonts w:ascii="Times New Roman" w:eastAsia="Times New Roman" w:hAnsi="Times New Roman"/>
          <w:bCs/>
          <w:spacing w:val="-7"/>
          <w:sz w:val="28"/>
          <w:szCs w:val="20"/>
          <w:lang w:eastAsia="ru-RU"/>
        </w:rPr>
        <w:t>, Бюл. №22; «Спосіб оцінки факторів ризику розвитку повторного інфаркту міокарда після перенесеного гострого коронарного синдрому з елевацією сегмента ST та ожирінням» № 123559, UА, МПК (2018.01)  G01N 33/00 G01N 33/48, u 2017 10739 від 26.02.2018, Бюл.</w:t>
      </w:r>
      <w:r w:rsidR="00C5528A">
        <w:rPr>
          <w:rFonts w:ascii="Times New Roman" w:eastAsia="Times New Roman" w:hAnsi="Times New Roman"/>
          <w:bCs/>
          <w:spacing w:val="-7"/>
          <w:sz w:val="28"/>
          <w:szCs w:val="20"/>
          <w:lang w:eastAsia="ru-RU"/>
        </w:rPr>
        <w:t xml:space="preserve"> </w:t>
      </w:r>
      <w:bookmarkStart w:id="0" w:name="_GoBack"/>
      <w:bookmarkEnd w:id="0"/>
      <w:r w:rsidRPr="00130BDC">
        <w:rPr>
          <w:rFonts w:ascii="Times New Roman" w:eastAsia="Times New Roman" w:hAnsi="Times New Roman"/>
          <w:bCs/>
          <w:spacing w:val="-7"/>
          <w:sz w:val="28"/>
          <w:szCs w:val="20"/>
          <w:lang w:eastAsia="ru-RU"/>
        </w:rPr>
        <w:t xml:space="preserve">№ 4. </w:t>
      </w:r>
    </w:p>
    <w:p w:rsidR="00130BDC" w:rsidRPr="00130BDC" w:rsidRDefault="00130BDC" w:rsidP="003F7174">
      <w:pPr>
        <w:spacing w:after="0" w:line="240" w:lineRule="auto"/>
        <w:ind w:firstLine="567"/>
        <w:contextualSpacing/>
        <w:jc w:val="both"/>
        <w:rPr>
          <w:rFonts w:ascii="Times New Roman" w:hAnsi="Times New Roman"/>
          <w:sz w:val="28"/>
        </w:rPr>
      </w:pPr>
      <w:r w:rsidRPr="00130BDC">
        <w:rPr>
          <w:rFonts w:ascii="Times New Roman" w:hAnsi="Times New Roman"/>
          <w:b/>
          <w:sz w:val="28"/>
        </w:rPr>
        <w:t xml:space="preserve">Практичне значення одержаних результатів. </w:t>
      </w:r>
      <w:r w:rsidR="00BF00F0">
        <w:rPr>
          <w:rFonts w:ascii="Times New Roman" w:hAnsi="Times New Roman"/>
          <w:sz w:val="28"/>
        </w:rPr>
        <w:t>Розроблений</w:t>
      </w:r>
      <w:r w:rsidRPr="00130BDC">
        <w:rPr>
          <w:rFonts w:ascii="Times New Roman" w:hAnsi="Times New Roman"/>
          <w:sz w:val="28"/>
        </w:rPr>
        <w:t xml:space="preserve"> спосіб прогнозування повторних кардіоваскулярних подій протягом півроку спостереження при зростанні концентрації вітронектину &gt;283,26 нг/мл </w:t>
      </w:r>
      <w:r w:rsidR="00BF00F0">
        <w:rPr>
          <w:rFonts w:ascii="Times New Roman" w:hAnsi="Times New Roman"/>
          <w:sz w:val="28"/>
        </w:rPr>
        <w:t>дозволяє лікарю загальної практики сімейної медицини, терапевту, кардіологу</w:t>
      </w:r>
      <w:r w:rsidRPr="00130BDC">
        <w:rPr>
          <w:rFonts w:ascii="Times New Roman" w:hAnsi="Times New Roman"/>
          <w:sz w:val="28"/>
        </w:rPr>
        <w:t xml:space="preserve"> своєчасно виділити когорту хворих високого ризику виникнення нестабільної стенокардії або повторного інфаркту міокарда при ожирінні у віддаленому постінфарктному періоді. </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 xml:space="preserve">Використання концентрації галектину-3 разом з оцінкою балів шкали </w:t>
      </w:r>
      <w:r w:rsidR="00AB3233">
        <w:rPr>
          <w:rFonts w:ascii="Times New Roman" w:hAnsi="Times New Roman"/>
          <w:sz w:val="28"/>
        </w:rPr>
        <w:t>Генсіні</w:t>
      </w:r>
      <w:r w:rsidRPr="00130BDC">
        <w:rPr>
          <w:rFonts w:ascii="Times New Roman" w:hAnsi="Times New Roman"/>
          <w:sz w:val="28"/>
        </w:rPr>
        <w:t xml:space="preserve"> сприяє </w:t>
      </w:r>
      <w:r w:rsidR="00BF00F0">
        <w:rPr>
          <w:rFonts w:ascii="Times New Roman" w:hAnsi="Times New Roman"/>
          <w:sz w:val="28"/>
        </w:rPr>
        <w:t xml:space="preserve">підвищенню ефективності </w:t>
      </w:r>
      <w:r w:rsidRPr="00130BDC">
        <w:rPr>
          <w:rFonts w:ascii="Times New Roman" w:hAnsi="Times New Roman"/>
          <w:sz w:val="28"/>
        </w:rPr>
        <w:t>діагностики ступеня тяжкості ураження коронарних артерій у хворих з гострим інфарктом міокарда та ожирінням.</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Розроблений новий спосіб оцінки ризику виникнення повторних кардіоваскулярних подій за рівнем галектину-3 сприяє оптимізації прогнозу у хворих на гострий інфаркт міокарда та ожиріння.</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Обгрунтовано доцільність застосування т</w:t>
      </w:r>
      <w:r w:rsidR="00C8430A">
        <w:rPr>
          <w:rFonts w:ascii="Times New Roman" w:hAnsi="Times New Roman"/>
          <w:sz w:val="28"/>
        </w:rPr>
        <w:t>и</w:t>
      </w:r>
      <w:r w:rsidRPr="00130BDC">
        <w:rPr>
          <w:rFonts w:ascii="Times New Roman" w:hAnsi="Times New Roman"/>
          <w:sz w:val="28"/>
        </w:rPr>
        <w:t xml:space="preserve">кагрелору у складі подвійної антитромбоцитарної терапії, використання якого лікарями-кардіологами дозволяє оптимізувати терапевтичні стратегії за рахунок зниження ризику виникнення </w:t>
      </w:r>
      <w:r w:rsidRPr="00130BDC">
        <w:rPr>
          <w:rFonts w:ascii="Times New Roman" w:hAnsi="Times New Roman"/>
          <w:sz w:val="28"/>
        </w:rPr>
        <w:lastRenderedPageBreak/>
        <w:t>повторних кардіоваскулярних подій протягом 6-місячного терміну спостереження за хворими, що перенесли інфаркт міокарда на тлі супутнього ожиріння.</w:t>
      </w:r>
    </w:p>
    <w:p w:rsidR="00130BDC" w:rsidRPr="00130BDC" w:rsidRDefault="00130BDC" w:rsidP="003F7174">
      <w:pPr>
        <w:spacing w:after="0" w:line="240" w:lineRule="auto"/>
        <w:ind w:firstLine="567"/>
        <w:jc w:val="both"/>
        <w:rPr>
          <w:rFonts w:ascii="Times New Roman" w:hAnsi="Times New Roman"/>
          <w:sz w:val="28"/>
        </w:rPr>
      </w:pPr>
      <w:r w:rsidRPr="00130BDC">
        <w:rPr>
          <w:rFonts w:ascii="Times New Roman" w:hAnsi="Times New Roman"/>
          <w:sz w:val="28"/>
        </w:rPr>
        <w:t>Проведення комплексної оцінки показників антропометрії та функціонального стану нирок сприяє покращенню прогнозування повторних серцево-судинних катастроф у хворих з ожирінням після перенесеного інфаркту міокарда.</w:t>
      </w:r>
    </w:p>
    <w:p w:rsidR="00A666AC" w:rsidRDefault="00130BDC" w:rsidP="003F7174">
      <w:pPr>
        <w:spacing w:after="0" w:line="240" w:lineRule="auto"/>
        <w:ind w:firstLine="567"/>
        <w:jc w:val="both"/>
        <w:rPr>
          <w:rFonts w:ascii="Times New Roman" w:hAnsi="Times New Roman"/>
          <w:sz w:val="28"/>
          <w:szCs w:val="28"/>
        </w:rPr>
      </w:pPr>
      <w:r w:rsidRPr="00130BDC">
        <w:rPr>
          <w:rFonts w:ascii="Times New Roman" w:hAnsi="Times New Roman"/>
          <w:sz w:val="28"/>
          <w:szCs w:val="28"/>
        </w:rPr>
        <w:t>Результати дослідження впроваджені в роботу інфарктного відділення КЗОЗ «Харківська міська клінічна лікарня № 27», ДУ «Національний інститут терапії ім. Л.Т.</w:t>
      </w:r>
      <w:r w:rsidR="001B79A6">
        <w:rPr>
          <w:rFonts w:ascii="Times New Roman" w:hAnsi="Times New Roman"/>
          <w:sz w:val="28"/>
          <w:szCs w:val="28"/>
          <w:lang w:val="en-US"/>
        </w:rPr>
        <w:t> </w:t>
      </w:r>
      <w:r w:rsidRPr="00130BDC">
        <w:rPr>
          <w:rFonts w:ascii="Times New Roman" w:hAnsi="Times New Roman"/>
          <w:sz w:val="28"/>
          <w:szCs w:val="28"/>
        </w:rPr>
        <w:t>Малої НАМН України», ДУ «Науково-дослідний інститут проблем ендокринної патології ім.</w:t>
      </w:r>
      <w:r w:rsidR="001B79A6">
        <w:rPr>
          <w:rFonts w:ascii="Times New Roman" w:hAnsi="Times New Roman"/>
          <w:sz w:val="28"/>
          <w:szCs w:val="28"/>
          <w:lang w:val="en-US"/>
        </w:rPr>
        <w:t> </w:t>
      </w:r>
      <w:r w:rsidRPr="00130BDC">
        <w:rPr>
          <w:rFonts w:ascii="Times New Roman" w:hAnsi="Times New Roman"/>
          <w:sz w:val="28"/>
          <w:szCs w:val="28"/>
        </w:rPr>
        <w:t>В.Я.</w:t>
      </w:r>
      <w:r w:rsidR="001B79A6">
        <w:rPr>
          <w:rFonts w:ascii="Times New Roman" w:hAnsi="Times New Roman"/>
          <w:sz w:val="28"/>
          <w:szCs w:val="28"/>
          <w:lang w:val="en-US"/>
        </w:rPr>
        <w:t> </w:t>
      </w:r>
      <w:r w:rsidRPr="00130BDC">
        <w:rPr>
          <w:rFonts w:ascii="Times New Roman" w:hAnsi="Times New Roman"/>
          <w:sz w:val="28"/>
          <w:szCs w:val="28"/>
        </w:rPr>
        <w:t>Данилевського НАМН України», кардіологічного відділення КЗОЗ «Львівська обласна клінічна лікарня»</w:t>
      </w:r>
      <w:r w:rsidR="00F71787">
        <w:rPr>
          <w:rFonts w:ascii="Times New Roman" w:hAnsi="Times New Roman"/>
          <w:sz w:val="28"/>
          <w:szCs w:val="28"/>
        </w:rPr>
        <w:t>, м. Львів</w:t>
      </w:r>
      <w:r w:rsidRPr="00130BDC">
        <w:rPr>
          <w:rFonts w:ascii="Times New Roman" w:hAnsi="Times New Roman"/>
          <w:sz w:val="28"/>
          <w:szCs w:val="28"/>
        </w:rPr>
        <w:t>, терапевтичного відділення КУ «Міська лікарня №7» м. Запоріжжя, Полтавського обласного клінічного кардіологічного диспансеру, КЗ «Івано-Франківський обласний клін</w:t>
      </w:r>
      <w:r w:rsidR="009567A2">
        <w:rPr>
          <w:rFonts w:ascii="Times New Roman" w:hAnsi="Times New Roman"/>
          <w:sz w:val="28"/>
          <w:szCs w:val="28"/>
        </w:rPr>
        <w:t>ічний кардіологічний Центр» м. І</w:t>
      </w:r>
      <w:r w:rsidRPr="00130BDC">
        <w:rPr>
          <w:rFonts w:ascii="Times New Roman" w:hAnsi="Times New Roman"/>
          <w:sz w:val="28"/>
          <w:szCs w:val="28"/>
        </w:rPr>
        <w:t>вано-Франківськ, КЗОЗ «Вінницька обласн</w:t>
      </w:r>
      <w:r w:rsidR="00AB3233">
        <w:rPr>
          <w:rFonts w:ascii="Times New Roman" w:hAnsi="Times New Roman"/>
          <w:sz w:val="28"/>
          <w:szCs w:val="28"/>
        </w:rPr>
        <w:t>а клінічна лікарня» м</w:t>
      </w:r>
      <w:r w:rsidR="00F71787">
        <w:rPr>
          <w:rFonts w:ascii="Times New Roman" w:hAnsi="Times New Roman"/>
          <w:sz w:val="28"/>
          <w:szCs w:val="28"/>
        </w:rPr>
        <w:t xml:space="preserve">. </w:t>
      </w:r>
      <w:r w:rsidR="00AB3233">
        <w:rPr>
          <w:rFonts w:ascii="Times New Roman" w:hAnsi="Times New Roman"/>
          <w:sz w:val="28"/>
          <w:szCs w:val="28"/>
        </w:rPr>
        <w:t xml:space="preserve">Вінниця, </w:t>
      </w:r>
      <w:r w:rsidRPr="00130BDC">
        <w:rPr>
          <w:rFonts w:ascii="Times New Roman" w:hAnsi="Times New Roman"/>
          <w:sz w:val="28"/>
          <w:szCs w:val="28"/>
        </w:rPr>
        <w:t>що підтверджено актами впровадження</w:t>
      </w:r>
      <w:r w:rsidRPr="00130BDC">
        <w:rPr>
          <w:rFonts w:ascii="Times New Roman" w:eastAsia="Times New Roman" w:hAnsi="Times New Roman"/>
          <w:sz w:val="28"/>
          <w:szCs w:val="20"/>
          <w:lang w:eastAsia="ru-RU"/>
        </w:rPr>
        <w:t>.</w:t>
      </w:r>
      <w:r w:rsidR="00BF00F0">
        <w:rPr>
          <w:rFonts w:ascii="Times New Roman" w:eastAsia="Times New Roman" w:hAnsi="Times New Roman"/>
          <w:sz w:val="28"/>
          <w:szCs w:val="20"/>
          <w:lang w:eastAsia="ru-RU"/>
        </w:rPr>
        <w:t xml:space="preserve"> </w:t>
      </w:r>
      <w:r w:rsidR="00A666AC">
        <w:rPr>
          <w:rFonts w:ascii="Times New Roman" w:hAnsi="Times New Roman"/>
          <w:sz w:val="28"/>
          <w:szCs w:val="28"/>
        </w:rPr>
        <w:t>Видано 1</w:t>
      </w:r>
      <w:r w:rsidR="001B79A6">
        <w:rPr>
          <w:rFonts w:ascii="Times New Roman" w:hAnsi="Times New Roman"/>
          <w:sz w:val="28"/>
          <w:szCs w:val="28"/>
          <w:lang w:val="en-US"/>
        </w:rPr>
        <w:t> </w:t>
      </w:r>
      <w:r w:rsidR="00A666AC">
        <w:rPr>
          <w:rFonts w:ascii="Times New Roman" w:hAnsi="Times New Roman"/>
          <w:sz w:val="28"/>
          <w:szCs w:val="28"/>
        </w:rPr>
        <w:t>інформаційний лист на рівні МОЗ України.</w:t>
      </w:r>
    </w:p>
    <w:p w:rsidR="00130BDC" w:rsidRPr="00130BDC" w:rsidRDefault="00130BDC" w:rsidP="003F7174">
      <w:pPr>
        <w:spacing w:after="0" w:line="240" w:lineRule="auto"/>
        <w:ind w:firstLine="567"/>
        <w:jc w:val="both"/>
        <w:rPr>
          <w:rFonts w:ascii="Times New Roman" w:eastAsia="Times New Roman" w:hAnsi="Times New Roman"/>
          <w:sz w:val="28"/>
          <w:szCs w:val="20"/>
          <w:lang w:eastAsia="ru-RU"/>
        </w:rPr>
      </w:pPr>
      <w:r w:rsidRPr="00130BDC">
        <w:rPr>
          <w:rFonts w:ascii="Times New Roman" w:eastAsia="Times New Roman" w:hAnsi="Times New Roman"/>
          <w:sz w:val="28"/>
          <w:szCs w:val="20"/>
          <w:lang w:eastAsia="ru-RU"/>
        </w:rPr>
        <w:t>Результати дисертаційної роботи включено до навчальної програми підготовки студентів та лікарів-інтернів за фахом внутрішні хвороби на кафедрі внутрішньої медицини №</w:t>
      </w:r>
      <w:r w:rsidR="001B79A6">
        <w:rPr>
          <w:rFonts w:ascii="Times New Roman" w:eastAsia="Times New Roman" w:hAnsi="Times New Roman"/>
          <w:sz w:val="28"/>
          <w:szCs w:val="20"/>
          <w:lang w:eastAsia="ru-RU"/>
        </w:rPr>
        <w:t> </w:t>
      </w:r>
      <w:r w:rsidRPr="00130BDC">
        <w:rPr>
          <w:rFonts w:ascii="Times New Roman" w:eastAsia="Times New Roman" w:hAnsi="Times New Roman"/>
          <w:sz w:val="28"/>
          <w:szCs w:val="20"/>
          <w:lang w:eastAsia="ru-RU"/>
        </w:rPr>
        <w:t>2, клінічної імунології та а</w:t>
      </w:r>
      <w:r w:rsidR="00783643">
        <w:rPr>
          <w:rFonts w:ascii="Times New Roman" w:eastAsia="Times New Roman" w:hAnsi="Times New Roman"/>
          <w:sz w:val="28"/>
          <w:szCs w:val="20"/>
          <w:lang w:eastAsia="ru-RU"/>
        </w:rPr>
        <w:t>лергології імені академіка Л.Т. </w:t>
      </w:r>
      <w:r w:rsidRPr="00130BDC">
        <w:rPr>
          <w:rFonts w:ascii="Times New Roman" w:eastAsia="Times New Roman" w:hAnsi="Times New Roman"/>
          <w:sz w:val="28"/>
          <w:szCs w:val="20"/>
          <w:lang w:eastAsia="ru-RU"/>
        </w:rPr>
        <w:t>Малої Харківського національного медичного університету МОЗ України.</w:t>
      </w:r>
    </w:p>
    <w:p w:rsidR="00130BDC" w:rsidRPr="00130BDC" w:rsidRDefault="00130BDC" w:rsidP="003F7174">
      <w:pPr>
        <w:spacing w:after="0" w:line="240" w:lineRule="auto"/>
        <w:ind w:firstLine="567"/>
        <w:jc w:val="both"/>
        <w:rPr>
          <w:rFonts w:ascii="Times New Roman" w:hAnsi="Times New Roman"/>
          <w:sz w:val="28"/>
          <w:szCs w:val="28"/>
        </w:rPr>
      </w:pPr>
      <w:r w:rsidRPr="00130BDC">
        <w:rPr>
          <w:rFonts w:ascii="Times New Roman" w:eastAsia="Times New Roman" w:hAnsi="Times New Roman"/>
          <w:b/>
          <w:sz w:val="28"/>
          <w:szCs w:val="28"/>
          <w:lang w:eastAsia="ru-RU"/>
        </w:rPr>
        <w:t>Особистий внесок здобувача</w:t>
      </w:r>
      <w:r w:rsidRPr="00130BDC">
        <w:rPr>
          <w:rFonts w:ascii="Times New Roman" w:eastAsia="Times New Roman" w:hAnsi="Times New Roman"/>
          <w:sz w:val="28"/>
          <w:szCs w:val="28"/>
          <w:lang w:eastAsia="ru-RU"/>
        </w:rPr>
        <w:t xml:space="preserve">. </w:t>
      </w:r>
      <w:r w:rsidRPr="00130BDC">
        <w:rPr>
          <w:rFonts w:ascii="Times New Roman" w:hAnsi="Times New Roman"/>
          <w:sz w:val="28"/>
          <w:szCs w:val="28"/>
        </w:rPr>
        <w:t xml:space="preserve">Здобувачем особисто визначено напрямок та розроблено дизайн дослідження. Проведено набір і подальше клінічне обстеження пацієнтів, аналіз лабораторних та інструментальних результатів дослідження, призначення терапії та її корекція. Самостійно була підготовлена база даних і математична та статистична обробка результатів. Особисто здобувачем було проведено узагальнення отриманих даних, формулювання висновків і практичних рекомендацій, здійснено впровадження результатів у практичну роботу закладів охорони здоров'я та навчальний процес. </w:t>
      </w:r>
    </w:p>
    <w:p w:rsidR="00FD7214" w:rsidRDefault="00A666AC" w:rsidP="00BF00F0">
      <w:pPr>
        <w:shd w:val="clear" w:color="auto" w:fill="FFFFFF"/>
        <w:spacing w:after="0" w:line="240" w:lineRule="auto"/>
        <w:ind w:right="1" w:firstLine="567"/>
        <w:jc w:val="both"/>
        <w:rPr>
          <w:rFonts w:ascii="Times New Roman" w:hAnsi="Times New Roman"/>
          <w:sz w:val="28"/>
          <w:szCs w:val="28"/>
        </w:rPr>
      </w:pPr>
      <w:r w:rsidRPr="00E72B1C">
        <w:rPr>
          <w:rFonts w:ascii="Times New Roman" w:hAnsi="Times New Roman"/>
          <w:b/>
          <w:bCs/>
          <w:spacing w:val="-1"/>
          <w:sz w:val="28"/>
          <w:szCs w:val="28"/>
        </w:rPr>
        <w:t>Апробація результатів дисертації</w:t>
      </w:r>
      <w:r w:rsidRPr="00E72B1C">
        <w:rPr>
          <w:rFonts w:ascii="Times New Roman" w:hAnsi="Times New Roman"/>
          <w:b/>
          <w:bCs/>
          <w:spacing w:val="11"/>
          <w:sz w:val="28"/>
          <w:szCs w:val="28"/>
        </w:rPr>
        <w:t>.</w:t>
      </w:r>
      <w:r w:rsidR="00BF00F0">
        <w:rPr>
          <w:rFonts w:ascii="Times New Roman" w:hAnsi="Times New Roman"/>
          <w:b/>
          <w:bCs/>
          <w:spacing w:val="11"/>
          <w:sz w:val="28"/>
          <w:szCs w:val="28"/>
        </w:rPr>
        <w:t xml:space="preserve"> </w:t>
      </w:r>
      <w:r w:rsidR="003A5145" w:rsidRPr="003A5145">
        <w:rPr>
          <w:rFonts w:ascii="Times New Roman" w:hAnsi="Times New Roman"/>
          <w:sz w:val="28"/>
          <w:szCs w:val="28"/>
        </w:rPr>
        <w:t>Основні результати дисертаційної роботи було представлено у матеріалах Республіканської науково-практичної конференції «Метаболический синдром и современные методы лечения дисметаболизма» (Ташкент,</w:t>
      </w:r>
      <w:r w:rsidR="0089501D">
        <w:rPr>
          <w:rFonts w:ascii="Times New Roman" w:hAnsi="Times New Roman"/>
          <w:sz w:val="28"/>
          <w:szCs w:val="28"/>
        </w:rPr>
        <w:t xml:space="preserve"> 15 квітня</w:t>
      </w:r>
      <w:r w:rsidR="003A5145" w:rsidRPr="003A5145">
        <w:rPr>
          <w:rFonts w:ascii="Times New Roman" w:hAnsi="Times New Roman"/>
          <w:sz w:val="28"/>
          <w:szCs w:val="28"/>
        </w:rPr>
        <w:t xml:space="preserve"> 2016),  XI науково-практичної конференції молодих вчених та студентів ТГМУ ім.Абуалі ібні Сіно з міжнародною участю, присвяченої 25-річчю державної незалежності Республіки Таджикістан «Медицинская наука: достижения и перспективы» (Душанбе, </w:t>
      </w:r>
      <w:r w:rsidR="0089501D">
        <w:rPr>
          <w:rFonts w:ascii="Times New Roman" w:hAnsi="Times New Roman"/>
          <w:sz w:val="28"/>
          <w:szCs w:val="28"/>
        </w:rPr>
        <w:t xml:space="preserve">29 квітня </w:t>
      </w:r>
      <w:r w:rsidR="003A5145" w:rsidRPr="003A5145">
        <w:rPr>
          <w:rFonts w:ascii="Times New Roman" w:hAnsi="Times New Roman"/>
          <w:sz w:val="28"/>
          <w:szCs w:val="28"/>
        </w:rPr>
        <w:t xml:space="preserve">2016), Міжвузівській конференції молодих вчених та студентів «Медицина третього тисячоліття» (Харків, </w:t>
      </w:r>
      <w:r w:rsidR="0089501D">
        <w:rPr>
          <w:rFonts w:ascii="Times New Roman" w:hAnsi="Times New Roman"/>
          <w:sz w:val="28"/>
          <w:szCs w:val="28"/>
        </w:rPr>
        <w:t xml:space="preserve">січень </w:t>
      </w:r>
      <w:r w:rsidR="003A5145" w:rsidRPr="003A5145">
        <w:rPr>
          <w:rFonts w:ascii="Times New Roman" w:hAnsi="Times New Roman"/>
          <w:sz w:val="28"/>
          <w:szCs w:val="28"/>
        </w:rPr>
        <w:t>2016-2018</w:t>
      </w:r>
      <w:r w:rsidR="001B79A6">
        <w:rPr>
          <w:rFonts w:ascii="Times New Roman" w:hAnsi="Times New Roman"/>
          <w:sz w:val="28"/>
          <w:szCs w:val="28"/>
        </w:rPr>
        <w:t> </w:t>
      </w:r>
      <w:r w:rsidR="003A5145" w:rsidRPr="003A5145">
        <w:rPr>
          <w:rFonts w:ascii="Times New Roman" w:hAnsi="Times New Roman"/>
          <w:sz w:val="28"/>
          <w:szCs w:val="28"/>
        </w:rPr>
        <w:t>рр.), науково-практичної конференції з міжнародною участю «Стратегії профілактики неінфекційних хвороб та шляхи їх реалізації: від постулатів минулого в майбутнє» (Харків,</w:t>
      </w:r>
      <w:r w:rsidR="0089501D">
        <w:rPr>
          <w:rFonts w:ascii="Times New Roman" w:hAnsi="Times New Roman"/>
          <w:sz w:val="28"/>
          <w:szCs w:val="28"/>
        </w:rPr>
        <w:t xml:space="preserve"> 4 листопада</w:t>
      </w:r>
      <w:r w:rsidR="003A5145" w:rsidRPr="003A5145">
        <w:rPr>
          <w:rFonts w:ascii="Times New Roman" w:hAnsi="Times New Roman"/>
          <w:sz w:val="28"/>
          <w:szCs w:val="28"/>
        </w:rPr>
        <w:t xml:space="preserve"> 2016), науково-практичної конференції з міжнародною участю «Щорічні терапевтичні читання: лікувально-діагностичні технології сучасної терапії», присвяченої пам´яті академіка Л.Т.</w:t>
      </w:r>
      <w:r w:rsidR="001B79A6">
        <w:rPr>
          <w:rFonts w:ascii="Times New Roman" w:hAnsi="Times New Roman"/>
          <w:sz w:val="28"/>
          <w:szCs w:val="28"/>
        </w:rPr>
        <w:t> </w:t>
      </w:r>
      <w:r w:rsidR="003A5145" w:rsidRPr="003A5145">
        <w:rPr>
          <w:rFonts w:ascii="Times New Roman" w:hAnsi="Times New Roman"/>
          <w:sz w:val="28"/>
          <w:szCs w:val="28"/>
        </w:rPr>
        <w:t xml:space="preserve">Малої (Харків, </w:t>
      </w:r>
      <w:r w:rsidR="0089501D">
        <w:rPr>
          <w:rFonts w:ascii="Times New Roman" w:hAnsi="Times New Roman"/>
          <w:sz w:val="28"/>
          <w:szCs w:val="28"/>
        </w:rPr>
        <w:t xml:space="preserve">квітень </w:t>
      </w:r>
      <w:r w:rsidR="003A5145" w:rsidRPr="003A5145">
        <w:rPr>
          <w:rFonts w:ascii="Times New Roman" w:hAnsi="Times New Roman"/>
          <w:sz w:val="28"/>
          <w:szCs w:val="28"/>
        </w:rPr>
        <w:t>2016-2018</w:t>
      </w:r>
      <w:r w:rsidR="001B79A6">
        <w:rPr>
          <w:rFonts w:ascii="Times New Roman" w:hAnsi="Times New Roman"/>
          <w:sz w:val="28"/>
          <w:szCs w:val="28"/>
        </w:rPr>
        <w:t> </w:t>
      </w:r>
      <w:r w:rsidR="003A5145" w:rsidRPr="003A5145">
        <w:rPr>
          <w:rFonts w:ascii="Times New Roman" w:hAnsi="Times New Roman"/>
          <w:sz w:val="28"/>
          <w:szCs w:val="28"/>
        </w:rPr>
        <w:t>рр.), науково-практичної конференції з міжнародною участю «Досягнення та перспективи експериментальної та клінічної ендок</w:t>
      </w:r>
      <w:r w:rsidR="00783643">
        <w:rPr>
          <w:rFonts w:ascii="Times New Roman" w:hAnsi="Times New Roman"/>
          <w:sz w:val="28"/>
          <w:szCs w:val="28"/>
        </w:rPr>
        <w:t xml:space="preserve">ринології» (Харків, </w:t>
      </w:r>
      <w:r w:rsidR="0089501D">
        <w:rPr>
          <w:rFonts w:ascii="Times New Roman" w:hAnsi="Times New Roman"/>
          <w:sz w:val="28"/>
          <w:szCs w:val="28"/>
        </w:rPr>
        <w:t xml:space="preserve">10-11 березня </w:t>
      </w:r>
      <w:r w:rsidR="00783643">
        <w:rPr>
          <w:rFonts w:ascii="Times New Roman" w:hAnsi="Times New Roman"/>
          <w:sz w:val="28"/>
          <w:szCs w:val="28"/>
        </w:rPr>
        <w:t>2016), «9th </w:t>
      </w:r>
      <w:r w:rsidR="003A5145" w:rsidRPr="003A5145">
        <w:rPr>
          <w:rFonts w:ascii="Times New Roman" w:hAnsi="Times New Roman"/>
          <w:sz w:val="28"/>
          <w:szCs w:val="28"/>
        </w:rPr>
        <w:t xml:space="preserve">International Scientific Interdisciplinary Conference» (Харків, </w:t>
      </w:r>
      <w:r w:rsidR="0089501D">
        <w:rPr>
          <w:rFonts w:ascii="Times New Roman" w:hAnsi="Times New Roman"/>
          <w:sz w:val="28"/>
          <w:szCs w:val="28"/>
        </w:rPr>
        <w:t xml:space="preserve">19-20 травня </w:t>
      </w:r>
      <w:r w:rsidR="003A5145" w:rsidRPr="003A5145">
        <w:rPr>
          <w:rFonts w:ascii="Times New Roman" w:hAnsi="Times New Roman"/>
          <w:sz w:val="28"/>
          <w:szCs w:val="28"/>
        </w:rPr>
        <w:t xml:space="preserve">2016), XVIII Національного конгресу кардіологів України, </w:t>
      </w:r>
      <w:r w:rsidR="003A5145" w:rsidRPr="003A5145">
        <w:rPr>
          <w:rFonts w:ascii="Times New Roman" w:hAnsi="Times New Roman"/>
          <w:sz w:val="28"/>
          <w:szCs w:val="28"/>
        </w:rPr>
        <w:lastRenderedPageBreak/>
        <w:t xml:space="preserve">(Київ, </w:t>
      </w:r>
      <w:r w:rsidR="00387CAA">
        <w:rPr>
          <w:rFonts w:ascii="Times New Roman" w:hAnsi="Times New Roman"/>
          <w:sz w:val="28"/>
          <w:szCs w:val="28"/>
        </w:rPr>
        <w:t xml:space="preserve">20-22 вересня </w:t>
      </w:r>
      <w:r w:rsidR="003A5145" w:rsidRPr="003A5145">
        <w:rPr>
          <w:rFonts w:ascii="Times New Roman" w:hAnsi="Times New Roman"/>
          <w:sz w:val="28"/>
          <w:szCs w:val="28"/>
        </w:rPr>
        <w:t xml:space="preserve">2017), Науково-практична конференція «Досягнення та перспективи експериментальної і клінічної ендокринології» (Шістнадцяті Данилевські читання) (Харків, </w:t>
      </w:r>
      <w:r w:rsidR="00387CAA">
        <w:rPr>
          <w:rFonts w:ascii="Times New Roman" w:hAnsi="Times New Roman"/>
          <w:sz w:val="28"/>
          <w:szCs w:val="28"/>
        </w:rPr>
        <w:t xml:space="preserve">02-03 березня </w:t>
      </w:r>
      <w:r w:rsidR="003A5145" w:rsidRPr="003A5145">
        <w:rPr>
          <w:rFonts w:ascii="Times New Roman" w:hAnsi="Times New Roman"/>
          <w:sz w:val="28"/>
          <w:szCs w:val="28"/>
        </w:rPr>
        <w:t>2017), «Х International Scientific Interdisciplinary Conference» (Харків,</w:t>
      </w:r>
      <w:r w:rsidR="00387CAA">
        <w:rPr>
          <w:rFonts w:ascii="Times New Roman" w:hAnsi="Times New Roman"/>
          <w:sz w:val="28"/>
          <w:szCs w:val="28"/>
        </w:rPr>
        <w:t xml:space="preserve"> 24-26 травня</w:t>
      </w:r>
      <w:r w:rsidR="003A5145" w:rsidRPr="003A5145">
        <w:rPr>
          <w:rFonts w:ascii="Times New Roman" w:hAnsi="Times New Roman"/>
          <w:sz w:val="28"/>
          <w:szCs w:val="28"/>
        </w:rPr>
        <w:t xml:space="preserve"> 2017), «II International Scientific and Practical Conference «Science of the XXI Century: Problems and Prospects of Researches» (Poland, Warsaw, </w:t>
      </w:r>
      <w:r w:rsidR="0034612F">
        <w:rPr>
          <w:rFonts w:ascii="Times New Roman" w:hAnsi="Times New Roman"/>
          <w:sz w:val="28"/>
          <w:szCs w:val="28"/>
          <w:lang w:val="en-US"/>
        </w:rPr>
        <w:t>November</w:t>
      </w:r>
      <w:r w:rsidR="0034612F" w:rsidRPr="0034612F">
        <w:rPr>
          <w:rFonts w:ascii="Times New Roman" w:hAnsi="Times New Roman"/>
          <w:sz w:val="28"/>
          <w:szCs w:val="28"/>
        </w:rPr>
        <w:t xml:space="preserve"> </w:t>
      </w:r>
      <w:r w:rsidR="00387CAA">
        <w:rPr>
          <w:rFonts w:ascii="Times New Roman" w:hAnsi="Times New Roman"/>
          <w:sz w:val="28"/>
          <w:szCs w:val="28"/>
        </w:rPr>
        <w:t>18</w:t>
      </w:r>
      <w:r w:rsidR="0034612F" w:rsidRPr="0034612F">
        <w:rPr>
          <w:rFonts w:ascii="Times New Roman" w:hAnsi="Times New Roman"/>
          <w:sz w:val="28"/>
          <w:szCs w:val="28"/>
        </w:rPr>
        <w:t>,</w:t>
      </w:r>
      <w:r w:rsidR="00387CAA">
        <w:rPr>
          <w:rFonts w:ascii="Times New Roman" w:hAnsi="Times New Roman"/>
          <w:sz w:val="28"/>
          <w:szCs w:val="28"/>
        </w:rPr>
        <w:t xml:space="preserve"> </w:t>
      </w:r>
      <w:r w:rsidR="003A5145" w:rsidRPr="003A5145">
        <w:rPr>
          <w:rFonts w:ascii="Times New Roman" w:hAnsi="Times New Roman"/>
          <w:sz w:val="28"/>
          <w:szCs w:val="28"/>
        </w:rPr>
        <w:t xml:space="preserve">2018), IV International Scientific and Practical Conference «Methodology of Modern Research» (UAE, Dubai, </w:t>
      </w:r>
      <w:r w:rsidR="0034612F">
        <w:rPr>
          <w:rFonts w:ascii="Times New Roman" w:hAnsi="Times New Roman"/>
          <w:sz w:val="28"/>
          <w:szCs w:val="28"/>
          <w:lang w:val="en-US"/>
        </w:rPr>
        <w:t>March</w:t>
      </w:r>
      <w:r w:rsidR="0034612F" w:rsidRPr="0034612F">
        <w:rPr>
          <w:rFonts w:ascii="Times New Roman" w:hAnsi="Times New Roman"/>
          <w:sz w:val="28"/>
          <w:szCs w:val="28"/>
        </w:rPr>
        <w:t xml:space="preserve"> </w:t>
      </w:r>
      <w:r w:rsidR="00387CAA">
        <w:rPr>
          <w:rFonts w:ascii="Times New Roman" w:hAnsi="Times New Roman"/>
          <w:sz w:val="28"/>
          <w:szCs w:val="28"/>
        </w:rPr>
        <w:t>31</w:t>
      </w:r>
      <w:r w:rsidR="0034612F" w:rsidRPr="0034612F">
        <w:rPr>
          <w:rFonts w:ascii="Times New Roman" w:hAnsi="Times New Roman"/>
          <w:sz w:val="28"/>
          <w:szCs w:val="28"/>
        </w:rPr>
        <w:t>,</w:t>
      </w:r>
      <w:r w:rsidR="00387CAA">
        <w:rPr>
          <w:rFonts w:ascii="Times New Roman" w:hAnsi="Times New Roman"/>
          <w:sz w:val="28"/>
          <w:szCs w:val="28"/>
        </w:rPr>
        <w:t xml:space="preserve"> </w:t>
      </w:r>
      <w:r w:rsidR="003A5145" w:rsidRPr="003A5145">
        <w:rPr>
          <w:rFonts w:ascii="Times New Roman" w:hAnsi="Times New Roman"/>
          <w:sz w:val="28"/>
          <w:szCs w:val="28"/>
        </w:rPr>
        <w:t>2018).</w:t>
      </w:r>
    </w:p>
    <w:p w:rsidR="0008448E" w:rsidRDefault="0008448E" w:rsidP="003F7174">
      <w:pPr>
        <w:spacing w:after="0" w:line="240" w:lineRule="auto"/>
        <w:ind w:firstLine="567"/>
        <w:jc w:val="both"/>
        <w:rPr>
          <w:rFonts w:ascii="Times New Roman" w:hAnsi="Times New Roman"/>
          <w:sz w:val="28"/>
          <w:szCs w:val="28"/>
        </w:rPr>
      </w:pPr>
      <w:proofErr w:type="gramStart"/>
      <w:r w:rsidRPr="0008448E">
        <w:rPr>
          <w:rFonts w:ascii="Times New Roman" w:hAnsi="Times New Roman"/>
          <w:b/>
          <w:sz w:val="28"/>
          <w:szCs w:val="28"/>
          <w:lang w:val="ru-RU"/>
        </w:rPr>
        <w:t>Публ</w:t>
      </w:r>
      <w:r w:rsidRPr="0008448E">
        <w:rPr>
          <w:rFonts w:ascii="Times New Roman" w:hAnsi="Times New Roman"/>
          <w:b/>
          <w:sz w:val="28"/>
          <w:szCs w:val="28"/>
        </w:rPr>
        <w:t>ікації.</w:t>
      </w:r>
      <w:r>
        <w:rPr>
          <w:rFonts w:ascii="Times New Roman" w:hAnsi="Times New Roman"/>
          <w:sz w:val="28"/>
          <w:szCs w:val="28"/>
        </w:rPr>
        <w:t xml:space="preserve"> </w:t>
      </w:r>
      <w:r w:rsidRPr="0008448E">
        <w:rPr>
          <w:rFonts w:ascii="Times New Roman" w:hAnsi="Times New Roman"/>
          <w:sz w:val="28"/>
          <w:szCs w:val="28"/>
        </w:rPr>
        <w:t xml:space="preserve">За темою дисертації опубліковано 34 наукові праці, з них 8 статей у наукових виданнях, рекомендованих </w:t>
      </w:r>
      <w:r w:rsidR="00BF00F0">
        <w:rPr>
          <w:rFonts w:ascii="Times New Roman" w:hAnsi="Times New Roman"/>
          <w:sz w:val="28"/>
          <w:szCs w:val="28"/>
        </w:rPr>
        <w:t>МОН України</w:t>
      </w:r>
      <w:r w:rsidRPr="0008448E">
        <w:rPr>
          <w:rFonts w:ascii="Times New Roman" w:hAnsi="Times New Roman"/>
          <w:sz w:val="28"/>
          <w:szCs w:val="28"/>
        </w:rPr>
        <w:t xml:space="preserve"> (1</w:t>
      </w:r>
      <w:r w:rsidR="00D103EF">
        <w:rPr>
          <w:rFonts w:ascii="Times New Roman" w:hAnsi="Times New Roman"/>
          <w:sz w:val="28"/>
          <w:szCs w:val="28"/>
        </w:rPr>
        <w:t xml:space="preserve"> – </w:t>
      </w:r>
      <w:r w:rsidR="00BF00F0">
        <w:rPr>
          <w:rFonts w:ascii="Times New Roman" w:hAnsi="Times New Roman"/>
          <w:sz w:val="28"/>
          <w:szCs w:val="28"/>
        </w:rPr>
        <w:t>у моноавторстві</w:t>
      </w:r>
      <w:r w:rsidRPr="0008448E">
        <w:rPr>
          <w:rFonts w:ascii="Times New Roman" w:hAnsi="Times New Roman"/>
          <w:sz w:val="28"/>
          <w:szCs w:val="28"/>
        </w:rPr>
        <w:t>)</w:t>
      </w:r>
      <w:r w:rsidR="00B41410">
        <w:rPr>
          <w:rFonts w:ascii="Times New Roman" w:hAnsi="Times New Roman"/>
          <w:sz w:val="28"/>
          <w:szCs w:val="28"/>
        </w:rPr>
        <w:t xml:space="preserve">, серед яких 3 статті в іноземних журналах, у тому числі </w:t>
      </w:r>
      <w:r w:rsidRPr="0008448E">
        <w:rPr>
          <w:rFonts w:ascii="Times New Roman" w:hAnsi="Times New Roman"/>
          <w:sz w:val="28"/>
          <w:szCs w:val="28"/>
        </w:rPr>
        <w:t>1 стаття у виданні, що увійшло до міжнаро</w:t>
      </w:r>
      <w:r w:rsidR="00B41410">
        <w:rPr>
          <w:rFonts w:ascii="Times New Roman" w:hAnsi="Times New Roman"/>
          <w:sz w:val="28"/>
          <w:szCs w:val="28"/>
        </w:rPr>
        <w:t>дної наукометричної бази S</w:t>
      </w:r>
      <w:r w:rsidR="00B41410">
        <w:rPr>
          <w:rFonts w:ascii="Times New Roman" w:hAnsi="Times New Roman"/>
          <w:sz w:val="28"/>
          <w:szCs w:val="28"/>
          <w:lang w:val="en-US"/>
        </w:rPr>
        <w:t>copus</w:t>
      </w:r>
      <w:r w:rsidRPr="0008448E">
        <w:rPr>
          <w:rFonts w:ascii="Times New Roman" w:hAnsi="Times New Roman"/>
          <w:sz w:val="28"/>
          <w:szCs w:val="28"/>
        </w:rPr>
        <w:t xml:space="preserve">, </w:t>
      </w:r>
      <w:r w:rsidR="00B41410" w:rsidRPr="0008448E">
        <w:rPr>
          <w:rFonts w:ascii="Times New Roman" w:hAnsi="Times New Roman"/>
          <w:sz w:val="28"/>
          <w:szCs w:val="28"/>
        </w:rPr>
        <w:t>2 па</w:t>
      </w:r>
      <w:r w:rsidR="00B41410">
        <w:rPr>
          <w:rFonts w:ascii="Times New Roman" w:hAnsi="Times New Roman"/>
          <w:sz w:val="28"/>
          <w:szCs w:val="28"/>
        </w:rPr>
        <w:t>тенти України на корисну модель,</w:t>
      </w:r>
      <w:r w:rsidR="00B41410" w:rsidRPr="0008448E">
        <w:rPr>
          <w:rFonts w:ascii="Times New Roman" w:hAnsi="Times New Roman"/>
          <w:sz w:val="28"/>
          <w:szCs w:val="28"/>
        </w:rPr>
        <w:t xml:space="preserve"> </w:t>
      </w:r>
      <w:r w:rsidRPr="0008448E">
        <w:rPr>
          <w:rFonts w:ascii="Times New Roman" w:hAnsi="Times New Roman"/>
          <w:sz w:val="28"/>
          <w:szCs w:val="28"/>
        </w:rPr>
        <w:t>24</w:t>
      </w:r>
      <w:r w:rsidR="001B79A6">
        <w:rPr>
          <w:rFonts w:ascii="Times New Roman" w:hAnsi="Times New Roman"/>
          <w:sz w:val="28"/>
          <w:szCs w:val="28"/>
        </w:rPr>
        <w:t> </w:t>
      </w:r>
      <w:r w:rsidRPr="0008448E">
        <w:rPr>
          <w:rFonts w:ascii="Times New Roman" w:hAnsi="Times New Roman"/>
          <w:sz w:val="28"/>
          <w:szCs w:val="28"/>
        </w:rPr>
        <w:t>тези у матеріалах в</w:t>
      </w:r>
      <w:proofErr w:type="gramEnd"/>
      <w:r w:rsidRPr="0008448E">
        <w:rPr>
          <w:rFonts w:ascii="Times New Roman" w:hAnsi="Times New Roman"/>
          <w:sz w:val="28"/>
          <w:szCs w:val="28"/>
        </w:rPr>
        <w:t>ітчизняних науково-практичних конференцій, міжнар</w:t>
      </w:r>
      <w:r w:rsidR="00B41410">
        <w:rPr>
          <w:rFonts w:ascii="Times New Roman" w:hAnsi="Times New Roman"/>
          <w:sz w:val="28"/>
          <w:szCs w:val="28"/>
        </w:rPr>
        <w:t>одних конференцій і симпозіумів</w:t>
      </w:r>
      <w:r>
        <w:rPr>
          <w:rFonts w:ascii="Times New Roman" w:hAnsi="Times New Roman"/>
          <w:sz w:val="28"/>
          <w:szCs w:val="28"/>
        </w:rPr>
        <w:t>.</w:t>
      </w:r>
    </w:p>
    <w:p w:rsidR="0008448E" w:rsidRDefault="0008448E" w:rsidP="003F7174">
      <w:pPr>
        <w:spacing w:after="0" w:line="240" w:lineRule="auto"/>
        <w:ind w:firstLine="567"/>
        <w:jc w:val="both"/>
        <w:rPr>
          <w:rFonts w:ascii="Times New Roman" w:hAnsi="Times New Roman"/>
          <w:sz w:val="28"/>
          <w:szCs w:val="28"/>
        </w:rPr>
      </w:pPr>
      <w:r w:rsidRPr="0008448E">
        <w:rPr>
          <w:rFonts w:ascii="Times New Roman" w:hAnsi="Times New Roman"/>
          <w:b/>
          <w:sz w:val="28"/>
          <w:szCs w:val="28"/>
        </w:rPr>
        <w:t>Структура та обсяг дисертації.</w:t>
      </w:r>
      <w:r>
        <w:rPr>
          <w:rFonts w:ascii="Times New Roman" w:hAnsi="Times New Roman"/>
          <w:sz w:val="28"/>
          <w:szCs w:val="28"/>
        </w:rPr>
        <w:t xml:space="preserve"> </w:t>
      </w:r>
      <w:r w:rsidRPr="004D5121">
        <w:rPr>
          <w:rFonts w:ascii="Times New Roman" w:hAnsi="Times New Roman"/>
          <w:spacing w:val="-1"/>
          <w:sz w:val="28"/>
          <w:szCs w:val="28"/>
        </w:rPr>
        <w:t xml:space="preserve">Дисертацію викладено українською мовою на </w:t>
      </w:r>
      <w:r w:rsidR="004D5121">
        <w:rPr>
          <w:rFonts w:ascii="Times New Roman" w:hAnsi="Times New Roman"/>
          <w:sz w:val="28"/>
          <w:szCs w:val="28"/>
        </w:rPr>
        <w:t>219</w:t>
      </w:r>
      <w:r w:rsidRPr="004D5121">
        <w:rPr>
          <w:rFonts w:ascii="Times New Roman" w:hAnsi="Times New Roman"/>
          <w:sz w:val="28"/>
          <w:szCs w:val="28"/>
        </w:rPr>
        <w:t xml:space="preserve"> сторінках друкованого машинописного тексту. Робота складається зі вступу, огляду літератури, опису матеріалів та методів дослідження, п’яти розділів власних спостережень, їх аналізу та узагальнення, висновків, рекомендацій щодо практичного використання одержаних результатів. Список використаних джерел включає 1</w:t>
      </w:r>
      <w:r w:rsidR="004D5121">
        <w:rPr>
          <w:rFonts w:ascii="Times New Roman" w:hAnsi="Times New Roman"/>
          <w:sz w:val="28"/>
          <w:szCs w:val="28"/>
        </w:rPr>
        <w:t>61</w:t>
      </w:r>
      <w:r w:rsidRPr="004D5121">
        <w:rPr>
          <w:rFonts w:ascii="Times New Roman" w:hAnsi="Times New Roman"/>
          <w:sz w:val="28"/>
          <w:szCs w:val="28"/>
        </w:rPr>
        <w:t xml:space="preserve"> наукові публікації, з яких 13</w:t>
      </w:r>
      <w:r w:rsidR="004D5121">
        <w:rPr>
          <w:rFonts w:ascii="Times New Roman" w:hAnsi="Times New Roman"/>
          <w:sz w:val="28"/>
          <w:szCs w:val="28"/>
        </w:rPr>
        <w:t>9</w:t>
      </w:r>
      <w:r w:rsidR="00523F41">
        <w:rPr>
          <w:rFonts w:ascii="Times New Roman" w:hAnsi="Times New Roman"/>
          <w:sz w:val="28"/>
          <w:szCs w:val="28"/>
        </w:rPr>
        <w:t xml:space="preserve"> – </w:t>
      </w:r>
      <w:r w:rsidRPr="004D5121">
        <w:rPr>
          <w:rFonts w:ascii="Times New Roman" w:hAnsi="Times New Roman"/>
          <w:sz w:val="28"/>
          <w:szCs w:val="28"/>
        </w:rPr>
        <w:t xml:space="preserve">англомовних. Дисертацію ілюстровано </w:t>
      </w:r>
      <w:r w:rsidR="004D5121">
        <w:rPr>
          <w:rFonts w:ascii="Times New Roman" w:hAnsi="Times New Roman"/>
          <w:sz w:val="28"/>
          <w:szCs w:val="28"/>
        </w:rPr>
        <w:t>32</w:t>
      </w:r>
      <w:r w:rsidRPr="004D5121">
        <w:rPr>
          <w:rFonts w:ascii="Times New Roman" w:hAnsi="Times New Roman"/>
          <w:sz w:val="28"/>
          <w:szCs w:val="28"/>
        </w:rPr>
        <w:t xml:space="preserve"> таблицями та </w:t>
      </w:r>
      <w:r w:rsidR="004D5121">
        <w:rPr>
          <w:rFonts w:ascii="Times New Roman" w:hAnsi="Times New Roman"/>
          <w:sz w:val="28"/>
          <w:szCs w:val="28"/>
        </w:rPr>
        <w:t>20</w:t>
      </w:r>
      <w:r w:rsidRPr="004D5121">
        <w:rPr>
          <w:rFonts w:ascii="Times New Roman" w:hAnsi="Times New Roman"/>
          <w:sz w:val="28"/>
          <w:szCs w:val="28"/>
        </w:rPr>
        <w:t xml:space="preserve"> рисунками.</w:t>
      </w:r>
    </w:p>
    <w:p w:rsidR="0008448E" w:rsidRPr="00B51114" w:rsidRDefault="0008448E" w:rsidP="003F7174">
      <w:pPr>
        <w:pStyle w:val="a3"/>
        <w:tabs>
          <w:tab w:val="left" w:pos="426"/>
        </w:tabs>
        <w:spacing w:before="240" w:after="240"/>
        <w:ind w:firstLine="567"/>
        <w:jc w:val="center"/>
        <w:rPr>
          <w:rFonts w:ascii="Times New Roman" w:hAnsi="Times New Roman"/>
          <w:b/>
          <w:sz w:val="28"/>
          <w:szCs w:val="28"/>
          <w:lang w:val="uk-UA"/>
        </w:rPr>
      </w:pPr>
      <w:r w:rsidRPr="00B51114">
        <w:rPr>
          <w:rFonts w:ascii="Times New Roman" w:hAnsi="Times New Roman"/>
          <w:b/>
          <w:sz w:val="28"/>
          <w:szCs w:val="28"/>
          <w:lang w:val="uk-UA"/>
        </w:rPr>
        <w:t>ОСНОВНИЙ ЗМІСТ РОБОТИ</w:t>
      </w:r>
    </w:p>
    <w:p w:rsidR="0008448E" w:rsidRDefault="00776A83" w:rsidP="003F7174">
      <w:pPr>
        <w:spacing w:after="0" w:line="240" w:lineRule="auto"/>
        <w:ind w:firstLine="567"/>
        <w:jc w:val="both"/>
        <w:rPr>
          <w:rFonts w:ascii="Times New Roman" w:hAnsi="Times New Roman"/>
          <w:sz w:val="28"/>
          <w:szCs w:val="28"/>
        </w:rPr>
      </w:pPr>
      <w:r w:rsidRPr="00776A83">
        <w:rPr>
          <w:rFonts w:ascii="Times New Roman" w:hAnsi="Times New Roman"/>
          <w:sz w:val="28"/>
          <w:szCs w:val="28"/>
        </w:rPr>
        <w:t xml:space="preserve">Обстежено 105 хворих на ГІМ, що знаходилися на стаціонарному лікуванні в інфарктному відділенні КЗОЗ «Харківська міська клінічна лікарня №27», яка є базовим лікувальним закладом кафедри внутрішньої медицини №2, клінічної імунології </w:t>
      </w:r>
      <w:r w:rsidR="00F71787">
        <w:rPr>
          <w:rFonts w:ascii="Times New Roman" w:hAnsi="Times New Roman"/>
          <w:sz w:val="28"/>
          <w:szCs w:val="28"/>
        </w:rPr>
        <w:t>та</w:t>
      </w:r>
      <w:r w:rsidRPr="00776A83">
        <w:rPr>
          <w:rFonts w:ascii="Times New Roman" w:hAnsi="Times New Roman"/>
          <w:sz w:val="28"/>
          <w:szCs w:val="28"/>
        </w:rPr>
        <w:t xml:space="preserve"> алергології імені академіка Л.Т. Малої Харківського національного медичного університету МОЗ України. Було залучено хворих з гострим коронарним синдромом з елевацією сегмента ST. Усіх хворих було розподілено на 2 групи: 1</w:t>
      </w:r>
      <w:r w:rsidR="001B79A6">
        <w:rPr>
          <w:rFonts w:ascii="Times New Roman" w:hAnsi="Times New Roman"/>
          <w:sz w:val="28"/>
          <w:szCs w:val="28"/>
        </w:rPr>
        <w:t> </w:t>
      </w:r>
      <w:r w:rsidRPr="00776A83">
        <w:rPr>
          <w:rFonts w:ascii="Times New Roman" w:hAnsi="Times New Roman"/>
          <w:sz w:val="28"/>
          <w:szCs w:val="28"/>
        </w:rPr>
        <w:t>групу склали хворі на ГІМ із супутнім ожирінням (n=75), 2 групу</w:t>
      </w:r>
      <w:r w:rsidR="00F71787">
        <w:rPr>
          <w:rFonts w:ascii="Times New Roman" w:hAnsi="Times New Roman"/>
          <w:sz w:val="28"/>
          <w:szCs w:val="28"/>
        </w:rPr>
        <w:t xml:space="preserve"> </w:t>
      </w:r>
      <w:r w:rsidRPr="00776A83">
        <w:rPr>
          <w:rFonts w:ascii="Times New Roman" w:hAnsi="Times New Roman"/>
          <w:sz w:val="28"/>
          <w:szCs w:val="28"/>
        </w:rPr>
        <w:t>‒ хворі на ГІМ без ожиріння (n=30). Контрольну групу склали 20 практично здорових осіб. Середній вік хворих 1 групи склав 62,28±1,23 років, а 2 групи ‒ 66,16±1,61років.</w:t>
      </w:r>
      <w:r>
        <w:rPr>
          <w:rFonts w:ascii="Times New Roman" w:hAnsi="Times New Roman"/>
          <w:sz w:val="28"/>
          <w:szCs w:val="28"/>
        </w:rPr>
        <w:t xml:space="preserve"> </w:t>
      </w:r>
      <w:r w:rsidRPr="00776A83">
        <w:rPr>
          <w:rFonts w:ascii="Times New Roman" w:hAnsi="Times New Roman"/>
          <w:sz w:val="28"/>
          <w:szCs w:val="28"/>
        </w:rPr>
        <w:t xml:space="preserve">Діагноз ГІМ було встановлено на основі клініко-анамнестичних та лабораторно-інструментальних досліджень з використанням критеріїв, рекомендованих Європейським товариством кардіологів у 2012 році та відповідно до Наказу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 Окружність талії (ОТ) вимірювали як найменший об’єм нижче грудної клітини над пупком; окружність стегон (ОС) – як найбільшу окружність на рівні стегна. </w:t>
      </w:r>
      <w:r w:rsidR="00F71787" w:rsidRPr="00776A83">
        <w:rPr>
          <w:rFonts w:ascii="Times New Roman" w:hAnsi="Times New Roman"/>
          <w:sz w:val="28"/>
          <w:szCs w:val="28"/>
        </w:rPr>
        <w:t xml:space="preserve">Для встановлення типу розподілу жирової тканини було розраховано показник співвідношення ОТ/ОС. </w:t>
      </w:r>
      <w:r w:rsidRPr="00776A83">
        <w:rPr>
          <w:rFonts w:ascii="Times New Roman" w:hAnsi="Times New Roman"/>
          <w:sz w:val="28"/>
          <w:szCs w:val="28"/>
        </w:rPr>
        <w:t xml:space="preserve">Значення ОТ &gt;102 см для чоловіків, &gt;89 см для жінок (за АТР III – 2001) й значення індексу ОТ/ОС &gt; 0,90 для чоловіків, &gt; 0,85 для жінок є ознакою абдомінального </w:t>
      </w:r>
      <w:r w:rsidRPr="00776A83">
        <w:rPr>
          <w:rFonts w:ascii="Times New Roman" w:hAnsi="Times New Roman"/>
          <w:sz w:val="28"/>
          <w:szCs w:val="28"/>
        </w:rPr>
        <w:lastRenderedPageBreak/>
        <w:t>ожиріння.</w:t>
      </w:r>
      <w:r>
        <w:rPr>
          <w:rFonts w:ascii="Times New Roman" w:hAnsi="Times New Roman"/>
          <w:sz w:val="28"/>
          <w:szCs w:val="28"/>
        </w:rPr>
        <w:t xml:space="preserve"> </w:t>
      </w:r>
      <w:r w:rsidRPr="00776A83">
        <w:rPr>
          <w:rFonts w:ascii="Times New Roman" w:hAnsi="Times New Roman"/>
          <w:sz w:val="28"/>
          <w:szCs w:val="28"/>
        </w:rPr>
        <w:t>Для характеристики ожиріння використ</w:t>
      </w:r>
      <w:r>
        <w:rPr>
          <w:rFonts w:ascii="Times New Roman" w:hAnsi="Times New Roman"/>
          <w:sz w:val="28"/>
          <w:szCs w:val="28"/>
        </w:rPr>
        <w:t xml:space="preserve">овували </w:t>
      </w:r>
      <w:r w:rsidR="00F71787">
        <w:rPr>
          <w:rFonts w:ascii="Times New Roman" w:hAnsi="Times New Roman"/>
          <w:sz w:val="28"/>
          <w:szCs w:val="28"/>
        </w:rPr>
        <w:t xml:space="preserve">значення </w:t>
      </w:r>
      <w:r>
        <w:rPr>
          <w:rFonts w:ascii="Times New Roman" w:hAnsi="Times New Roman"/>
          <w:sz w:val="28"/>
          <w:szCs w:val="28"/>
        </w:rPr>
        <w:t>індекс</w:t>
      </w:r>
      <w:r w:rsidR="00F71787">
        <w:rPr>
          <w:rFonts w:ascii="Times New Roman" w:hAnsi="Times New Roman"/>
          <w:sz w:val="28"/>
          <w:szCs w:val="28"/>
        </w:rPr>
        <w:t>у</w:t>
      </w:r>
      <w:r>
        <w:rPr>
          <w:rFonts w:ascii="Times New Roman" w:hAnsi="Times New Roman"/>
          <w:sz w:val="28"/>
          <w:szCs w:val="28"/>
        </w:rPr>
        <w:t xml:space="preserve"> маси тіла (ІМТ)</w:t>
      </w:r>
      <w:r w:rsidR="00F71787">
        <w:rPr>
          <w:rFonts w:ascii="Times New Roman" w:hAnsi="Times New Roman"/>
          <w:sz w:val="28"/>
          <w:szCs w:val="28"/>
        </w:rPr>
        <w:t xml:space="preserve"> &gt;30 кг/м</w:t>
      </w:r>
      <w:r w:rsidR="00F71787" w:rsidRPr="00F71787">
        <w:rPr>
          <w:rFonts w:ascii="Times New Roman" w:hAnsi="Times New Roman"/>
          <w:sz w:val="28"/>
          <w:szCs w:val="28"/>
          <w:vertAlign w:val="superscript"/>
        </w:rPr>
        <w:t>2</w:t>
      </w:r>
      <w:r>
        <w:rPr>
          <w:rFonts w:ascii="Times New Roman" w:hAnsi="Times New Roman"/>
          <w:sz w:val="28"/>
          <w:szCs w:val="28"/>
        </w:rPr>
        <w:t>, який розрахов</w:t>
      </w:r>
      <w:r w:rsidR="00F71787">
        <w:rPr>
          <w:rFonts w:ascii="Times New Roman" w:hAnsi="Times New Roman"/>
          <w:sz w:val="28"/>
          <w:szCs w:val="28"/>
        </w:rPr>
        <w:t>али</w:t>
      </w:r>
      <w:r>
        <w:rPr>
          <w:rFonts w:ascii="Times New Roman" w:hAnsi="Times New Roman"/>
          <w:sz w:val="28"/>
          <w:szCs w:val="28"/>
        </w:rPr>
        <w:t xml:space="preserve"> за формулою: </w:t>
      </w:r>
      <w:r w:rsidR="00216AAC">
        <w:rPr>
          <w:rFonts w:ascii="Times New Roman" w:hAnsi="Times New Roman"/>
          <w:sz w:val="28"/>
          <w:szCs w:val="28"/>
        </w:rPr>
        <w:t>І</w:t>
      </w:r>
      <w:r w:rsidR="00216AAC" w:rsidRPr="00216AAC">
        <w:rPr>
          <w:rFonts w:ascii="Times New Roman" w:hAnsi="Times New Roman"/>
          <w:sz w:val="28"/>
          <w:szCs w:val="28"/>
        </w:rPr>
        <w:t xml:space="preserve">МТ = </w:t>
      </w:r>
      <w:r w:rsidR="00216AAC">
        <w:rPr>
          <w:rFonts w:ascii="Times New Roman" w:hAnsi="Times New Roman"/>
          <w:sz w:val="28"/>
          <w:szCs w:val="28"/>
        </w:rPr>
        <w:t>вага</w:t>
      </w:r>
      <w:r w:rsidR="00216AAC" w:rsidRPr="00216AAC">
        <w:rPr>
          <w:rFonts w:ascii="Times New Roman" w:hAnsi="Times New Roman"/>
          <w:sz w:val="28"/>
          <w:szCs w:val="28"/>
        </w:rPr>
        <w:t xml:space="preserve"> (кг)</w:t>
      </w:r>
      <w:r w:rsidR="00216AAC">
        <w:rPr>
          <w:rFonts w:ascii="Times New Roman" w:hAnsi="Times New Roman"/>
          <w:sz w:val="28"/>
          <w:szCs w:val="28"/>
        </w:rPr>
        <w:t xml:space="preserve"> /</w:t>
      </w:r>
      <w:r w:rsidR="00216AAC" w:rsidRPr="00216AAC">
        <w:rPr>
          <w:rFonts w:ascii="Times New Roman" w:hAnsi="Times New Roman"/>
          <w:sz w:val="28"/>
          <w:szCs w:val="28"/>
        </w:rPr>
        <w:t xml:space="preserve"> (</w:t>
      </w:r>
      <w:r w:rsidR="00216AAC">
        <w:rPr>
          <w:rFonts w:ascii="Times New Roman" w:hAnsi="Times New Roman"/>
          <w:sz w:val="28"/>
          <w:szCs w:val="28"/>
        </w:rPr>
        <w:t>зріст</w:t>
      </w:r>
      <w:r w:rsidR="00216AAC" w:rsidRPr="00216AAC">
        <w:rPr>
          <w:rFonts w:ascii="Times New Roman" w:hAnsi="Times New Roman"/>
          <w:sz w:val="28"/>
          <w:szCs w:val="28"/>
        </w:rPr>
        <w:t xml:space="preserve"> (м))</w:t>
      </w:r>
      <w:r w:rsidR="00216AAC" w:rsidRPr="00216AAC">
        <w:rPr>
          <w:rFonts w:ascii="Times New Roman" w:hAnsi="Times New Roman"/>
          <w:sz w:val="28"/>
          <w:szCs w:val="28"/>
          <w:vertAlign w:val="superscript"/>
        </w:rPr>
        <w:t>2</w:t>
      </w:r>
      <w:r w:rsidR="00216AAC">
        <w:rPr>
          <w:rFonts w:ascii="Times New Roman" w:hAnsi="Times New Roman"/>
          <w:sz w:val="28"/>
          <w:szCs w:val="28"/>
        </w:rPr>
        <w:t xml:space="preserve">. </w:t>
      </w:r>
    </w:p>
    <w:p w:rsidR="001667DC" w:rsidRPr="00E72B1C" w:rsidRDefault="00216AAC" w:rsidP="003F7174">
      <w:pPr>
        <w:pStyle w:val="a3"/>
        <w:tabs>
          <w:tab w:val="left" w:pos="426"/>
        </w:tabs>
        <w:ind w:firstLine="567"/>
        <w:jc w:val="both"/>
        <w:rPr>
          <w:rFonts w:ascii="Times New Roman" w:hAnsi="Times New Roman"/>
          <w:sz w:val="28"/>
          <w:szCs w:val="28"/>
          <w:lang w:val="uk-UA"/>
        </w:rPr>
      </w:pPr>
      <w:r w:rsidRPr="00E72B1C">
        <w:rPr>
          <w:rFonts w:ascii="Times New Roman" w:hAnsi="Times New Roman"/>
          <w:sz w:val="28"/>
          <w:szCs w:val="28"/>
          <w:lang w:val="uk-UA"/>
        </w:rPr>
        <w:t>Імуноферментним методом у сироватці крові визначали</w:t>
      </w:r>
      <w:r w:rsidRPr="001667DC">
        <w:rPr>
          <w:rFonts w:ascii="Times New Roman" w:hAnsi="Times New Roman"/>
          <w:sz w:val="28"/>
          <w:szCs w:val="28"/>
          <w:lang w:val="uk-UA"/>
        </w:rPr>
        <w:t xml:space="preserve"> галектин-3 за допомогою набору </w:t>
      </w:r>
      <w:r w:rsidRPr="00216AAC">
        <w:rPr>
          <w:rFonts w:ascii="Times New Roman" w:hAnsi="Times New Roman"/>
          <w:sz w:val="28"/>
          <w:szCs w:val="28"/>
        </w:rPr>
        <w:t>Human</w:t>
      </w:r>
      <w:r w:rsidRPr="001667DC">
        <w:rPr>
          <w:rFonts w:ascii="Times New Roman" w:hAnsi="Times New Roman"/>
          <w:sz w:val="28"/>
          <w:szCs w:val="28"/>
          <w:lang w:val="uk-UA"/>
        </w:rPr>
        <w:t xml:space="preserve"> </w:t>
      </w:r>
      <w:r w:rsidRPr="00216AAC">
        <w:rPr>
          <w:rFonts w:ascii="Times New Roman" w:hAnsi="Times New Roman"/>
          <w:sz w:val="28"/>
          <w:szCs w:val="28"/>
        </w:rPr>
        <w:t>Galectin</w:t>
      </w:r>
      <w:r w:rsidRPr="001667DC">
        <w:rPr>
          <w:rFonts w:ascii="Times New Roman" w:hAnsi="Times New Roman"/>
          <w:sz w:val="28"/>
          <w:szCs w:val="28"/>
          <w:lang w:val="uk-UA"/>
        </w:rPr>
        <w:t xml:space="preserve">-3 </w:t>
      </w:r>
      <w:r w:rsidRPr="00216AAC">
        <w:rPr>
          <w:rFonts w:ascii="Times New Roman" w:hAnsi="Times New Roman"/>
          <w:sz w:val="28"/>
          <w:szCs w:val="28"/>
        </w:rPr>
        <w:t>Elisa</w:t>
      </w:r>
      <w:r w:rsidRPr="001667DC">
        <w:rPr>
          <w:rFonts w:ascii="Times New Roman" w:hAnsi="Times New Roman"/>
          <w:sz w:val="28"/>
          <w:szCs w:val="28"/>
          <w:lang w:val="uk-UA"/>
        </w:rPr>
        <w:t xml:space="preserve"> </w:t>
      </w:r>
      <w:r w:rsidRPr="00216AAC">
        <w:rPr>
          <w:rFonts w:ascii="Times New Roman" w:hAnsi="Times New Roman"/>
          <w:sz w:val="28"/>
          <w:szCs w:val="28"/>
        </w:rPr>
        <w:t>Kit</w:t>
      </w:r>
      <w:r w:rsidRPr="001667DC">
        <w:rPr>
          <w:rFonts w:ascii="Times New Roman" w:hAnsi="Times New Roman"/>
          <w:sz w:val="28"/>
          <w:szCs w:val="28"/>
          <w:lang w:val="uk-UA"/>
        </w:rPr>
        <w:t xml:space="preserve">, </w:t>
      </w:r>
      <w:r w:rsidR="00F71787">
        <w:rPr>
          <w:rFonts w:ascii="Times New Roman" w:hAnsi="Times New Roman"/>
          <w:sz w:val="28"/>
          <w:szCs w:val="28"/>
          <w:lang w:val="uk-UA"/>
        </w:rPr>
        <w:t>(</w:t>
      </w:r>
      <w:r w:rsidRPr="001667DC">
        <w:rPr>
          <w:rFonts w:ascii="Times New Roman" w:hAnsi="Times New Roman"/>
          <w:sz w:val="28"/>
          <w:szCs w:val="28"/>
          <w:lang w:val="uk-UA"/>
        </w:rPr>
        <w:t xml:space="preserve">Австрія) та вітронектин </w:t>
      </w:r>
      <w:r w:rsidR="001667DC" w:rsidRPr="001667DC">
        <w:rPr>
          <w:rFonts w:ascii="Times New Roman" w:hAnsi="Times New Roman"/>
          <w:sz w:val="28"/>
          <w:szCs w:val="28"/>
          <w:lang w:val="uk-UA"/>
        </w:rPr>
        <w:t>за допомогою набору Н</w:t>
      </w:r>
      <w:r w:rsidR="001667DC">
        <w:rPr>
          <w:rFonts w:ascii="Times New Roman" w:hAnsi="Times New Roman"/>
          <w:sz w:val="28"/>
          <w:szCs w:val="28"/>
        </w:rPr>
        <w:t>uman</w:t>
      </w:r>
      <w:r w:rsidR="001667DC" w:rsidRPr="001667DC">
        <w:rPr>
          <w:rFonts w:ascii="Times New Roman" w:hAnsi="Times New Roman"/>
          <w:sz w:val="28"/>
          <w:szCs w:val="28"/>
          <w:lang w:val="uk-UA"/>
        </w:rPr>
        <w:t xml:space="preserve"> </w:t>
      </w:r>
      <w:r w:rsidR="001667DC">
        <w:rPr>
          <w:rFonts w:ascii="Times New Roman" w:hAnsi="Times New Roman"/>
          <w:sz w:val="28"/>
          <w:szCs w:val="28"/>
        </w:rPr>
        <w:t>Vitronectin</w:t>
      </w:r>
      <w:r w:rsidR="001667DC" w:rsidRPr="001667DC">
        <w:rPr>
          <w:rFonts w:ascii="Times New Roman" w:hAnsi="Times New Roman"/>
          <w:sz w:val="28"/>
          <w:szCs w:val="28"/>
          <w:lang w:val="uk-UA"/>
        </w:rPr>
        <w:t xml:space="preserve"> </w:t>
      </w:r>
      <w:r w:rsidR="001667DC">
        <w:rPr>
          <w:rFonts w:ascii="Times New Roman" w:hAnsi="Times New Roman"/>
          <w:sz w:val="28"/>
          <w:szCs w:val="28"/>
        </w:rPr>
        <w:t>ELISA</w:t>
      </w:r>
      <w:r w:rsidR="001667DC" w:rsidRPr="001667DC">
        <w:rPr>
          <w:rFonts w:ascii="Times New Roman" w:hAnsi="Times New Roman"/>
          <w:sz w:val="28"/>
          <w:szCs w:val="28"/>
          <w:lang w:val="uk-UA"/>
        </w:rPr>
        <w:t xml:space="preserve"> </w:t>
      </w:r>
      <w:r w:rsidR="001667DC">
        <w:rPr>
          <w:rFonts w:ascii="Times New Roman" w:hAnsi="Times New Roman"/>
          <w:sz w:val="28"/>
          <w:szCs w:val="28"/>
        </w:rPr>
        <w:t>Kit</w:t>
      </w:r>
      <w:r w:rsidR="00F71787">
        <w:rPr>
          <w:rFonts w:ascii="Times New Roman" w:hAnsi="Times New Roman"/>
          <w:sz w:val="28"/>
          <w:szCs w:val="28"/>
          <w:lang w:val="uk-UA"/>
        </w:rPr>
        <w:t xml:space="preserve"> (США)</w:t>
      </w:r>
      <w:r w:rsidR="001667DC" w:rsidRPr="001667DC">
        <w:rPr>
          <w:rFonts w:ascii="Times New Roman" w:hAnsi="Times New Roman"/>
          <w:sz w:val="28"/>
          <w:szCs w:val="28"/>
          <w:lang w:val="uk-UA"/>
        </w:rPr>
        <w:t xml:space="preserve"> </w:t>
      </w:r>
      <w:r w:rsidR="001667DC" w:rsidRPr="00E72B1C">
        <w:rPr>
          <w:rFonts w:ascii="Times New Roman" w:hAnsi="Times New Roman"/>
          <w:spacing w:val="-3"/>
          <w:sz w:val="28"/>
          <w:szCs w:val="28"/>
          <w:lang w:val="uk-UA"/>
        </w:rPr>
        <w:t>на імуноферментному аналізаторі «Lаbline-</w:t>
      </w:r>
      <w:r w:rsidR="001667DC">
        <w:rPr>
          <w:rFonts w:ascii="Times New Roman" w:hAnsi="Times New Roman"/>
          <w:sz w:val="28"/>
          <w:szCs w:val="28"/>
          <w:lang w:val="uk-UA"/>
        </w:rPr>
        <w:t>90» (Австрія)</w:t>
      </w:r>
      <w:r w:rsidR="001667DC" w:rsidRPr="00E72B1C">
        <w:rPr>
          <w:rFonts w:ascii="Times New Roman" w:hAnsi="Times New Roman"/>
          <w:sz w:val="28"/>
          <w:szCs w:val="28"/>
          <w:lang w:val="uk-UA"/>
        </w:rPr>
        <w:t>.</w:t>
      </w:r>
      <w:r w:rsidR="001667DC" w:rsidRPr="001667DC">
        <w:rPr>
          <w:rFonts w:ascii="Times New Roman" w:hAnsi="Times New Roman"/>
          <w:sz w:val="28"/>
          <w:szCs w:val="28"/>
          <w:lang w:val="uk-UA"/>
        </w:rPr>
        <w:t xml:space="preserve"> Тропонін I визначали імуноферментним методом за допомог</w:t>
      </w:r>
      <w:r w:rsidR="00FD30F3">
        <w:rPr>
          <w:rFonts w:ascii="Times New Roman" w:hAnsi="Times New Roman"/>
          <w:sz w:val="28"/>
          <w:szCs w:val="28"/>
          <w:lang w:val="uk-UA"/>
        </w:rPr>
        <w:t>ою набору реагентів «Troponin I</w:t>
      </w:r>
      <w:r w:rsidR="001667DC" w:rsidRPr="001667DC">
        <w:rPr>
          <w:rFonts w:ascii="Times New Roman" w:hAnsi="Times New Roman"/>
          <w:sz w:val="28"/>
          <w:szCs w:val="28"/>
          <w:lang w:val="uk-UA"/>
        </w:rPr>
        <w:t xml:space="preserve">» (ХЕМА, </w:t>
      </w:r>
      <w:r w:rsidR="00C8430A">
        <w:rPr>
          <w:rFonts w:ascii="Times New Roman" w:hAnsi="Times New Roman"/>
          <w:sz w:val="28"/>
          <w:szCs w:val="28"/>
          <w:lang w:val="uk-UA"/>
        </w:rPr>
        <w:t>РФ</w:t>
      </w:r>
      <w:r w:rsidR="001667DC" w:rsidRPr="001667DC">
        <w:rPr>
          <w:rFonts w:ascii="Times New Roman" w:hAnsi="Times New Roman"/>
          <w:sz w:val="28"/>
          <w:szCs w:val="28"/>
          <w:lang w:val="uk-UA"/>
        </w:rPr>
        <w:t>).</w:t>
      </w:r>
      <w:r w:rsidR="00FD30F3">
        <w:rPr>
          <w:rFonts w:ascii="Times New Roman" w:hAnsi="Times New Roman"/>
          <w:sz w:val="28"/>
          <w:szCs w:val="28"/>
          <w:lang w:val="uk-UA"/>
        </w:rPr>
        <w:t xml:space="preserve"> Усім хворим визначали</w:t>
      </w:r>
      <w:r w:rsidR="001667DC">
        <w:rPr>
          <w:rFonts w:ascii="Times New Roman" w:hAnsi="Times New Roman"/>
          <w:sz w:val="28"/>
          <w:szCs w:val="28"/>
          <w:lang w:val="uk-UA"/>
        </w:rPr>
        <w:t xml:space="preserve">: </w:t>
      </w:r>
      <w:r w:rsidR="001667DC">
        <w:rPr>
          <w:rFonts w:ascii="Times New Roman" w:hAnsi="Times New Roman"/>
          <w:sz w:val="28"/>
          <w:szCs w:val="28"/>
          <w:lang w:val="uk-UA" w:eastAsia="ru-RU"/>
        </w:rPr>
        <w:t xml:space="preserve">ліпідний спектр крові: </w:t>
      </w:r>
      <w:r w:rsidR="001667DC" w:rsidRPr="009E3A8E">
        <w:rPr>
          <w:rFonts w:ascii="Times New Roman" w:hAnsi="Times New Roman"/>
          <w:sz w:val="28"/>
          <w:szCs w:val="28"/>
          <w:lang w:val="uk-UA" w:eastAsia="ru-RU"/>
        </w:rPr>
        <w:t>загальний холестерин</w:t>
      </w:r>
      <w:r w:rsidR="001667DC">
        <w:rPr>
          <w:rFonts w:ascii="Times New Roman" w:hAnsi="Times New Roman"/>
          <w:sz w:val="28"/>
          <w:szCs w:val="28"/>
          <w:lang w:val="uk-UA" w:eastAsia="ru-RU"/>
        </w:rPr>
        <w:t xml:space="preserve"> (ЗХ</w:t>
      </w:r>
      <w:r w:rsidR="00317452">
        <w:rPr>
          <w:rFonts w:ascii="Times New Roman" w:hAnsi="Times New Roman"/>
          <w:sz w:val="28"/>
          <w:szCs w:val="28"/>
          <w:lang w:val="uk-UA" w:eastAsia="ru-RU"/>
        </w:rPr>
        <w:t>С</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ліпопротеїди високої щільності (</w:t>
      </w:r>
      <w:r w:rsidR="001667DC" w:rsidRPr="009E3A8E">
        <w:rPr>
          <w:rFonts w:ascii="Times New Roman" w:hAnsi="Times New Roman"/>
          <w:sz w:val="28"/>
          <w:szCs w:val="28"/>
          <w:lang w:val="uk-UA" w:eastAsia="ru-RU"/>
        </w:rPr>
        <w:t>ЛПВЩ</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ліпопротеїди низької щільності</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ЛПНЩ</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ліпопротеїди дуже низької щільності</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ЛПДНЩ</w:t>
      </w:r>
      <w:r w:rsidR="001667DC">
        <w:rPr>
          <w:rFonts w:ascii="Times New Roman" w:hAnsi="Times New Roman"/>
          <w:sz w:val="28"/>
          <w:szCs w:val="28"/>
          <w:lang w:val="uk-UA" w:eastAsia="ru-RU"/>
        </w:rPr>
        <w:t>),</w:t>
      </w:r>
      <w:r w:rsidR="001667DC" w:rsidRPr="009E3A8E">
        <w:rPr>
          <w:rFonts w:ascii="Times New Roman" w:hAnsi="Times New Roman"/>
          <w:sz w:val="28"/>
          <w:szCs w:val="28"/>
          <w:lang w:val="uk-UA" w:eastAsia="ru-RU"/>
        </w:rPr>
        <w:t xml:space="preserve"> тригліцериди</w:t>
      </w:r>
      <w:r w:rsidR="001667DC">
        <w:rPr>
          <w:rFonts w:ascii="Times New Roman" w:hAnsi="Times New Roman"/>
          <w:sz w:val="28"/>
          <w:szCs w:val="28"/>
          <w:lang w:val="uk-UA" w:eastAsia="ru-RU"/>
        </w:rPr>
        <w:t xml:space="preserve"> (ТГ)</w:t>
      </w:r>
      <w:r w:rsidR="001667DC" w:rsidRPr="009E3A8E">
        <w:rPr>
          <w:rFonts w:ascii="Times New Roman" w:hAnsi="Times New Roman"/>
          <w:sz w:val="28"/>
          <w:szCs w:val="28"/>
          <w:lang w:val="uk-UA" w:eastAsia="ru-RU"/>
        </w:rPr>
        <w:t xml:space="preserve">, </w:t>
      </w:r>
      <w:r w:rsidR="001667DC">
        <w:rPr>
          <w:rFonts w:ascii="Times New Roman" w:hAnsi="Times New Roman"/>
          <w:sz w:val="28"/>
          <w:szCs w:val="28"/>
          <w:lang w:val="uk-UA" w:eastAsia="ru-RU"/>
        </w:rPr>
        <w:t xml:space="preserve">коефіцієнт атерогенності за загальноприйнятою методикою. </w:t>
      </w:r>
      <w:r w:rsidR="001667DC" w:rsidRPr="0005724A">
        <w:rPr>
          <w:rFonts w:ascii="Times New Roman" w:hAnsi="Times New Roman"/>
          <w:sz w:val="28"/>
          <w:szCs w:val="20"/>
          <w:lang w:val="uk-UA" w:eastAsia="ru-RU"/>
        </w:rPr>
        <w:t xml:space="preserve">Інструментальні методи включали </w:t>
      </w:r>
      <w:r w:rsidR="001667DC">
        <w:rPr>
          <w:rFonts w:ascii="Times New Roman" w:eastAsia="Lucida Sans Unicode" w:hAnsi="Times New Roman"/>
          <w:sz w:val="28"/>
          <w:szCs w:val="28"/>
          <w:lang w:val="uk-UA" w:bidi="en-US"/>
        </w:rPr>
        <w:t>ехокардіографію</w:t>
      </w:r>
      <w:r w:rsidR="001667DC" w:rsidRPr="00E72B1C">
        <w:rPr>
          <w:rFonts w:ascii="Times New Roman" w:eastAsia="Lucida Sans Unicode" w:hAnsi="Times New Roman"/>
          <w:sz w:val="28"/>
          <w:szCs w:val="28"/>
          <w:lang w:val="uk-UA" w:bidi="en-US"/>
        </w:rPr>
        <w:t xml:space="preserve"> </w:t>
      </w:r>
      <w:r w:rsidR="001667DC">
        <w:rPr>
          <w:rFonts w:ascii="Times New Roman" w:eastAsia="Lucida Sans Unicode" w:hAnsi="Times New Roman"/>
          <w:sz w:val="28"/>
          <w:szCs w:val="28"/>
          <w:lang w:val="uk-UA" w:bidi="en-US"/>
        </w:rPr>
        <w:t>(</w:t>
      </w:r>
      <w:r w:rsidR="001667DC" w:rsidRPr="0005724A">
        <w:rPr>
          <w:rFonts w:ascii="Times New Roman" w:hAnsi="Times New Roman"/>
          <w:sz w:val="28"/>
          <w:szCs w:val="20"/>
          <w:lang w:val="uk-UA" w:eastAsia="ru-RU"/>
        </w:rPr>
        <w:t>ЕКГ</w:t>
      </w:r>
      <w:r w:rsidR="001667DC">
        <w:rPr>
          <w:rFonts w:ascii="Times New Roman" w:hAnsi="Times New Roman"/>
          <w:sz w:val="28"/>
          <w:szCs w:val="20"/>
          <w:lang w:val="uk-UA" w:eastAsia="ru-RU"/>
        </w:rPr>
        <w:t>)</w:t>
      </w:r>
      <w:r w:rsidR="001667DC" w:rsidRPr="0005724A">
        <w:rPr>
          <w:rFonts w:ascii="Times New Roman" w:hAnsi="Times New Roman"/>
          <w:sz w:val="28"/>
          <w:szCs w:val="20"/>
          <w:lang w:val="uk-UA" w:eastAsia="ru-RU"/>
        </w:rPr>
        <w:t xml:space="preserve">, </w:t>
      </w:r>
      <w:r w:rsidR="001667DC">
        <w:rPr>
          <w:rFonts w:ascii="Times New Roman" w:eastAsia="Lucida Sans Unicode" w:hAnsi="Times New Roman"/>
          <w:sz w:val="28"/>
          <w:szCs w:val="28"/>
          <w:lang w:val="uk-UA" w:bidi="en-US"/>
        </w:rPr>
        <w:t>доплер-ехокардіографію</w:t>
      </w:r>
      <w:r w:rsidR="001667DC" w:rsidRPr="00E72B1C">
        <w:rPr>
          <w:rFonts w:ascii="Times New Roman" w:eastAsia="Lucida Sans Unicode" w:hAnsi="Times New Roman"/>
          <w:sz w:val="28"/>
          <w:szCs w:val="28"/>
          <w:lang w:val="uk-UA" w:bidi="en-US"/>
        </w:rPr>
        <w:t xml:space="preserve"> </w:t>
      </w:r>
      <w:r w:rsidR="001667DC">
        <w:rPr>
          <w:rFonts w:ascii="Times New Roman" w:eastAsia="Lucida Sans Unicode" w:hAnsi="Times New Roman"/>
          <w:sz w:val="28"/>
          <w:szCs w:val="28"/>
          <w:lang w:val="uk-UA" w:bidi="en-US"/>
        </w:rPr>
        <w:t>(</w:t>
      </w:r>
      <w:r w:rsidR="001667DC" w:rsidRPr="0005724A">
        <w:rPr>
          <w:rFonts w:ascii="Times New Roman" w:hAnsi="Times New Roman"/>
          <w:sz w:val="28"/>
          <w:szCs w:val="20"/>
          <w:lang w:val="uk-UA" w:eastAsia="ru-RU"/>
        </w:rPr>
        <w:t>ЕХО</w:t>
      </w:r>
      <w:r w:rsidR="001667DC" w:rsidRPr="0005724A">
        <w:rPr>
          <w:rFonts w:ascii="Times New Roman" w:hAnsi="Times New Roman"/>
          <w:sz w:val="28"/>
          <w:szCs w:val="28"/>
          <w:lang w:val="uk-UA" w:eastAsia="ru-RU"/>
        </w:rPr>
        <w:t>–</w:t>
      </w:r>
      <w:r w:rsidR="001667DC" w:rsidRPr="0005724A">
        <w:rPr>
          <w:rFonts w:ascii="Times New Roman" w:hAnsi="Times New Roman"/>
          <w:sz w:val="28"/>
          <w:szCs w:val="20"/>
          <w:lang w:val="uk-UA" w:eastAsia="ru-RU"/>
        </w:rPr>
        <w:t>КГ</w:t>
      </w:r>
      <w:r w:rsidR="001667DC">
        <w:rPr>
          <w:rFonts w:ascii="Times New Roman" w:hAnsi="Times New Roman"/>
          <w:sz w:val="28"/>
          <w:szCs w:val="20"/>
          <w:lang w:val="uk-UA" w:eastAsia="ru-RU"/>
        </w:rPr>
        <w:t>)</w:t>
      </w:r>
      <w:r w:rsidR="00C8430A">
        <w:rPr>
          <w:rFonts w:ascii="Times New Roman" w:hAnsi="Times New Roman"/>
          <w:sz w:val="28"/>
          <w:szCs w:val="20"/>
          <w:lang w:val="uk-UA" w:eastAsia="ru-RU"/>
        </w:rPr>
        <w:t xml:space="preserve"> всім хворим та</w:t>
      </w:r>
      <w:r w:rsidR="001667DC">
        <w:rPr>
          <w:rFonts w:ascii="Times New Roman" w:hAnsi="Times New Roman"/>
          <w:sz w:val="28"/>
          <w:szCs w:val="20"/>
          <w:lang w:val="uk-UA" w:eastAsia="ru-RU"/>
        </w:rPr>
        <w:t xml:space="preserve"> коронаровентрикулографію (КВГ), що була проведена </w:t>
      </w:r>
      <w:r w:rsidR="001667DC" w:rsidRPr="001667DC">
        <w:rPr>
          <w:rFonts w:ascii="Times New Roman" w:hAnsi="Times New Roman"/>
          <w:sz w:val="28"/>
          <w:szCs w:val="20"/>
          <w:lang w:val="uk-UA" w:eastAsia="ru-RU"/>
        </w:rPr>
        <w:t>31 пацієнту з ГІМ та ожирінням</w:t>
      </w:r>
      <w:r w:rsidR="001667DC" w:rsidRPr="0005724A">
        <w:rPr>
          <w:rFonts w:ascii="Times New Roman" w:hAnsi="Times New Roman"/>
          <w:sz w:val="28"/>
          <w:szCs w:val="20"/>
          <w:lang w:val="uk-UA" w:eastAsia="ru-RU"/>
        </w:rPr>
        <w:t>. ЕКГ в покої виконували в 12 стандартних відведеннях за допомогою трьохканального електрокардіографа «</w:t>
      </w:r>
      <w:r w:rsidR="001667DC" w:rsidRPr="00F9243F">
        <w:rPr>
          <w:rFonts w:ascii="Times New Roman" w:hAnsi="Times New Roman"/>
          <w:sz w:val="28"/>
          <w:szCs w:val="20"/>
          <w:lang w:eastAsia="ru-RU"/>
        </w:rPr>
        <w:t>Fukuda</w:t>
      </w:r>
      <w:r w:rsidR="001667DC" w:rsidRPr="0005724A">
        <w:rPr>
          <w:rFonts w:ascii="Times New Roman" w:hAnsi="Times New Roman"/>
          <w:sz w:val="28"/>
          <w:szCs w:val="20"/>
          <w:lang w:val="uk-UA" w:eastAsia="ru-RU"/>
        </w:rPr>
        <w:t xml:space="preserve">» </w:t>
      </w:r>
      <w:r w:rsidR="001667DC" w:rsidRPr="00F9243F">
        <w:rPr>
          <w:rFonts w:ascii="Times New Roman" w:hAnsi="Times New Roman"/>
          <w:sz w:val="28"/>
          <w:szCs w:val="20"/>
          <w:lang w:eastAsia="ru-RU"/>
        </w:rPr>
        <w:t>FX</w:t>
      </w:r>
      <w:r w:rsidR="001667DC" w:rsidRPr="0005724A">
        <w:rPr>
          <w:rFonts w:ascii="Times New Roman" w:hAnsi="Times New Roman"/>
          <w:sz w:val="28"/>
          <w:szCs w:val="28"/>
          <w:lang w:val="uk-UA" w:eastAsia="ru-RU"/>
        </w:rPr>
        <w:t>–</w:t>
      </w:r>
      <w:r w:rsidR="001667DC" w:rsidRPr="0005724A">
        <w:rPr>
          <w:rFonts w:ascii="Times New Roman" w:hAnsi="Times New Roman"/>
          <w:sz w:val="28"/>
          <w:szCs w:val="20"/>
          <w:lang w:val="uk-UA" w:eastAsia="ru-RU"/>
        </w:rPr>
        <w:t>326</w:t>
      </w:r>
      <w:r w:rsidR="001667DC" w:rsidRPr="00F9243F">
        <w:rPr>
          <w:rFonts w:ascii="Times New Roman" w:hAnsi="Times New Roman"/>
          <w:sz w:val="28"/>
          <w:szCs w:val="20"/>
          <w:lang w:eastAsia="ru-RU"/>
        </w:rPr>
        <w:t>U</w:t>
      </w:r>
      <w:r w:rsidR="001667DC" w:rsidRPr="0005724A">
        <w:rPr>
          <w:rFonts w:ascii="Times New Roman" w:hAnsi="Times New Roman"/>
          <w:sz w:val="28"/>
          <w:szCs w:val="20"/>
          <w:lang w:val="uk-UA" w:eastAsia="ru-RU"/>
        </w:rPr>
        <w:t xml:space="preserve"> (Японія).</w:t>
      </w:r>
      <w:r w:rsidR="001667DC">
        <w:rPr>
          <w:rFonts w:ascii="Times New Roman" w:hAnsi="Times New Roman"/>
          <w:sz w:val="28"/>
          <w:szCs w:val="20"/>
          <w:lang w:val="uk-UA" w:eastAsia="ru-RU"/>
        </w:rPr>
        <w:t xml:space="preserve"> </w:t>
      </w:r>
      <w:r w:rsidR="001667DC" w:rsidRPr="00E72B1C">
        <w:rPr>
          <w:rFonts w:ascii="Times New Roman" w:eastAsia="TimesNewRomanPSMT" w:hAnsi="Times New Roman"/>
          <w:sz w:val="28"/>
          <w:szCs w:val="28"/>
          <w:lang w:val="uk-UA"/>
        </w:rPr>
        <w:t xml:space="preserve">Проводилися </w:t>
      </w:r>
      <w:r w:rsidR="001667DC" w:rsidRPr="0005724A">
        <w:rPr>
          <w:rFonts w:ascii="Times New Roman" w:hAnsi="Times New Roman"/>
          <w:sz w:val="28"/>
          <w:szCs w:val="20"/>
          <w:lang w:val="uk-UA" w:eastAsia="ru-RU"/>
        </w:rPr>
        <w:t>ЕХО</w:t>
      </w:r>
      <w:r w:rsidR="001667DC" w:rsidRPr="0005724A">
        <w:rPr>
          <w:rFonts w:ascii="Times New Roman" w:hAnsi="Times New Roman"/>
          <w:sz w:val="28"/>
          <w:szCs w:val="28"/>
          <w:lang w:val="uk-UA" w:eastAsia="ru-RU"/>
        </w:rPr>
        <w:t>–</w:t>
      </w:r>
      <w:r w:rsidR="001667DC" w:rsidRPr="0005724A">
        <w:rPr>
          <w:rFonts w:ascii="Times New Roman" w:hAnsi="Times New Roman"/>
          <w:sz w:val="28"/>
          <w:szCs w:val="20"/>
          <w:lang w:val="uk-UA" w:eastAsia="ru-RU"/>
        </w:rPr>
        <w:t>КГ</w:t>
      </w:r>
      <w:r w:rsidR="001667DC" w:rsidRPr="00E72B1C">
        <w:rPr>
          <w:rFonts w:ascii="Times New Roman" w:eastAsia="Lucida Sans Unicode" w:hAnsi="Times New Roman"/>
          <w:sz w:val="28"/>
          <w:szCs w:val="28"/>
          <w:lang w:val="uk-UA" w:bidi="en-US"/>
        </w:rPr>
        <w:t xml:space="preserve"> на ультразвуковому діагностичному комплексі </w:t>
      </w:r>
      <w:r w:rsidR="001667DC" w:rsidRPr="00E72B1C">
        <w:rPr>
          <w:rFonts w:ascii="Times New Roman" w:hAnsi="Times New Roman"/>
          <w:color w:val="000000"/>
          <w:sz w:val="28"/>
          <w:szCs w:val="28"/>
          <w:lang w:val="uk-UA"/>
        </w:rPr>
        <w:t>«Радмір»</w:t>
      </w:r>
      <w:r w:rsidR="001667DC" w:rsidRPr="00E72B1C">
        <w:rPr>
          <w:rFonts w:ascii="Times New Roman" w:eastAsia="Lucida Sans Unicode" w:hAnsi="Times New Roman"/>
          <w:sz w:val="28"/>
          <w:szCs w:val="28"/>
          <w:lang w:val="uk-UA" w:bidi="en-US"/>
        </w:rPr>
        <w:t xml:space="preserve"> у М-модальному й двомірному режимах. Визначались такі показники: кінцево-діастолічний, кінцево-систолічний розміри лівого шлуночка</w:t>
      </w:r>
      <w:r w:rsidR="001667DC">
        <w:rPr>
          <w:rFonts w:ascii="Times New Roman" w:eastAsia="Lucida Sans Unicode" w:hAnsi="Times New Roman"/>
          <w:sz w:val="28"/>
          <w:szCs w:val="28"/>
          <w:lang w:val="uk-UA" w:bidi="en-US"/>
        </w:rPr>
        <w:t xml:space="preserve"> (ЛШ)</w:t>
      </w:r>
      <w:r w:rsidR="001667DC" w:rsidRPr="00E72B1C">
        <w:rPr>
          <w:rFonts w:ascii="Times New Roman" w:eastAsia="Lucida Sans Unicode" w:hAnsi="Times New Roman"/>
          <w:sz w:val="28"/>
          <w:szCs w:val="28"/>
          <w:lang w:val="uk-UA" w:bidi="en-US"/>
        </w:rPr>
        <w:t xml:space="preserve"> (КДР, см; КСР, см), кінцево-діастолічний, кінцево-систолічний об’єм </w:t>
      </w:r>
      <w:r w:rsidR="00FD30F3">
        <w:rPr>
          <w:rFonts w:ascii="Times New Roman" w:eastAsia="Lucida Sans Unicode" w:hAnsi="Times New Roman"/>
          <w:sz w:val="28"/>
          <w:szCs w:val="28"/>
          <w:lang w:val="uk-UA" w:bidi="en-US"/>
        </w:rPr>
        <w:t>ЛШ</w:t>
      </w:r>
      <w:r w:rsidR="001667DC" w:rsidRPr="00E72B1C">
        <w:rPr>
          <w:rFonts w:ascii="Times New Roman" w:eastAsia="Lucida Sans Unicode" w:hAnsi="Times New Roman"/>
          <w:sz w:val="28"/>
          <w:szCs w:val="28"/>
          <w:lang w:val="uk-UA" w:bidi="en-US"/>
        </w:rPr>
        <w:t xml:space="preserve"> (КДО, см³; КСО, см³), фракція викиду (ФВ, %), маса міокарда </w:t>
      </w:r>
      <w:r w:rsidR="001667DC">
        <w:rPr>
          <w:rFonts w:ascii="Times New Roman" w:eastAsia="Lucida Sans Unicode" w:hAnsi="Times New Roman"/>
          <w:sz w:val="28"/>
          <w:szCs w:val="28"/>
          <w:lang w:val="uk-UA" w:bidi="en-US"/>
        </w:rPr>
        <w:t xml:space="preserve">ЛШ </w:t>
      </w:r>
      <w:r w:rsidR="001667DC" w:rsidRPr="00E72B1C">
        <w:rPr>
          <w:rFonts w:ascii="Times New Roman" w:eastAsia="Lucida Sans Unicode" w:hAnsi="Times New Roman"/>
          <w:sz w:val="28"/>
          <w:szCs w:val="28"/>
          <w:lang w:val="uk-UA" w:bidi="en-US"/>
        </w:rPr>
        <w:t>(ММЛШ) і індекс маси м</w:t>
      </w:r>
      <w:r w:rsidR="001667DC">
        <w:rPr>
          <w:rFonts w:ascii="Times New Roman" w:eastAsia="Lucida Sans Unicode" w:hAnsi="Times New Roman"/>
          <w:sz w:val="28"/>
          <w:szCs w:val="28"/>
          <w:lang w:val="uk-UA" w:bidi="en-US"/>
        </w:rPr>
        <w:t>іокарда лівого шлуночка (ІММЛШ)</w:t>
      </w:r>
      <w:r w:rsidR="001667DC" w:rsidRPr="00E72B1C">
        <w:rPr>
          <w:rFonts w:ascii="Times New Roman" w:hAnsi="Times New Roman"/>
          <w:sz w:val="28"/>
          <w:szCs w:val="28"/>
          <w:lang w:val="uk-UA"/>
        </w:rPr>
        <w:t>.</w:t>
      </w:r>
      <w:r w:rsidR="001667DC">
        <w:rPr>
          <w:rFonts w:ascii="Times New Roman" w:hAnsi="Times New Roman"/>
          <w:sz w:val="28"/>
          <w:szCs w:val="28"/>
          <w:lang w:val="uk-UA"/>
        </w:rPr>
        <w:t xml:space="preserve"> </w:t>
      </w:r>
      <w:r w:rsidR="001667DC" w:rsidRPr="001667DC">
        <w:rPr>
          <w:rFonts w:ascii="Times New Roman" w:hAnsi="Times New Roman"/>
          <w:sz w:val="28"/>
          <w:szCs w:val="28"/>
          <w:lang w:val="uk-UA"/>
        </w:rPr>
        <w:t>З метою оцінки серцево-судинного сполучення (ССС) проводилось обчислення співвідношення ефективної еластичності (Еа) до кінцево-систолічної еластичності ЛШ (Es) на підставі аналізу кривої об’єм-тиск ЛШ: ССС=Еа/Es. Еа та Es розраховувались неінвазивно за ехокардіографічними показниками.</w:t>
      </w:r>
    </w:p>
    <w:p w:rsidR="001667DC" w:rsidRPr="004D15A2" w:rsidRDefault="001667DC" w:rsidP="003F7174">
      <w:pPr>
        <w:pStyle w:val="a3"/>
        <w:tabs>
          <w:tab w:val="left" w:pos="426"/>
        </w:tabs>
        <w:ind w:firstLine="567"/>
        <w:jc w:val="both"/>
        <w:rPr>
          <w:rFonts w:ascii="Times New Roman" w:hAnsi="Times New Roman"/>
          <w:sz w:val="28"/>
          <w:szCs w:val="28"/>
          <w:lang w:val="uk-UA"/>
        </w:rPr>
      </w:pPr>
      <w:r w:rsidRPr="00E72B1C">
        <w:rPr>
          <w:rFonts w:ascii="Times New Roman" w:hAnsi="Times New Roman"/>
          <w:sz w:val="28"/>
          <w:szCs w:val="28"/>
          <w:lang w:val="uk-UA"/>
        </w:rPr>
        <w:t xml:space="preserve">Клініко-інструментальне обстеження хворих проводили </w:t>
      </w:r>
      <w:r w:rsidR="00FD3851">
        <w:rPr>
          <w:rFonts w:ascii="Times New Roman" w:hAnsi="Times New Roman"/>
          <w:sz w:val="28"/>
          <w:szCs w:val="28"/>
          <w:lang w:val="uk-UA"/>
        </w:rPr>
        <w:t>дві</w:t>
      </w:r>
      <w:r w:rsidRPr="00E72B1C">
        <w:rPr>
          <w:rFonts w:ascii="Times New Roman" w:hAnsi="Times New Roman"/>
          <w:sz w:val="28"/>
          <w:szCs w:val="28"/>
          <w:lang w:val="uk-UA"/>
        </w:rPr>
        <w:t>чі</w:t>
      </w:r>
      <w:r>
        <w:rPr>
          <w:rFonts w:ascii="Times New Roman" w:hAnsi="Times New Roman"/>
          <w:sz w:val="28"/>
          <w:szCs w:val="28"/>
          <w:lang w:val="uk-UA"/>
        </w:rPr>
        <w:t>, п</w:t>
      </w:r>
      <w:r w:rsidR="00FD3851">
        <w:rPr>
          <w:rFonts w:ascii="Times New Roman" w:hAnsi="Times New Roman"/>
          <w:sz w:val="28"/>
          <w:szCs w:val="28"/>
          <w:lang w:val="uk-UA"/>
        </w:rPr>
        <w:t>ри надходженні до стаціонару та</w:t>
      </w:r>
      <w:r>
        <w:rPr>
          <w:rFonts w:ascii="Times New Roman" w:hAnsi="Times New Roman"/>
          <w:sz w:val="28"/>
          <w:szCs w:val="28"/>
          <w:lang w:val="uk-UA"/>
        </w:rPr>
        <w:t xml:space="preserve"> через </w:t>
      </w:r>
      <w:r w:rsidR="00317452">
        <w:rPr>
          <w:rFonts w:ascii="Times New Roman" w:hAnsi="Times New Roman"/>
          <w:sz w:val="28"/>
          <w:szCs w:val="28"/>
          <w:lang w:val="uk-UA"/>
        </w:rPr>
        <w:t>6 місяців</w:t>
      </w:r>
      <w:r>
        <w:rPr>
          <w:rFonts w:ascii="Times New Roman" w:hAnsi="Times New Roman"/>
          <w:sz w:val="28"/>
          <w:szCs w:val="28"/>
          <w:lang w:val="uk-UA"/>
        </w:rPr>
        <w:t>.</w:t>
      </w:r>
      <w:r w:rsidR="00CB40C3">
        <w:rPr>
          <w:rFonts w:ascii="Times New Roman" w:hAnsi="Times New Roman"/>
          <w:sz w:val="28"/>
          <w:szCs w:val="28"/>
          <w:lang w:val="uk-UA"/>
        </w:rPr>
        <w:t xml:space="preserve"> За методом реперфузії міокарда хворих було розподілено на 2 групи. До 1 групи увійшов 31 пацієнт з обраною тактикою первинного перкутанного втручання (ПКВ), до 2 групи – 44 хворих, яким було проведено </w:t>
      </w:r>
      <w:r w:rsidR="00FD30F3">
        <w:rPr>
          <w:rFonts w:ascii="Times New Roman" w:hAnsi="Times New Roman"/>
          <w:sz w:val="28"/>
          <w:szCs w:val="28"/>
          <w:lang w:val="uk-UA"/>
        </w:rPr>
        <w:t>тромболітичну терапію</w:t>
      </w:r>
      <w:r w:rsidR="00CB40C3">
        <w:rPr>
          <w:rFonts w:ascii="Times New Roman" w:hAnsi="Times New Roman"/>
          <w:sz w:val="28"/>
          <w:szCs w:val="28"/>
          <w:lang w:val="uk-UA"/>
        </w:rPr>
        <w:t xml:space="preserve"> в якості </w:t>
      </w:r>
      <w:r w:rsidR="00FD30F3">
        <w:rPr>
          <w:rFonts w:ascii="Times New Roman" w:hAnsi="Times New Roman"/>
          <w:sz w:val="28"/>
          <w:szCs w:val="28"/>
          <w:lang w:val="uk-UA"/>
        </w:rPr>
        <w:t xml:space="preserve">метода </w:t>
      </w:r>
      <w:r w:rsidR="0094518D">
        <w:rPr>
          <w:rFonts w:ascii="Times New Roman" w:hAnsi="Times New Roman"/>
          <w:sz w:val="28"/>
          <w:szCs w:val="28"/>
          <w:lang w:val="uk-UA"/>
        </w:rPr>
        <w:t>репер</w:t>
      </w:r>
      <w:r w:rsidR="00FD30F3">
        <w:rPr>
          <w:rFonts w:ascii="Times New Roman" w:hAnsi="Times New Roman"/>
          <w:sz w:val="28"/>
          <w:szCs w:val="28"/>
          <w:lang w:val="uk-UA"/>
        </w:rPr>
        <w:t>фузії</w:t>
      </w:r>
      <w:r w:rsidR="00CB40C3">
        <w:rPr>
          <w:rFonts w:ascii="Times New Roman" w:hAnsi="Times New Roman"/>
          <w:sz w:val="28"/>
          <w:szCs w:val="28"/>
          <w:lang w:val="uk-UA"/>
        </w:rPr>
        <w:t>.</w:t>
      </w:r>
      <w:r w:rsidRPr="00E72B1C">
        <w:rPr>
          <w:rFonts w:ascii="Times New Roman" w:hAnsi="Times New Roman"/>
          <w:sz w:val="28"/>
          <w:szCs w:val="28"/>
          <w:lang w:val="uk-UA"/>
        </w:rPr>
        <w:t xml:space="preserve"> </w:t>
      </w:r>
      <w:r w:rsidR="00FD3851" w:rsidRPr="00FD3851">
        <w:rPr>
          <w:rFonts w:ascii="Times New Roman" w:hAnsi="Times New Roman"/>
          <w:sz w:val="28"/>
          <w:szCs w:val="28"/>
          <w:lang w:val="uk-UA" w:eastAsia="ru-RU"/>
        </w:rPr>
        <w:t xml:space="preserve">Для порівняльної оцінки терапевтичного ефекту </w:t>
      </w:r>
      <w:r w:rsidR="00091F84">
        <w:rPr>
          <w:rFonts w:ascii="Times New Roman" w:hAnsi="Times New Roman"/>
          <w:sz w:val="28"/>
          <w:szCs w:val="28"/>
          <w:lang w:val="uk-UA" w:eastAsia="ru-RU"/>
        </w:rPr>
        <w:t xml:space="preserve">подвійної антитромбоцитарної терапії (ПАТ) </w:t>
      </w:r>
      <w:r w:rsidR="00FD3851" w:rsidRPr="00FD3851">
        <w:rPr>
          <w:rFonts w:ascii="Times New Roman" w:hAnsi="Times New Roman"/>
          <w:sz w:val="28"/>
          <w:szCs w:val="28"/>
          <w:lang w:val="uk-UA" w:eastAsia="ru-RU"/>
        </w:rPr>
        <w:t>були сформовані 2 групи пацієнтів: 1-а група хворих на ГІМ з ожирінням, яким до складу стандартної терапії було включено</w:t>
      </w:r>
      <w:r w:rsidR="00091F84">
        <w:rPr>
          <w:rFonts w:ascii="Times New Roman" w:hAnsi="Times New Roman"/>
          <w:sz w:val="28"/>
          <w:szCs w:val="28"/>
          <w:lang w:val="uk-UA" w:eastAsia="ru-RU"/>
        </w:rPr>
        <w:t xml:space="preserve"> комбінацію ацетилсаліцилової кислоти (АСК) у дозі 75-100 мг та</w:t>
      </w:r>
      <w:r w:rsidR="00FD3851" w:rsidRPr="00FD3851">
        <w:rPr>
          <w:rFonts w:ascii="Times New Roman" w:hAnsi="Times New Roman"/>
          <w:sz w:val="28"/>
          <w:szCs w:val="28"/>
          <w:lang w:val="uk-UA" w:eastAsia="ru-RU"/>
        </w:rPr>
        <w:t xml:space="preserve"> клопідогрел</w:t>
      </w:r>
      <w:r w:rsidR="00091F84">
        <w:rPr>
          <w:rFonts w:ascii="Times New Roman" w:hAnsi="Times New Roman"/>
          <w:sz w:val="28"/>
          <w:szCs w:val="28"/>
          <w:lang w:val="uk-UA" w:eastAsia="ru-RU"/>
        </w:rPr>
        <w:t>ю</w:t>
      </w:r>
      <w:r w:rsidR="00FD3851" w:rsidRPr="00FD3851">
        <w:rPr>
          <w:rFonts w:ascii="Times New Roman" w:hAnsi="Times New Roman"/>
          <w:sz w:val="28"/>
          <w:szCs w:val="28"/>
          <w:lang w:val="uk-UA" w:eastAsia="ru-RU"/>
        </w:rPr>
        <w:t xml:space="preserve"> у дозі 75 мг на добу (n=37); 2-а група хворих на ГІМ з супутнім ожирінням, які у</w:t>
      </w:r>
      <w:r w:rsidR="00091F84">
        <w:rPr>
          <w:rFonts w:ascii="Times New Roman" w:hAnsi="Times New Roman"/>
          <w:sz w:val="28"/>
          <w:szCs w:val="28"/>
          <w:lang w:val="uk-UA" w:eastAsia="ru-RU"/>
        </w:rPr>
        <w:t xml:space="preserve"> складі</w:t>
      </w:r>
      <w:r w:rsidR="00FD3851" w:rsidRPr="00FD3851">
        <w:rPr>
          <w:rFonts w:ascii="Times New Roman" w:hAnsi="Times New Roman"/>
          <w:sz w:val="28"/>
          <w:szCs w:val="28"/>
          <w:lang w:val="uk-UA" w:eastAsia="ru-RU"/>
        </w:rPr>
        <w:t xml:space="preserve"> </w:t>
      </w:r>
      <w:r w:rsidR="00091F84">
        <w:rPr>
          <w:rFonts w:ascii="Times New Roman" w:hAnsi="Times New Roman"/>
          <w:sz w:val="28"/>
          <w:szCs w:val="28"/>
          <w:lang w:val="uk-UA" w:eastAsia="ru-RU"/>
        </w:rPr>
        <w:t>ПАТ</w:t>
      </w:r>
      <w:r w:rsidR="00FD3851" w:rsidRPr="00FD3851">
        <w:rPr>
          <w:rFonts w:ascii="Times New Roman" w:hAnsi="Times New Roman"/>
          <w:sz w:val="28"/>
          <w:szCs w:val="28"/>
          <w:lang w:val="uk-UA" w:eastAsia="ru-RU"/>
        </w:rPr>
        <w:t xml:space="preserve"> отримували </w:t>
      </w:r>
      <w:r w:rsidR="00091F84">
        <w:rPr>
          <w:rFonts w:ascii="Times New Roman" w:hAnsi="Times New Roman"/>
          <w:sz w:val="28"/>
          <w:szCs w:val="28"/>
          <w:lang w:val="uk-UA" w:eastAsia="ru-RU"/>
        </w:rPr>
        <w:t xml:space="preserve">АСК та </w:t>
      </w:r>
      <w:r w:rsidR="00FD3851" w:rsidRPr="00FD3851">
        <w:rPr>
          <w:rFonts w:ascii="Times New Roman" w:hAnsi="Times New Roman"/>
          <w:sz w:val="28"/>
          <w:szCs w:val="28"/>
          <w:lang w:val="uk-UA" w:eastAsia="ru-RU"/>
        </w:rPr>
        <w:t>тикагрелор у дозі 90 мг двічі на добу(n=38).</w:t>
      </w:r>
      <w:r w:rsidRPr="004D15A2">
        <w:rPr>
          <w:rFonts w:ascii="Times New Roman" w:hAnsi="Times New Roman"/>
          <w:sz w:val="28"/>
          <w:szCs w:val="28"/>
          <w:lang w:val="uk-UA" w:eastAsia="ru-RU"/>
        </w:rPr>
        <w:t xml:space="preserve"> </w:t>
      </w:r>
      <w:r w:rsidRPr="00FD3851">
        <w:rPr>
          <w:rFonts w:ascii="Times New Roman" w:hAnsi="Times New Roman"/>
          <w:sz w:val="28"/>
          <w:szCs w:val="28"/>
          <w:lang w:val="uk-UA" w:eastAsia="ru-RU"/>
        </w:rPr>
        <w:t xml:space="preserve">Термін динамічного спостереження дорівнював 6 </w:t>
      </w:r>
      <w:r w:rsidR="00FD3851">
        <w:rPr>
          <w:rFonts w:ascii="Times New Roman" w:hAnsi="Times New Roman"/>
          <w:sz w:val="28"/>
          <w:szCs w:val="28"/>
          <w:lang w:val="uk-UA" w:eastAsia="ru-RU"/>
        </w:rPr>
        <w:t>місяців</w:t>
      </w:r>
      <w:r w:rsidRPr="004D15A2">
        <w:rPr>
          <w:rFonts w:ascii="Times New Roman" w:hAnsi="Times New Roman"/>
          <w:sz w:val="28"/>
          <w:szCs w:val="28"/>
          <w:lang w:val="uk-UA" w:eastAsia="uk-UA"/>
        </w:rPr>
        <w:t>.</w:t>
      </w:r>
      <w:r w:rsidR="00FD3851">
        <w:rPr>
          <w:rFonts w:ascii="Times New Roman" w:hAnsi="Times New Roman"/>
          <w:sz w:val="28"/>
          <w:szCs w:val="28"/>
          <w:lang w:val="uk-UA" w:eastAsia="uk-UA"/>
        </w:rPr>
        <w:t xml:space="preserve"> </w:t>
      </w:r>
    </w:p>
    <w:p w:rsidR="00216AAC" w:rsidRDefault="00FD3851" w:rsidP="003F7174">
      <w:pPr>
        <w:spacing w:after="0" w:line="240" w:lineRule="auto"/>
        <w:ind w:firstLine="567"/>
        <w:jc w:val="both"/>
        <w:rPr>
          <w:rFonts w:ascii="Times New Roman" w:hAnsi="Times New Roman"/>
          <w:sz w:val="28"/>
          <w:szCs w:val="28"/>
        </w:rPr>
      </w:pPr>
      <w:r w:rsidRPr="00FD3851">
        <w:rPr>
          <w:rFonts w:ascii="Times New Roman" w:hAnsi="Times New Roman"/>
          <w:sz w:val="28"/>
          <w:szCs w:val="28"/>
        </w:rPr>
        <w:t>Математична комп’ютерна обробка результатів проведена за допомогою програмного пакету «Statistica 6,0» (Sta</w:t>
      </w:r>
      <w:r w:rsidR="00FD30F3">
        <w:rPr>
          <w:rFonts w:ascii="Times New Roman" w:hAnsi="Times New Roman"/>
          <w:sz w:val="28"/>
          <w:szCs w:val="28"/>
        </w:rPr>
        <w:t>Soft Inc, США). Розраховувалися</w:t>
      </w:r>
      <w:r w:rsidRPr="00FD3851">
        <w:rPr>
          <w:rFonts w:ascii="Times New Roman" w:hAnsi="Times New Roman"/>
          <w:sz w:val="28"/>
          <w:szCs w:val="28"/>
        </w:rPr>
        <w:t xml:space="preserve"> середнє значення (М), дисперсія, </w:t>
      </w:r>
      <w:r w:rsidR="00FD30F3">
        <w:rPr>
          <w:rFonts w:ascii="Times New Roman" w:hAnsi="Times New Roman"/>
          <w:sz w:val="28"/>
          <w:szCs w:val="28"/>
        </w:rPr>
        <w:t>похибка середнього (</w:t>
      </w:r>
      <w:r w:rsidR="00FD30F3">
        <w:rPr>
          <w:rFonts w:ascii="Times New Roman" w:hAnsi="Times New Roman"/>
          <w:sz w:val="28"/>
          <w:szCs w:val="28"/>
          <w:lang w:val="en-US"/>
        </w:rPr>
        <w:t>m</w:t>
      </w:r>
      <w:r w:rsidR="00FD30F3">
        <w:rPr>
          <w:rFonts w:ascii="Times New Roman" w:hAnsi="Times New Roman"/>
          <w:sz w:val="28"/>
          <w:szCs w:val="28"/>
        </w:rPr>
        <w:t>), медіана (</w:t>
      </w:r>
      <w:r w:rsidR="00FD30F3">
        <w:rPr>
          <w:rFonts w:ascii="Times New Roman" w:hAnsi="Times New Roman"/>
          <w:sz w:val="28"/>
          <w:szCs w:val="28"/>
          <w:lang w:val="en-US"/>
        </w:rPr>
        <w:t>Me</w:t>
      </w:r>
      <w:r w:rsidRPr="00FD3851">
        <w:rPr>
          <w:rFonts w:ascii="Times New Roman" w:hAnsi="Times New Roman"/>
          <w:sz w:val="28"/>
          <w:szCs w:val="28"/>
        </w:rPr>
        <w:t>), вірогідність й рівень значущості (p). Для порівняльного аналізу вибірок з нормальним розподілом дос</w:t>
      </w:r>
      <w:r w:rsidR="008C289B">
        <w:rPr>
          <w:rFonts w:ascii="Times New Roman" w:hAnsi="Times New Roman"/>
          <w:sz w:val="28"/>
          <w:szCs w:val="28"/>
        </w:rPr>
        <w:t>товірність різниць підтверджува</w:t>
      </w:r>
      <w:r w:rsidR="008C289B">
        <w:rPr>
          <w:rFonts w:ascii="Times New Roman" w:hAnsi="Times New Roman"/>
          <w:sz w:val="28"/>
          <w:szCs w:val="28"/>
          <w:lang w:val="ru-RU"/>
        </w:rPr>
        <w:t>ли</w:t>
      </w:r>
      <w:r w:rsidRPr="00FD3851">
        <w:rPr>
          <w:rFonts w:ascii="Times New Roman" w:hAnsi="Times New Roman"/>
          <w:sz w:val="28"/>
          <w:szCs w:val="28"/>
        </w:rPr>
        <w:t xml:space="preserve"> використанням критерію Фішера (F). Для оцінки ступеня взаємозв’язку між вибірками використовували коефіцієнт кореляції  Спірмена (r).</w:t>
      </w:r>
    </w:p>
    <w:p w:rsidR="00FD3851" w:rsidRPr="007D54F8" w:rsidRDefault="00FD3851" w:rsidP="005E6B2B">
      <w:pPr>
        <w:spacing w:after="0" w:line="240" w:lineRule="auto"/>
        <w:jc w:val="both"/>
        <w:rPr>
          <w:rFonts w:ascii="Times New Roman" w:eastAsia="Times New Roman" w:hAnsi="Times New Roman"/>
          <w:sz w:val="28"/>
          <w:szCs w:val="28"/>
          <w:lang w:eastAsia="ar-SA"/>
        </w:rPr>
      </w:pPr>
      <w:r w:rsidRPr="00E72B1C">
        <w:rPr>
          <w:rFonts w:ascii="Times New Roman" w:hAnsi="Times New Roman"/>
          <w:b/>
          <w:sz w:val="28"/>
          <w:szCs w:val="28"/>
          <w:lang w:eastAsia="uk-UA"/>
        </w:rPr>
        <w:t>Результати дослідження та їх аналіз.</w:t>
      </w:r>
      <w:r>
        <w:rPr>
          <w:rFonts w:ascii="Times New Roman" w:hAnsi="Times New Roman"/>
          <w:b/>
          <w:sz w:val="28"/>
          <w:szCs w:val="28"/>
          <w:lang w:eastAsia="uk-UA"/>
        </w:rPr>
        <w:t xml:space="preserve"> </w:t>
      </w:r>
      <w:r w:rsidRPr="00E72B1C">
        <w:rPr>
          <w:rFonts w:ascii="Times New Roman" w:hAnsi="Times New Roman"/>
          <w:sz w:val="28"/>
          <w:szCs w:val="28"/>
          <w:lang w:eastAsia="uk-UA"/>
        </w:rPr>
        <w:t xml:space="preserve">У даній роботі </w:t>
      </w:r>
      <w:r w:rsidRPr="000930EF">
        <w:rPr>
          <w:rFonts w:ascii="Times New Roman" w:hAnsi="Times New Roman"/>
          <w:sz w:val="28"/>
          <w:szCs w:val="28"/>
          <w:lang w:eastAsia="uk-UA"/>
        </w:rPr>
        <w:t xml:space="preserve">досліджено зміни рівнів </w:t>
      </w:r>
      <w:r>
        <w:rPr>
          <w:rFonts w:ascii="Times New Roman" w:hAnsi="Times New Roman"/>
          <w:sz w:val="28"/>
          <w:szCs w:val="28"/>
          <w:lang w:eastAsia="uk-UA"/>
        </w:rPr>
        <w:t>вітронектину та галектину-3</w:t>
      </w:r>
      <w:r w:rsidRPr="000930EF">
        <w:rPr>
          <w:rFonts w:ascii="Times New Roman" w:hAnsi="Times New Roman"/>
          <w:sz w:val="28"/>
          <w:szCs w:val="28"/>
          <w:lang w:eastAsia="uk-UA"/>
        </w:rPr>
        <w:t xml:space="preserve"> у хв</w:t>
      </w:r>
      <w:r>
        <w:rPr>
          <w:rFonts w:ascii="Times New Roman" w:hAnsi="Times New Roman"/>
          <w:sz w:val="28"/>
          <w:szCs w:val="28"/>
          <w:lang w:eastAsia="uk-UA"/>
        </w:rPr>
        <w:t xml:space="preserve">орих з ГІМ </w:t>
      </w:r>
      <w:r w:rsidRPr="000930EF">
        <w:rPr>
          <w:rFonts w:ascii="Times New Roman" w:hAnsi="Times New Roman"/>
          <w:sz w:val="28"/>
          <w:szCs w:val="28"/>
          <w:lang w:eastAsia="uk-UA"/>
        </w:rPr>
        <w:t xml:space="preserve">за наявності або відсутності </w:t>
      </w:r>
      <w:r>
        <w:rPr>
          <w:rFonts w:ascii="Times New Roman" w:hAnsi="Times New Roman"/>
          <w:sz w:val="28"/>
          <w:szCs w:val="28"/>
          <w:lang w:eastAsia="uk-UA"/>
        </w:rPr>
        <w:t>ожиріння</w:t>
      </w:r>
      <w:r w:rsidRPr="000930EF">
        <w:rPr>
          <w:rFonts w:ascii="Times New Roman" w:hAnsi="Times New Roman"/>
          <w:sz w:val="28"/>
          <w:szCs w:val="28"/>
          <w:lang w:eastAsia="uk-UA"/>
        </w:rPr>
        <w:t xml:space="preserve">, а </w:t>
      </w:r>
      <w:r w:rsidRPr="000930EF">
        <w:rPr>
          <w:rFonts w:ascii="Times New Roman" w:hAnsi="Times New Roman"/>
          <w:sz w:val="28"/>
          <w:szCs w:val="28"/>
          <w:lang w:eastAsia="uk-UA"/>
        </w:rPr>
        <w:lastRenderedPageBreak/>
        <w:t>також у осіб контрольної групи.</w:t>
      </w:r>
      <w:r>
        <w:rPr>
          <w:rFonts w:ascii="Times New Roman" w:hAnsi="Times New Roman"/>
          <w:sz w:val="28"/>
          <w:szCs w:val="28"/>
          <w:lang w:eastAsia="uk-UA"/>
        </w:rPr>
        <w:t xml:space="preserve"> </w:t>
      </w:r>
      <w:r w:rsidRPr="00FD3851">
        <w:rPr>
          <w:rFonts w:ascii="Times New Roman" w:hAnsi="Times New Roman"/>
          <w:sz w:val="28"/>
          <w:szCs w:val="28"/>
          <w:lang w:eastAsia="uk-UA"/>
        </w:rPr>
        <w:t>Під час дослідження виявлено, що у хворих на ГІМ та наявності ожиріння рівні вітронектину перевищували такі у пацієнтів без ожиріння на 25,9% (</w:t>
      </w:r>
      <w:r w:rsidR="00C508F7" w:rsidRPr="00430E4C">
        <w:rPr>
          <w:rFonts w:ascii="Times New Roman" w:eastAsia="Times New Roman" w:hAnsi="Times New Roman"/>
          <w:sz w:val="28"/>
          <w:szCs w:val="28"/>
          <w:lang w:eastAsia="ar-SA"/>
        </w:rPr>
        <w:t>460,29±40,07</w:t>
      </w:r>
      <w:r w:rsidR="00C508F7" w:rsidRPr="009E19DB">
        <w:rPr>
          <w:rFonts w:ascii="Times New Roman" w:eastAsia="Times New Roman" w:hAnsi="Times New Roman"/>
          <w:sz w:val="28"/>
          <w:szCs w:val="28"/>
          <w:lang w:eastAsia="ar-SA"/>
        </w:rPr>
        <w:t xml:space="preserve"> нг/мл проти </w:t>
      </w:r>
      <w:r w:rsidR="00C508F7">
        <w:rPr>
          <w:rFonts w:ascii="Times New Roman" w:eastAsia="Times New Roman" w:hAnsi="Times New Roman"/>
          <w:sz w:val="28"/>
          <w:szCs w:val="28"/>
          <w:lang w:eastAsia="ar-SA"/>
        </w:rPr>
        <w:t>340,</w:t>
      </w:r>
      <w:r w:rsidR="00C508F7" w:rsidRPr="00430E4C">
        <w:rPr>
          <w:rFonts w:ascii="Times New Roman" w:eastAsia="Times New Roman" w:hAnsi="Times New Roman"/>
          <w:sz w:val="28"/>
          <w:szCs w:val="28"/>
          <w:lang w:eastAsia="ar-SA"/>
        </w:rPr>
        <w:t>99±20,33</w:t>
      </w:r>
      <w:r w:rsidR="00C508F7">
        <w:rPr>
          <w:rFonts w:ascii="Times New Roman" w:eastAsia="Times New Roman" w:hAnsi="Times New Roman"/>
          <w:sz w:val="28"/>
          <w:szCs w:val="28"/>
          <w:lang w:eastAsia="ar-SA"/>
        </w:rPr>
        <w:t xml:space="preserve"> нг/мл</w:t>
      </w:r>
      <w:r w:rsidR="00C508F7" w:rsidRPr="009E19DB">
        <w:rPr>
          <w:rFonts w:ascii="Times New Roman" w:eastAsia="Times New Roman" w:hAnsi="Times New Roman"/>
          <w:sz w:val="28"/>
          <w:szCs w:val="28"/>
          <w:lang w:eastAsia="ar-SA"/>
        </w:rPr>
        <w:t xml:space="preserve">, </w:t>
      </w:r>
      <w:r w:rsidRPr="00FD3851">
        <w:rPr>
          <w:rFonts w:ascii="Times New Roman" w:hAnsi="Times New Roman"/>
          <w:sz w:val="28"/>
          <w:szCs w:val="28"/>
          <w:lang w:eastAsia="uk-UA"/>
        </w:rPr>
        <w:t xml:space="preserve">р&lt;0,05). </w:t>
      </w:r>
      <w:r w:rsidR="007F6BB9" w:rsidRPr="00FD3851">
        <w:rPr>
          <w:rFonts w:ascii="Times New Roman" w:hAnsi="Times New Roman"/>
          <w:sz w:val="28"/>
          <w:szCs w:val="28"/>
          <w:lang w:eastAsia="uk-UA"/>
        </w:rPr>
        <w:t>Співставлення рівнів вітронектину у хворих з ГІМ та ожирінням з контрольною групою</w:t>
      </w:r>
      <w:r w:rsidR="00B92BA6">
        <w:rPr>
          <w:rFonts w:ascii="Times New Roman" w:hAnsi="Times New Roman"/>
          <w:sz w:val="28"/>
          <w:szCs w:val="28"/>
          <w:lang w:eastAsia="uk-UA"/>
        </w:rPr>
        <w:t xml:space="preserve"> </w:t>
      </w:r>
      <w:r w:rsidR="007F6BB9" w:rsidRPr="00FD3851">
        <w:rPr>
          <w:rFonts w:ascii="Times New Roman" w:hAnsi="Times New Roman"/>
          <w:sz w:val="28"/>
          <w:szCs w:val="28"/>
          <w:lang w:eastAsia="uk-UA"/>
        </w:rPr>
        <w:t>встановило відмінності у вигляді достовірного зростання концентрації даного параметра за наявності ожиріння (</w:t>
      </w:r>
      <w:r w:rsidR="00B92BA6" w:rsidRPr="00430E4C">
        <w:rPr>
          <w:rFonts w:ascii="Times New Roman" w:eastAsia="Times New Roman" w:hAnsi="Times New Roman"/>
          <w:sz w:val="28"/>
          <w:szCs w:val="28"/>
          <w:lang w:eastAsia="ar-SA"/>
        </w:rPr>
        <w:t>460,29±40,07</w:t>
      </w:r>
      <w:r w:rsidR="001B79A6">
        <w:rPr>
          <w:rFonts w:ascii="Times New Roman" w:eastAsia="Times New Roman" w:hAnsi="Times New Roman"/>
          <w:sz w:val="28"/>
          <w:szCs w:val="28"/>
          <w:lang w:eastAsia="ar-SA"/>
        </w:rPr>
        <w:t> </w:t>
      </w:r>
      <w:r w:rsidR="00B92BA6">
        <w:rPr>
          <w:rFonts w:ascii="Times New Roman" w:eastAsia="Times New Roman" w:hAnsi="Times New Roman"/>
          <w:sz w:val="28"/>
          <w:szCs w:val="28"/>
          <w:lang w:eastAsia="ar-SA"/>
        </w:rPr>
        <w:t xml:space="preserve">нг/мл проти </w:t>
      </w:r>
      <w:r w:rsidR="00B92BA6" w:rsidRPr="00430E4C">
        <w:rPr>
          <w:rFonts w:ascii="Times New Roman" w:eastAsia="Times New Roman" w:hAnsi="Times New Roman"/>
          <w:sz w:val="28"/>
          <w:szCs w:val="28"/>
          <w:lang w:eastAsia="ar-SA"/>
        </w:rPr>
        <w:t>237,74±10,06</w:t>
      </w:r>
      <w:r w:rsidR="001B79A6">
        <w:rPr>
          <w:rFonts w:ascii="Times New Roman" w:eastAsia="Times New Roman" w:hAnsi="Times New Roman"/>
          <w:sz w:val="28"/>
          <w:szCs w:val="28"/>
          <w:lang w:eastAsia="ar-SA"/>
        </w:rPr>
        <w:t> </w:t>
      </w:r>
      <w:r w:rsidR="00B92BA6">
        <w:rPr>
          <w:rFonts w:ascii="Times New Roman" w:eastAsia="Times New Roman" w:hAnsi="Times New Roman"/>
          <w:sz w:val="28"/>
          <w:szCs w:val="28"/>
          <w:lang w:eastAsia="ar-SA"/>
        </w:rPr>
        <w:t>нг/мл</w:t>
      </w:r>
      <w:r w:rsidR="00B92BA6" w:rsidRPr="009E19DB">
        <w:rPr>
          <w:rFonts w:ascii="Times New Roman" w:eastAsia="Times New Roman" w:hAnsi="Times New Roman"/>
          <w:sz w:val="28"/>
          <w:szCs w:val="28"/>
          <w:lang w:eastAsia="ar-SA"/>
        </w:rPr>
        <w:t>,</w:t>
      </w:r>
      <w:r w:rsidR="00B92BA6" w:rsidRPr="00FD3851">
        <w:rPr>
          <w:rFonts w:ascii="Times New Roman" w:hAnsi="Times New Roman"/>
          <w:sz w:val="28"/>
          <w:szCs w:val="28"/>
          <w:lang w:eastAsia="uk-UA"/>
        </w:rPr>
        <w:t xml:space="preserve"> </w:t>
      </w:r>
      <w:r w:rsidR="007F6BB9" w:rsidRPr="00FD3851">
        <w:rPr>
          <w:rFonts w:ascii="Times New Roman" w:hAnsi="Times New Roman"/>
          <w:sz w:val="28"/>
          <w:szCs w:val="28"/>
          <w:lang w:eastAsia="uk-UA"/>
        </w:rPr>
        <w:t>р&lt;0,01). Рівень вітронектину у хворих на ГІМ без ожиріння також перевищував такий в осіб групи контролю (</w:t>
      </w:r>
      <w:r w:rsidR="007D54F8">
        <w:rPr>
          <w:rFonts w:ascii="Times New Roman" w:eastAsia="Times New Roman" w:hAnsi="Times New Roman"/>
          <w:sz w:val="28"/>
          <w:szCs w:val="28"/>
          <w:lang w:eastAsia="ar-SA"/>
        </w:rPr>
        <w:t>340,</w:t>
      </w:r>
      <w:r w:rsidR="007D54F8" w:rsidRPr="00430E4C">
        <w:rPr>
          <w:rFonts w:ascii="Times New Roman" w:eastAsia="Times New Roman" w:hAnsi="Times New Roman"/>
          <w:sz w:val="28"/>
          <w:szCs w:val="28"/>
          <w:lang w:eastAsia="ar-SA"/>
        </w:rPr>
        <w:t>99±20,33</w:t>
      </w:r>
      <w:r w:rsidR="007D54F8">
        <w:rPr>
          <w:rFonts w:ascii="Times New Roman" w:eastAsia="Times New Roman" w:hAnsi="Times New Roman"/>
          <w:sz w:val="28"/>
          <w:szCs w:val="28"/>
          <w:lang w:eastAsia="ar-SA"/>
        </w:rPr>
        <w:t xml:space="preserve"> нг/мл проти </w:t>
      </w:r>
      <w:r w:rsidR="007D54F8" w:rsidRPr="00430E4C">
        <w:rPr>
          <w:rFonts w:ascii="Times New Roman" w:eastAsia="Times New Roman" w:hAnsi="Times New Roman"/>
          <w:sz w:val="28"/>
          <w:szCs w:val="28"/>
          <w:lang w:eastAsia="ar-SA"/>
        </w:rPr>
        <w:t>237,74±10,06</w:t>
      </w:r>
      <w:r w:rsidR="001B79A6">
        <w:rPr>
          <w:rFonts w:ascii="Times New Roman" w:eastAsia="Times New Roman" w:hAnsi="Times New Roman"/>
          <w:sz w:val="28"/>
          <w:szCs w:val="28"/>
          <w:lang w:eastAsia="ar-SA"/>
        </w:rPr>
        <w:t> </w:t>
      </w:r>
      <w:r w:rsidR="007D54F8">
        <w:rPr>
          <w:rFonts w:ascii="Times New Roman" w:eastAsia="Times New Roman" w:hAnsi="Times New Roman"/>
          <w:sz w:val="28"/>
          <w:szCs w:val="28"/>
          <w:lang w:eastAsia="ar-SA"/>
        </w:rPr>
        <w:t xml:space="preserve">нг/мл; </w:t>
      </w:r>
      <w:r w:rsidR="007F6BB9" w:rsidRPr="00FD3851">
        <w:rPr>
          <w:rFonts w:ascii="Times New Roman" w:hAnsi="Times New Roman"/>
          <w:sz w:val="28"/>
          <w:szCs w:val="28"/>
          <w:lang w:eastAsia="uk-UA"/>
        </w:rPr>
        <w:t>р&lt;0,01)</w:t>
      </w:r>
      <w:r w:rsidR="007F6BB9">
        <w:rPr>
          <w:rFonts w:ascii="Times New Roman" w:hAnsi="Times New Roman"/>
          <w:sz w:val="28"/>
          <w:szCs w:val="28"/>
          <w:lang w:eastAsia="uk-UA"/>
        </w:rPr>
        <w:t xml:space="preserve">, </w:t>
      </w:r>
      <w:r w:rsidR="007F6BB9" w:rsidRPr="007F6BB9">
        <w:rPr>
          <w:rFonts w:ascii="Times New Roman" w:hAnsi="Times New Roman"/>
          <w:sz w:val="28"/>
          <w:szCs w:val="28"/>
          <w:lang w:eastAsia="uk-UA"/>
        </w:rPr>
        <w:t>що свідчить про залучення жирової тканини до регуляції адгезивних властивостей формених елементів крові.</w:t>
      </w:r>
      <w:r w:rsidR="007F6BB9" w:rsidRPr="00FD3851">
        <w:rPr>
          <w:rFonts w:ascii="Times New Roman" w:hAnsi="Times New Roman"/>
          <w:sz w:val="28"/>
          <w:szCs w:val="28"/>
          <w:lang w:eastAsia="uk-UA"/>
        </w:rPr>
        <w:t xml:space="preserve"> </w:t>
      </w:r>
      <w:r w:rsidRPr="00FD3851">
        <w:rPr>
          <w:rFonts w:ascii="Times New Roman" w:hAnsi="Times New Roman"/>
          <w:sz w:val="28"/>
          <w:szCs w:val="28"/>
          <w:lang w:eastAsia="uk-UA"/>
        </w:rPr>
        <w:t>Концентрація галектину-3 була вище на 32,4% у пацієнтів за наявності ГІМ на тлі супутнього ожиріння, ніж</w:t>
      </w:r>
      <w:r w:rsidR="007F6BB9">
        <w:rPr>
          <w:rFonts w:ascii="Times New Roman" w:hAnsi="Times New Roman"/>
          <w:sz w:val="28"/>
          <w:szCs w:val="28"/>
          <w:lang w:eastAsia="uk-UA"/>
        </w:rPr>
        <w:t xml:space="preserve"> у пацієнтів з ізольованим ГІМ</w:t>
      </w:r>
      <w:r w:rsidR="007D54F8">
        <w:rPr>
          <w:rFonts w:ascii="Times New Roman" w:hAnsi="Times New Roman"/>
          <w:sz w:val="28"/>
          <w:szCs w:val="28"/>
          <w:lang w:eastAsia="uk-UA"/>
        </w:rPr>
        <w:t xml:space="preserve"> (</w:t>
      </w:r>
      <w:r w:rsidR="007D54F8" w:rsidRPr="00430E4C">
        <w:rPr>
          <w:rFonts w:ascii="Times New Roman" w:hAnsi="Times New Roman"/>
          <w:sz w:val="28"/>
          <w:szCs w:val="28"/>
        </w:rPr>
        <w:t>29,30±2,02</w:t>
      </w:r>
      <w:r w:rsidR="007D54F8">
        <w:rPr>
          <w:rFonts w:ascii="Times New Roman" w:hAnsi="Times New Roman"/>
          <w:sz w:val="28"/>
          <w:szCs w:val="28"/>
        </w:rPr>
        <w:t xml:space="preserve"> нг/мл проти </w:t>
      </w:r>
      <w:r w:rsidR="007D54F8" w:rsidRPr="00430E4C">
        <w:rPr>
          <w:rFonts w:ascii="Times New Roman" w:hAnsi="Times New Roman"/>
          <w:sz w:val="28"/>
          <w:szCs w:val="28"/>
        </w:rPr>
        <w:t>19,8±0,67</w:t>
      </w:r>
      <w:r w:rsidR="007D54F8">
        <w:rPr>
          <w:rFonts w:ascii="Times New Roman" w:hAnsi="Times New Roman"/>
          <w:sz w:val="28"/>
          <w:szCs w:val="28"/>
        </w:rPr>
        <w:t xml:space="preserve"> нг/мл; </w:t>
      </w:r>
      <w:r w:rsidR="007D54F8">
        <w:rPr>
          <w:rFonts w:ascii="Times New Roman" w:hAnsi="Times New Roman"/>
          <w:sz w:val="28"/>
          <w:szCs w:val="28"/>
          <w:lang w:eastAsia="uk-UA"/>
        </w:rPr>
        <w:t>р&lt;0,05)</w:t>
      </w:r>
      <w:r w:rsidR="007D54F8">
        <w:rPr>
          <w:rFonts w:ascii="Times New Roman" w:hAnsi="Times New Roman"/>
          <w:sz w:val="28"/>
          <w:szCs w:val="28"/>
        </w:rPr>
        <w:t xml:space="preserve"> </w:t>
      </w:r>
      <w:r w:rsidR="007F6BB9">
        <w:rPr>
          <w:rFonts w:ascii="Times New Roman" w:hAnsi="Times New Roman"/>
          <w:sz w:val="28"/>
          <w:szCs w:val="28"/>
          <w:lang w:eastAsia="uk-UA"/>
        </w:rPr>
        <w:t xml:space="preserve">та </w:t>
      </w:r>
      <w:r w:rsidRPr="00FD3851">
        <w:rPr>
          <w:rFonts w:ascii="Times New Roman" w:hAnsi="Times New Roman"/>
          <w:sz w:val="28"/>
          <w:szCs w:val="28"/>
          <w:lang w:eastAsia="uk-UA"/>
        </w:rPr>
        <w:t>вірогідно вище при зіставленні з контрольною групою (</w:t>
      </w:r>
      <w:r w:rsidR="007D54F8" w:rsidRPr="00430E4C">
        <w:rPr>
          <w:rFonts w:ascii="Times New Roman" w:hAnsi="Times New Roman"/>
          <w:sz w:val="28"/>
          <w:szCs w:val="28"/>
        </w:rPr>
        <w:t>29,30±2,02</w:t>
      </w:r>
      <w:r w:rsidR="007D54F8">
        <w:rPr>
          <w:rFonts w:ascii="Times New Roman" w:hAnsi="Times New Roman"/>
          <w:sz w:val="28"/>
          <w:szCs w:val="28"/>
        </w:rPr>
        <w:t xml:space="preserve"> нг/мл проти </w:t>
      </w:r>
      <w:r w:rsidR="007D54F8" w:rsidRPr="00430E4C">
        <w:rPr>
          <w:rFonts w:ascii="Times New Roman" w:eastAsia="Times New Roman" w:hAnsi="Times New Roman"/>
          <w:sz w:val="28"/>
          <w:szCs w:val="28"/>
          <w:lang w:eastAsia="ar-SA"/>
        </w:rPr>
        <w:t>5,63</w:t>
      </w:r>
      <w:r w:rsidR="007D54F8" w:rsidRPr="00430E4C">
        <w:rPr>
          <w:rFonts w:ascii="Times New Roman" w:hAnsi="Times New Roman"/>
          <w:sz w:val="28"/>
          <w:szCs w:val="28"/>
        </w:rPr>
        <w:t>±1,79</w:t>
      </w:r>
      <w:r w:rsidR="001B79A6">
        <w:rPr>
          <w:rFonts w:ascii="Times New Roman" w:eastAsia="Times New Roman" w:hAnsi="Times New Roman"/>
          <w:sz w:val="28"/>
          <w:szCs w:val="28"/>
          <w:lang w:eastAsia="ar-SA"/>
        </w:rPr>
        <w:t> </w:t>
      </w:r>
      <w:r w:rsidR="007D54F8">
        <w:rPr>
          <w:rFonts w:ascii="Times New Roman" w:eastAsia="Times New Roman" w:hAnsi="Times New Roman"/>
          <w:sz w:val="28"/>
          <w:szCs w:val="28"/>
          <w:lang w:eastAsia="ar-SA"/>
        </w:rPr>
        <w:t>н</w:t>
      </w:r>
      <w:r w:rsidR="007D54F8">
        <w:rPr>
          <w:rFonts w:ascii="Times New Roman" w:hAnsi="Times New Roman"/>
          <w:sz w:val="28"/>
          <w:szCs w:val="28"/>
        </w:rPr>
        <w:t xml:space="preserve">г/мл; </w:t>
      </w:r>
      <w:r w:rsidRPr="00FD3851">
        <w:rPr>
          <w:rFonts w:ascii="Times New Roman" w:hAnsi="Times New Roman"/>
          <w:sz w:val="28"/>
          <w:szCs w:val="28"/>
          <w:lang w:eastAsia="uk-UA"/>
        </w:rPr>
        <w:t xml:space="preserve">р&lt;0,01). </w:t>
      </w:r>
    </w:p>
    <w:p w:rsidR="0075691A" w:rsidRPr="0075691A" w:rsidRDefault="007F6BB9" w:rsidP="00DA2DBB">
      <w:pPr>
        <w:spacing w:after="0" w:line="240" w:lineRule="auto"/>
        <w:ind w:firstLine="567"/>
        <w:jc w:val="both"/>
        <w:rPr>
          <w:rFonts w:ascii="Times New Roman" w:hAnsi="Times New Roman"/>
          <w:sz w:val="28"/>
          <w:szCs w:val="28"/>
        </w:rPr>
      </w:pPr>
      <w:r w:rsidRPr="007F6BB9">
        <w:rPr>
          <w:rFonts w:ascii="Times New Roman" w:hAnsi="Times New Roman"/>
          <w:sz w:val="28"/>
          <w:szCs w:val="28"/>
        </w:rPr>
        <w:t>При порівнянні хворих з ожирінням I, II-III ступеня при ГІМ і пацієнтів без ожиріння виявлено достовірні відмінності у вигляді збільшення рівня галектина-3. Так у хворих з ожирінням I</w:t>
      </w:r>
      <w:r w:rsidR="005E6B2B">
        <w:rPr>
          <w:rFonts w:ascii="Times New Roman" w:hAnsi="Times New Roman"/>
          <w:sz w:val="28"/>
          <w:szCs w:val="28"/>
        </w:rPr>
        <w:t xml:space="preserve"> та II-III</w:t>
      </w:r>
      <w:r w:rsidRPr="007F6BB9">
        <w:rPr>
          <w:rFonts w:ascii="Times New Roman" w:hAnsi="Times New Roman"/>
          <w:sz w:val="28"/>
          <w:szCs w:val="28"/>
        </w:rPr>
        <w:t xml:space="preserve"> ступеня концентрація даного показника була </w:t>
      </w:r>
      <w:r w:rsidR="005E6B2B" w:rsidRPr="0034612F">
        <w:rPr>
          <w:rFonts w:ascii="Times New Roman" w:hAnsi="Times New Roman"/>
          <w:sz w:val="28"/>
          <w:szCs w:val="28"/>
          <w:lang w:val="ru-RU"/>
        </w:rPr>
        <w:t xml:space="preserve">достовірно </w:t>
      </w:r>
      <w:r w:rsidRPr="007F6BB9">
        <w:rPr>
          <w:rFonts w:ascii="Times New Roman" w:hAnsi="Times New Roman"/>
          <w:sz w:val="28"/>
          <w:szCs w:val="28"/>
        </w:rPr>
        <w:t>вище при зіставленні з пацієнтами без ознак ожиріння</w:t>
      </w:r>
      <w:r w:rsidR="005E6B2B" w:rsidRPr="0034612F">
        <w:rPr>
          <w:rFonts w:ascii="Times New Roman" w:hAnsi="Times New Roman"/>
          <w:sz w:val="28"/>
          <w:szCs w:val="28"/>
          <w:lang w:val="ru-RU"/>
        </w:rPr>
        <w:t xml:space="preserve"> (31,3±0,76 </w:t>
      </w:r>
      <w:r w:rsidR="005E6B2B">
        <w:rPr>
          <w:rFonts w:ascii="Times New Roman" w:hAnsi="Times New Roman"/>
          <w:sz w:val="28"/>
          <w:szCs w:val="28"/>
        </w:rPr>
        <w:t xml:space="preserve">нг/мл </w:t>
      </w:r>
      <w:r w:rsidR="005E6B2B" w:rsidRPr="0034612F">
        <w:rPr>
          <w:rFonts w:ascii="Times New Roman" w:hAnsi="Times New Roman"/>
          <w:sz w:val="28"/>
          <w:szCs w:val="28"/>
          <w:lang w:val="ru-RU"/>
        </w:rPr>
        <w:t>та 37,8±0,53</w:t>
      </w:r>
      <w:r w:rsidR="005E6B2B">
        <w:rPr>
          <w:rFonts w:ascii="Times New Roman" w:hAnsi="Times New Roman"/>
          <w:sz w:val="28"/>
          <w:szCs w:val="28"/>
        </w:rPr>
        <w:t xml:space="preserve"> нг/мл відповідно проти </w:t>
      </w:r>
      <w:r w:rsidR="005E6B2B" w:rsidRPr="0034612F">
        <w:rPr>
          <w:rFonts w:ascii="Times New Roman" w:hAnsi="Times New Roman"/>
          <w:sz w:val="28"/>
          <w:szCs w:val="28"/>
          <w:lang w:val="ru-RU"/>
        </w:rPr>
        <w:t>19,8±0,67</w:t>
      </w:r>
      <w:r w:rsidR="005E6B2B">
        <w:rPr>
          <w:rFonts w:ascii="Times New Roman" w:hAnsi="Times New Roman"/>
          <w:sz w:val="28"/>
          <w:szCs w:val="28"/>
        </w:rPr>
        <w:t xml:space="preserve"> нг/мл</w:t>
      </w:r>
      <w:r w:rsidR="00DA2DBB">
        <w:rPr>
          <w:rFonts w:ascii="Times New Roman" w:hAnsi="Times New Roman"/>
          <w:sz w:val="28"/>
          <w:szCs w:val="28"/>
        </w:rPr>
        <w:t>;</w:t>
      </w:r>
      <w:r w:rsidR="005E6B2B">
        <w:rPr>
          <w:rFonts w:ascii="Times New Roman" w:hAnsi="Times New Roman"/>
          <w:sz w:val="28"/>
          <w:szCs w:val="28"/>
        </w:rPr>
        <w:t xml:space="preserve"> </w:t>
      </w:r>
      <w:r w:rsidR="00DA2DBB" w:rsidRPr="0034612F">
        <w:rPr>
          <w:rFonts w:ascii="Times New Roman" w:hAnsi="Times New Roman"/>
          <w:sz w:val="28"/>
          <w:szCs w:val="28"/>
          <w:lang w:val="ru-RU"/>
        </w:rPr>
        <w:t>р</w:t>
      </w:r>
      <w:r w:rsidR="005E6B2B" w:rsidRPr="0034612F">
        <w:rPr>
          <w:rFonts w:ascii="Times New Roman" w:hAnsi="Times New Roman"/>
          <w:sz w:val="28"/>
          <w:szCs w:val="28"/>
          <w:lang w:val="ru-RU"/>
        </w:rPr>
        <w:t>&lt;0,05</w:t>
      </w:r>
      <w:r w:rsidR="00DA2DBB">
        <w:rPr>
          <w:rFonts w:ascii="Times New Roman" w:hAnsi="Times New Roman"/>
          <w:sz w:val="28"/>
          <w:szCs w:val="28"/>
        </w:rPr>
        <w:t>)</w:t>
      </w:r>
      <w:r w:rsidRPr="007F6BB9">
        <w:rPr>
          <w:rFonts w:ascii="Times New Roman" w:hAnsi="Times New Roman"/>
          <w:sz w:val="28"/>
          <w:szCs w:val="28"/>
        </w:rPr>
        <w:t>.</w:t>
      </w:r>
      <w:r w:rsidR="001E456E">
        <w:rPr>
          <w:rFonts w:ascii="Times New Roman" w:hAnsi="Times New Roman"/>
          <w:sz w:val="28"/>
          <w:szCs w:val="28"/>
        </w:rPr>
        <w:t xml:space="preserve"> </w:t>
      </w:r>
      <w:r w:rsidRPr="007F6BB9">
        <w:rPr>
          <w:rFonts w:ascii="Times New Roman" w:hAnsi="Times New Roman"/>
          <w:sz w:val="28"/>
          <w:szCs w:val="28"/>
        </w:rPr>
        <w:t>Що стосується вітронектину, концентрація даного параметра у хворих на ГІМ та ожиріння I</w:t>
      </w:r>
      <w:r w:rsidR="004B256A">
        <w:rPr>
          <w:rFonts w:ascii="Times New Roman" w:hAnsi="Times New Roman"/>
          <w:sz w:val="28"/>
          <w:szCs w:val="28"/>
        </w:rPr>
        <w:t> </w:t>
      </w:r>
      <w:r w:rsidRPr="007F6BB9">
        <w:rPr>
          <w:rFonts w:ascii="Times New Roman" w:hAnsi="Times New Roman"/>
          <w:sz w:val="28"/>
          <w:szCs w:val="28"/>
        </w:rPr>
        <w:t>ступеня достовірно перевищувала таку у хворих на ГІМ без ожиріння</w:t>
      </w:r>
      <w:r w:rsidR="00DA2DBB">
        <w:rPr>
          <w:rFonts w:ascii="Times New Roman" w:hAnsi="Times New Roman"/>
          <w:sz w:val="28"/>
          <w:szCs w:val="28"/>
        </w:rPr>
        <w:t xml:space="preserve"> (</w:t>
      </w:r>
      <w:r w:rsidR="00DA2DBB">
        <w:rPr>
          <w:rFonts w:ascii="Times New Roman" w:eastAsia="Times New Roman" w:hAnsi="Times New Roman"/>
          <w:sz w:val="28"/>
          <w:szCs w:val="28"/>
          <w:lang w:eastAsia="ru-RU"/>
        </w:rPr>
        <w:t>396,76</w:t>
      </w:r>
      <w:r w:rsidR="00DA2DBB" w:rsidRPr="00430E4C">
        <w:rPr>
          <w:rFonts w:ascii="Times New Roman" w:eastAsia="Times New Roman" w:hAnsi="Times New Roman"/>
          <w:sz w:val="28"/>
          <w:szCs w:val="28"/>
          <w:lang w:eastAsia="ru-RU"/>
        </w:rPr>
        <w:t>±</w:t>
      </w:r>
      <w:r w:rsidR="00DA2DBB">
        <w:rPr>
          <w:rFonts w:ascii="Times New Roman" w:eastAsia="Times New Roman" w:hAnsi="Times New Roman"/>
          <w:sz w:val="28"/>
          <w:szCs w:val="28"/>
          <w:lang w:eastAsia="ru-RU"/>
        </w:rPr>
        <w:t>19,6</w:t>
      </w:r>
      <w:r w:rsidR="001B79A6">
        <w:rPr>
          <w:rFonts w:ascii="Times New Roman" w:eastAsia="Times New Roman" w:hAnsi="Times New Roman"/>
          <w:sz w:val="28"/>
          <w:szCs w:val="28"/>
          <w:lang w:eastAsia="ru-RU"/>
        </w:rPr>
        <w:t> </w:t>
      </w:r>
      <w:r w:rsidR="00DA2DBB">
        <w:rPr>
          <w:rFonts w:ascii="Times New Roman" w:eastAsia="Times New Roman" w:hAnsi="Times New Roman"/>
          <w:sz w:val="28"/>
          <w:szCs w:val="28"/>
          <w:lang w:eastAsia="ru-RU"/>
        </w:rPr>
        <w:t xml:space="preserve">нг/мл проти </w:t>
      </w:r>
      <w:r w:rsidR="00DA2DBB" w:rsidRPr="00DA2DBB">
        <w:rPr>
          <w:rFonts w:ascii="Times New Roman" w:eastAsia="Times New Roman" w:hAnsi="Times New Roman"/>
          <w:sz w:val="28"/>
          <w:szCs w:val="28"/>
          <w:lang w:eastAsia="ru-RU"/>
        </w:rPr>
        <w:t>340, 99±20,33</w:t>
      </w:r>
      <w:r w:rsidR="00DA2DBB">
        <w:rPr>
          <w:rFonts w:ascii="Times New Roman" w:eastAsia="Times New Roman" w:hAnsi="Times New Roman"/>
          <w:sz w:val="28"/>
          <w:szCs w:val="28"/>
          <w:lang w:eastAsia="ru-RU"/>
        </w:rPr>
        <w:t xml:space="preserve"> нг/мл</w:t>
      </w:r>
      <w:r w:rsidR="007C2463">
        <w:rPr>
          <w:rFonts w:ascii="Times New Roman" w:eastAsia="Times New Roman" w:hAnsi="Times New Roman"/>
          <w:sz w:val="28"/>
          <w:szCs w:val="28"/>
          <w:lang w:val="ru-RU" w:eastAsia="ru-RU"/>
        </w:rPr>
        <w:t xml:space="preserve">, </w:t>
      </w:r>
      <w:r w:rsidR="007C2463" w:rsidRPr="0034612F">
        <w:rPr>
          <w:rFonts w:ascii="Times New Roman" w:hAnsi="Times New Roman"/>
          <w:sz w:val="28"/>
          <w:szCs w:val="28"/>
          <w:lang w:val="ru-RU"/>
        </w:rPr>
        <w:t>р&lt;0,05</w:t>
      </w:r>
      <w:r w:rsidR="00DA2DBB">
        <w:rPr>
          <w:rFonts w:ascii="Times New Roman" w:hAnsi="Times New Roman"/>
          <w:sz w:val="28"/>
          <w:szCs w:val="28"/>
        </w:rPr>
        <w:t>)</w:t>
      </w:r>
      <w:r w:rsidRPr="007F6BB9">
        <w:rPr>
          <w:rFonts w:ascii="Times New Roman" w:hAnsi="Times New Roman"/>
          <w:sz w:val="28"/>
          <w:szCs w:val="28"/>
        </w:rPr>
        <w:t>. Подібні відмінності отримано у підгрупі хворих на ГІМ, що мали ожиріння II ступеня, концентрація вітронектин</w:t>
      </w:r>
      <w:r w:rsidR="001E456E">
        <w:rPr>
          <w:rFonts w:ascii="Times New Roman" w:hAnsi="Times New Roman"/>
          <w:sz w:val="28"/>
          <w:szCs w:val="28"/>
        </w:rPr>
        <w:t>у</w:t>
      </w:r>
      <w:r w:rsidRPr="007F6BB9">
        <w:rPr>
          <w:rFonts w:ascii="Times New Roman" w:hAnsi="Times New Roman"/>
          <w:sz w:val="28"/>
          <w:szCs w:val="28"/>
        </w:rPr>
        <w:t xml:space="preserve"> у яких була вище порівняно з хворими на ГІМ з нормальною масою тіла</w:t>
      </w:r>
      <w:r w:rsidR="00DA2DBB">
        <w:rPr>
          <w:rFonts w:ascii="Times New Roman" w:hAnsi="Times New Roman"/>
          <w:sz w:val="28"/>
          <w:szCs w:val="28"/>
        </w:rPr>
        <w:t xml:space="preserve"> (</w:t>
      </w:r>
      <w:r w:rsidR="00DA2DBB">
        <w:rPr>
          <w:rFonts w:ascii="Times New Roman" w:eastAsia="Times New Roman" w:hAnsi="Times New Roman"/>
          <w:sz w:val="28"/>
          <w:szCs w:val="28"/>
          <w:lang w:eastAsia="ru-RU"/>
        </w:rPr>
        <w:t>479,63</w:t>
      </w:r>
      <w:r w:rsidR="00DA2DBB" w:rsidRPr="00430E4C">
        <w:rPr>
          <w:rFonts w:ascii="Times New Roman" w:eastAsia="Times New Roman" w:hAnsi="Times New Roman"/>
          <w:sz w:val="28"/>
          <w:szCs w:val="28"/>
          <w:lang w:eastAsia="ru-RU"/>
        </w:rPr>
        <w:t>±</w:t>
      </w:r>
      <w:r w:rsidR="00DA2DBB">
        <w:rPr>
          <w:rFonts w:ascii="Times New Roman" w:eastAsia="Times New Roman" w:hAnsi="Times New Roman"/>
          <w:sz w:val="28"/>
          <w:szCs w:val="28"/>
          <w:lang w:eastAsia="ru-RU"/>
        </w:rPr>
        <w:t>25,43</w:t>
      </w:r>
      <w:r w:rsidR="001B79A6">
        <w:rPr>
          <w:rFonts w:ascii="Times New Roman" w:eastAsia="Times New Roman" w:hAnsi="Times New Roman"/>
          <w:sz w:val="28"/>
          <w:szCs w:val="28"/>
          <w:lang w:eastAsia="ru-RU"/>
        </w:rPr>
        <w:t> </w:t>
      </w:r>
      <w:r w:rsidR="00DA2DBB">
        <w:rPr>
          <w:rFonts w:ascii="Times New Roman" w:eastAsia="Times New Roman" w:hAnsi="Times New Roman"/>
          <w:sz w:val="28"/>
          <w:szCs w:val="28"/>
          <w:lang w:eastAsia="ru-RU"/>
        </w:rPr>
        <w:t xml:space="preserve">нг/мл проти </w:t>
      </w:r>
      <w:r w:rsidR="00DA2DBB" w:rsidRPr="00DA2DBB">
        <w:rPr>
          <w:rFonts w:ascii="Times New Roman" w:eastAsia="Times New Roman" w:hAnsi="Times New Roman"/>
          <w:sz w:val="28"/>
          <w:szCs w:val="28"/>
          <w:lang w:eastAsia="ru-RU"/>
        </w:rPr>
        <w:t>340, 99±20,33</w:t>
      </w:r>
      <w:r w:rsidR="001B79A6">
        <w:rPr>
          <w:rFonts w:ascii="Times New Roman" w:eastAsia="Times New Roman" w:hAnsi="Times New Roman"/>
          <w:sz w:val="28"/>
          <w:szCs w:val="28"/>
          <w:lang w:eastAsia="ru-RU"/>
        </w:rPr>
        <w:t> </w:t>
      </w:r>
      <w:r w:rsidR="00DA2DBB">
        <w:rPr>
          <w:rFonts w:ascii="Times New Roman" w:eastAsia="Times New Roman" w:hAnsi="Times New Roman"/>
          <w:sz w:val="28"/>
          <w:szCs w:val="28"/>
          <w:lang w:eastAsia="ru-RU"/>
        </w:rPr>
        <w:t>нг/мл</w:t>
      </w:r>
      <w:r w:rsidR="00DA2DBB">
        <w:rPr>
          <w:rFonts w:ascii="Times New Roman" w:hAnsi="Times New Roman"/>
          <w:sz w:val="28"/>
          <w:szCs w:val="28"/>
        </w:rPr>
        <w:t>)</w:t>
      </w:r>
      <w:r w:rsidRPr="007F6BB9">
        <w:rPr>
          <w:rFonts w:ascii="Times New Roman" w:hAnsi="Times New Roman"/>
          <w:sz w:val="28"/>
          <w:szCs w:val="28"/>
        </w:rPr>
        <w:t>.</w:t>
      </w:r>
      <w:r w:rsidR="0075691A">
        <w:rPr>
          <w:rFonts w:ascii="Times New Roman" w:hAnsi="Times New Roman"/>
          <w:sz w:val="28"/>
          <w:szCs w:val="28"/>
        </w:rPr>
        <w:t xml:space="preserve"> Проаналізовано</w:t>
      </w:r>
      <w:r w:rsidR="0075691A" w:rsidRPr="0075691A">
        <w:rPr>
          <w:rFonts w:ascii="Times New Roman" w:hAnsi="Times New Roman"/>
          <w:sz w:val="28"/>
          <w:szCs w:val="28"/>
        </w:rPr>
        <w:t xml:space="preserve"> змін</w:t>
      </w:r>
      <w:r w:rsidR="0075691A">
        <w:rPr>
          <w:rFonts w:ascii="Times New Roman" w:hAnsi="Times New Roman"/>
          <w:sz w:val="28"/>
          <w:szCs w:val="28"/>
        </w:rPr>
        <w:t>и</w:t>
      </w:r>
      <w:r w:rsidR="0075691A" w:rsidRPr="0075691A">
        <w:rPr>
          <w:rFonts w:ascii="Times New Roman" w:hAnsi="Times New Roman"/>
          <w:sz w:val="28"/>
          <w:szCs w:val="28"/>
        </w:rPr>
        <w:t xml:space="preserve"> галектину-3 та вітронектину у хворих на ГІМ та ожиріння згідно наявності ускладненого госпітального періоду ІМ.</w:t>
      </w:r>
      <w:r w:rsidR="0075691A">
        <w:rPr>
          <w:rFonts w:ascii="Times New Roman" w:hAnsi="Times New Roman"/>
          <w:sz w:val="28"/>
          <w:szCs w:val="28"/>
        </w:rPr>
        <w:t xml:space="preserve"> </w:t>
      </w:r>
      <w:r w:rsidR="00DA2DBB">
        <w:rPr>
          <w:rFonts w:ascii="Times New Roman" w:hAnsi="Times New Roman"/>
          <w:sz w:val="28"/>
          <w:szCs w:val="28"/>
        </w:rPr>
        <w:t>Так</w:t>
      </w:r>
      <w:r w:rsidR="0075691A" w:rsidRPr="0075691A">
        <w:rPr>
          <w:rFonts w:ascii="Times New Roman" w:hAnsi="Times New Roman"/>
          <w:sz w:val="28"/>
          <w:szCs w:val="28"/>
        </w:rPr>
        <w:t xml:space="preserve"> у хворих з ожирінням за умов наявності ускладнень протягом госпітального періоду ГІМ рівень вітронектину був вище, порівняно з хворими на ГІМ без ускладнень при ожирінні (</w:t>
      </w:r>
      <w:r w:rsidR="00DA2DBB">
        <w:rPr>
          <w:rFonts w:ascii="Times New Roman" w:hAnsi="Times New Roman"/>
          <w:sz w:val="28"/>
          <w:szCs w:val="28"/>
        </w:rPr>
        <w:t>454,51±17,3</w:t>
      </w:r>
      <w:r w:rsidR="001B79A6">
        <w:rPr>
          <w:rFonts w:ascii="Times New Roman" w:hAnsi="Times New Roman"/>
          <w:sz w:val="28"/>
          <w:szCs w:val="28"/>
        </w:rPr>
        <w:t> </w:t>
      </w:r>
      <w:r w:rsidR="00DA2DBB">
        <w:rPr>
          <w:rFonts w:ascii="Times New Roman" w:hAnsi="Times New Roman"/>
          <w:sz w:val="28"/>
          <w:szCs w:val="28"/>
        </w:rPr>
        <w:t xml:space="preserve">нг/мл проти </w:t>
      </w:r>
      <w:r w:rsidR="00DA2DBB" w:rsidRPr="00DA2DBB">
        <w:rPr>
          <w:rFonts w:ascii="Times New Roman" w:hAnsi="Times New Roman"/>
          <w:sz w:val="28"/>
          <w:szCs w:val="28"/>
        </w:rPr>
        <w:t>383,52±12,01</w:t>
      </w:r>
      <w:r w:rsidR="00DA2DBB">
        <w:rPr>
          <w:rFonts w:ascii="Times New Roman" w:hAnsi="Times New Roman"/>
          <w:sz w:val="28"/>
          <w:szCs w:val="28"/>
        </w:rPr>
        <w:t xml:space="preserve">нг/мл; </w:t>
      </w:r>
      <w:r w:rsidR="00DA2DBB" w:rsidRPr="00DA2DBB">
        <w:rPr>
          <w:rFonts w:ascii="Times New Roman" w:hAnsi="Times New Roman"/>
          <w:sz w:val="28"/>
          <w:szCs w:val="28"/>
        </w:rPr>
        <w:t>р&lt;0,01</w:t>
      </w:r>
      <w:r w:rsidR="0075691A" w:rsidRPr="0075691A">
        <w:rPr>
          <w:rFonts w:ascii="Times New Roman" w:hAnsi="Times New Roman"/>
          <w:sz w:val="28"/>
          <w:szCs w:val="28"/>
        </w:rPr>
        <w:t>). Що стосується галектину-3, концентрація даного параметра у хворих, що мали супутнє ожиріння за наявності ускладненого перебігу ГІМ у госпітальному періоді перевищувала таку у хворих без ускладнень ГІМ (</w:t>
      </w:r>
      <w:r w:rsidR="00DA2DBB" w:rsidRPr="00DA2DBB">
        <w:rPr>
          <w:rFonts w:ascii="Times New Roman" w:hAnsi="Times New Roman"/>
          <w:sz w:val="28"/>
          <w:szCs w:val="28"/>
        </w:rPr>
        <w:t>36,1±0,47</w:t>
      </w:r>
      <w:r w:rsidR="001B79A6">
        <w:rPr>
          <w:rFonts w:ascii="Times New Roman" w:hAnsi="Times New Roman"/>
          <w:sz w:val="28"/>
          <w:szCs w:val="28"/>
        </w:rPr>
        <w:t> </w:t>
      </w:r>
      <w:r w:rsidR="00DA2DBB">
        <w:rPr>
          <w:rFonts w:ascii="Times New Roman" w:hAnsi="Times New Roman"/>
          <w:sz w:val="28"/>
          <w:szCs w:val="28"/>
        </w:rPr>
        <w:t xml:space="preserve">нг/мл проти </w:t>
      </w:r>
      <w:r w:rsidR="00DA2DBB" w:rsidRPr="00DA2DBB">
        <w:rPr>
          <w:rFonts w:ascii="Times New Roman" w:hAnsi="Times New Roman"/>
          <w:sz w:val="28"/>
          <w:szCs w:val="28"/>
        </w:rPr>
        <w:t>28,5±0,43</w:t>
      </w:r>
      <w:r w:rsidR="001B79A6">
        <w:rPr>
          <w:rFonts w:ascii="Times New Roman" w:hAnsi="Times New Roman"/>
          <w:sz w:val="28"/>
          <w:szCs w:val="28"/>
        </w:rPr>
        <w:t> </w:t>
      </w:r>
      <w:r w:rsidR="00DA2DBB">
        <w:rPr>
          <w:rFonts w:ascii="Times New Roman" w:hAnsi="Times New Roman"/>
          <w:sz w:val="28"/>
          <w:szCs w:val="28"/>
        </w:rPr>
        <w:t xml:space="preserve">нг/мл; </w:t>
      </w:r>
      <w:r w:rsidR="00DA2DBB" w:rsidRPr="00DA2DBB">
        <w:rPr>
          <w:rFonts w:ascii="Times New Roman" w:hAnsi="Times New Roman"/>
          <w:sz w:val="28"/>
          <w:szCs w:val="28"/>
        </w:rPr>
        <w:t>р&lt;0,05</w:t>
      </w:r>
      <w:r w:rsidR="0075691A" w:rsidRPr="0075691A">
        <w:rPr>
          <w:rFonts w:ascii="Times New Roman" w:hAnsi="Times New Roman"/>
          <w:sz w:val="28"/>
          <w:szCs w:val="28"/>
        </w:rPr>
        <w:t>). Отримані результати можуть свідчити про можливість вивчення прогностичних властивостей даних маркерів щодо оцінки ризику виникнення повторних кардіоваскулярних подій.</w:t>
      </w:r>
    </w:p>
    <w:p w:rsidR="00555F71" w:rsidRDefault="0075691A" w:rsidP="00DA2DBB">
      <w:pPr>
        <w:spacing w:after="0" w:line="240" w:lineRule="auto"/>
        <w:ind w:firstLine="567"/>
        <w:jc w:val="both"/>
        <w:rPr>
          <w:rFonts w:ascii="Times New Roman" w:hAnsi="Times New Roman"/>
          <w:sz w:val="28"/>
          <w:szCs w:val="28"/>
          <w:lang w:val="ru-RU"/>
        </w:rPr>
      </w:pPr>
      <w:r w:rsidRPr="0075691A">
        <w:rPr>
          <w:rFonts w:ascii="Times New Roman" w:hAnsi="Times New Roman"/>
          <w:sz w:val="28"/>
          <w:szCs w:val="28"/>
        </w:rPr>
        <w:t>Хворі з ГІМ та ожирінням також були розподілені згідно наявності одно- та мультисудинного ураження коронарних артерій за да</w:t>
      </w:r>
      <w:r>
        <w:rPr>
          <w:rFonts w:ascii="Times New Roman" w:hAnsi="Times New Roman"/>
          <w:sz w:val="28"/>
          <w:szCs w:val="28"/>
        </w:rPr>
        <w:t>ними ангіографічного обстеження</w:t>
      </w:r>
      <w:r w:rsidRPr="0075691A">
        <w:rPr>
          <w:rFonts w:ascii="Times New Roman" w:hAnsi="Times New Roman"/>
          <w:sz w:val="28"/>
          <w:szCs w:val="28"/>
        </w:rPr>
        <w:t>.</w:t>
      </w:r>
      <w:r>
        <w:rPr>
          <w:rFonts w:ascii="Times New Roman" w:hAnsi="Times New Roman"/>
          <w:sz w:val="28"/>
          <w:szCs w:val="28"/>
        </w:rPr>
        <w:t xml:space="preserve"> </w:t>
      </w:r>
      <w:r w:rsidRPr="0075691A">
        <w:rPr>
          <w:rFonts w:ascii="Times New Roman" w:hAnsi="Times New Roman"/>
          <w:sz w:val="28"/>
          <w:szCs w:val="28"/>
        </w:rPr>
        <w:t>Знайдено, що рівень вітронектину у хворих на ГІМ та ожиріння за умов мультисудинного ураження достовірно перевищував такий у хворих з односудинним ураженням</w:t>
      </w:r>
      <w:r w:rsidR="00DA2DBB">
        <w:rPr>
          <w:rFonts w:ascii="Times New Roman" w:hAnsi="Times New Roman"/>
          <w:sz w:val="28"/>
          <w:szCs w:val="28"/>
        </w:rPr>
        <w:t xml:space="preserve"> (</w:t>
      </w:r>
      <w:r w:rsidR="00DA2DBB" w:rsidRPr="00DA2DBB">
        <w:rPr>
          <w:rFonts w:ascii="Times New Roman" w:hAnsi="Times New Roman"/>
          <w:sz w:val="28"/>
          <w:szCs w:val="28"/>
        </w:rPr>
        <w:t>461,33±21,5</w:t>
      </w:r>
      <w:r w:rsidR="00DA2DBB">
        <w:rPr>
          <w:rFonts w:ascii="Times New Roman" w:hAnsi="Times New Roman"/>
          <w:sz w:val="28"/>
          <w:szCs w:val="28"/>
        </w:rPr>
        <w:t xml:space="preserve"> нг/мл проти </w:t>
      </w:r>
      <w:r w:rsidR="00DA2DBB" w:rsidRPr="00DA2DBB">
        <w:rPr>
          <w:rFonts w:ascii="Times New Roman" w:hAnsi="Times New Roman"/>
          <w:sz w:val="28"/>
          <w:szCs w:val="28"/>
        </w:rPr>
        <w:t>379,18±24,8</w:t>
      </w:r>
      <w:r w:rsidR="00DA2DBB" w:rsidRPr="00DA2DBB">
        <w:rPr>
          <w:rFonts w:ascii="Times New Roman" w:hAnsi="Times New Roman"/>
          <w:sz w:val="28"/>
          <w:szCs w:val="28"/>
        </w:rPr>
        <w:tab/>
      </w:r>
      <w:r w:rsidR="00DA2DBB">
        <w:rPr>
          <w:rFonts w:ascii="Times New Roman" w:hAnsi="Times New Roman"/>
          <w:sz w:val="28"/>
          <w:szCs w:val="28"/>
        </w:rPr>
        <w:t xml:space="preserve"> нг/мл;</w:t>
      </w:r>
      <w:r w:rsidR="00555F71">
        <w:rPr>
          <w:rFonts w:ascii="Times New Roman" w:hAnsi="Times New Roman"/>
          <w:sz w:val="28"/>
          <w:szCs w:val="28"/>
          <w:lang w:val="ru-RU"/>
        </w:rPr>
        <w:t xml:space="preserve"> </w:t>
      </w:r>
      <w:r w:rsidR="00DA2DBB" w:rsidRPr="00DA2DBB">
        <w:rPr>
          <w:rFonts w:ascii="Times New Roman" w:hAnsi="Times New Roman"/>
          <w:sz w:val="28"/>
          <w:szCs w:val="28"/>
        </w:rPr>
        <w:t>р&lt;0,05</w:t>
      </w:r>
      <w:r w:rsidR="00DA2DBB">
        <w:rPr>
          <w:rFonts w:ascii="Times New Roman" w:hAnsi="Times New Roman"/>
          <w:sz w:val="28"/>
          <w:szCs w:val="28"/>
        </w:rPr>
        <w:t>)</w:t>
      </w:r>
      <w:r w:rsidRPr="0075691A">
        <w:rPr>
          <w:rFonts w:ascii="Times New Roman" w:hAnsi="Times New Roman"/>
          <w:sz w:val="28"/>
          <w:szCs w:val="28"/>
        </w:rPr>
        <w:t>.</w:t>
      </w:r>
    </w:p>
    <w:p w:rsidR="0075691A" w:rsidRPr="0075691A" w:rsidRDefault="00555F71" w:rsidP="00DA2DBB">
      <w:pPr>
        <w:spacing w:after="0" w:line="240" w:lineRule="auto"/>
        <w:ind w:firstLine="567"/>
        <w:jc w:val="both"/>
        <w:rPr>
          <w:rFonts w:ascii="Times New Roman" w:hAnsi="Times New Roman"/>
          <w:sz w:val="28"/>
          <w:szCs w:val="28"/>
        </w:rPr>
      </w:pPr>
      <w:r>
        <w:rPr>
          <w:rFonts w:ascii="Times New Roman" w:hAnsi="Times New Roman"/>
          <w:sz w:val="28"/>
          <w:szCs w:val="28"/>
          <w:lang w:val="ru-RU"/>
        </w:rPr>
        <w:t>П</w:t>
      </w:r>
      <w:r w:rsidR="0075691A" w:rsidRPr="0075691A">
        <w:rPr>
          <w:rFonts w:ascii="Times New Roman" w:hAnsi="Times New Roman"/>
          <w:sz w:val="28"/>
          <w:szCs w:val="28"/>
        </w:rPr>
        <w:t>одібні відмінності простежено стосовно концентрації галектину-3, який при мультисудинному ураженні коронарних артерій був достовірно вище</w:t>
      </w:r>
      <w:proofErr w:type="gramStart"/>
      <w:r w:rsidR="0075691A" w:rsidRPr="0075691A">
        <w:rPr>
          <w:rFonts w:ascii="Times New Roman" w:hAnsi="Times New Roman"/>
          <w:sz w:val="28"/>
          <w:szCs w:val="28"/>
        </w:rPr>
        <w:t xml:space="preserve"> ,</w:t>
      </w:r>
      <w:proofErr w:type="gramEnd"/>
      <w:r w:rsidR="0075691A" w:rsidRPr="0075691A">
        <w:rPr>
          <w:rFonts w:ascii="Times New Roman" w:hAnsi="Times New Roman"/>
          <w:sz w:val="28"/>
          <w:szCs w:val="28"/>
        </w:rPr>
        <w:t xml:space="preserve"> ніж у хворих на ГІМ та ожиріння, що мали односудинне ураження</w:t>
      </w:r>
      <w:r w:rsidR="00DA2DBB">
        <w:rPr>
          <w:rFonts w:ascii="Times New Roman" w:hAnsi="Times New Roman"/>
          <w:sz w:val="28"/>
          <w:szCs w:val="28"/>
        </w:rPr>
        <w:t xml:space="preserve"> (</w:t>
      </w:r>
      <w:r w:rsidR="00DA2DBB" w:rsidRPr="00DA2DBB">
        <w:rPr>
          <w:rFonts w:ascii="Times New Roman" w:hAnsi="Times New Roman"/>
          <w:sz w:val="28"/>
          <w:szCs w:val="28"/>
        </w:rPr>
        <w:t>32,17±1,15</w:t>
      </w:r>
      <w:r w:rsidR="00DA2DBB">
        <w:rPr>
          <w:rFonts w:ascii="Times New Roman" w:hAnsi="Times New Roman"/>
          <w:sz w:val="28"/>
          <w:szCs w:val="28"/>
        </w:rPr>
        <w:t xml:space="preserve"> нг/мл проти 27,44±1,95 нг/мл</w:t>
      </w:r>
      <w:r>
        <w:rPr>
          <w:rFonts w:ascii="Times New Roman" w:hAnsi="Times New Roman"/>
          <w:sz w:val="28"/>
          <w:szCs w:val="28"/>
          <w:lang w:val="ru-RU"/>
        </w:rPr>
        <w:t xml:space="preserve">, </w:t>
      </w:r>
      <w:r w:rsidRPr="00DA2DBB">
        <w:rPr>
          <w:rFonts w:ascii="Times New Roman" w:hAnsi="Times New Roman"/>
          <w:sz w:val="28"/>
          <w:szCs w:val="28"/>
        </w:rPr>
        <w:t>р&lt;0,05</w:t>
      </w:r>
      <w:r w:rsidR="00DA2DBB">
        <w:rPr>
          <w:rFonts w:ascii="Times New Roman" w:hAnsi="Times New Roman"/>
          <w:sz w:val="28"/>
          <w:szCs w:val="28"/>
        </w:rPr>
        <w:t>)</w:t>
      </w:r>
      <w:r w:rsidR="0075691A" w:rsidRPr="0075691A">
        <w:rPr>
          <w:rFonts w:ascii="Times New Roman" w:hAnsi="Times New Roman"/>
          <w:sz w:val="28"/>
          <w:szCs w:val="28"/>
        </w:rPr>
        <w:t xml:space="preserve">. Даний факт свідчить на користь можливого залучення </w:t>
      </w:r>
      <w:r w:rsidR="0075691A" w:rsidRPr="0075691A">
        <w:rPr>
          <w:rFonts w:ascii="Times New Roman" w:hAnsi="Times New Roman"/>
          <w:sz w:val="28"/>
          <w:szCs w:val="28"/>
        </w:rPr>
        <w:lastRenderedPageBreak/>
        <w:t>параметрів, що вивчаються, до патогенезу атеросклерозу.</w:t>
      </w:r>
      <w:r w:rsidR="0075691A">
        <w:rPr>
          <w:rFonts w:ascii="Times New Roman" w:hAnsi="Times New Roman"/>
          <w:sz w:val="28"/>
          <w:szCs w:val="28"/>
        </w:rPr>
        <w:t xml:space="preserve"> </w:t>
      </w:r>
      <w:r w:rsidR="0075691A" w:rsidRPr="0075691A">
        <w:rPr>
          <w:rFonts w:ascii="Times New Roman" w:hAnsi="Times New Roman"/>
          <w:sz w:val="28"/>
          <w:szCs w:val="28"/>
        </w:rPr>
        <w:t xml:space="preserve">У хворих з ГІМ та ожирінням за даними ангіографії коронарних артерій односудинне ураження мали </w:t>
      </w:r>
      <w:r w:rsidR="0075691A">
        <w:rPr>
          <w:rFonts w:ascii="Times New Roman" w:hAnsi="Times New Roman"/>
          <w:sz w:val="28"/>
          <w:szCs w:val="28"/>
        </w:rPr>
        <w:t>40,7% пацієнтів</w:t>
      </w:r>
      <w:r w:rsidR="0075691A" w:rsidRPr="0075691A">
        <w:rPr>
          <w:rFonts w:ascii="Times New Roman" w:hAnsi="Times New Roman"/>
          <w:sz w:val="28"/>
          <w:szCs w:val="28"/>
        </w:rPr>
        <w:t>, мультисудинне ураження коронарного русла –</w:t>
      </w:r>
      <w:r>
        <w:rPr>
          <w:rFonts w:ascii="Times New Roman" w:hAnsi="Times New Roman"/>
          <w:sz w:val="28"/>
          <w:szCs w:val="28"/>
          <w:lang w:val="ru-RU"/>
        </w:rPr>
        <w:t xml:space="preserve"> </w:t>
      </w:r>
      <w:r w:rsidR="0075691A">
        <w:rPr>
          <w:rFonts w:ascii="Times New Roman" w:hAnsi="Times New Roman"/>
          <w:sz w:val="28"/>
          <w:szCs w:val="28"/>
        </w:rPr>
        <w:t>59,3%</w:t>
      </w:r>
      <w:r w:rsidR="0075691A" w:rsidRPr="0075691A">
        <w:rPr>
          <w:rFonts w:ascii="Times New Roman" w:hAnsi="Times New Roman"/>
          <w:sz w:val="28"/>
          <w:szCs w:val="28"/>
        </w:rPr>
        <w:t xml:space="preserve">. Кількість уражених судин коливалось від 1 до 4. У 19 хворих на ГІМ з супутнім ожирінням згідно даних ангіографічного обстеження знайдено поєднане атеросклеротичне ураження артерій. Найбільш часто зустрічалося поєднання уражень у </w:t>
      </w:r>
      <w:r w:rsidR="009979CA">
        <w:rPr>
          <w:rFonts w:ascii="Times New Roman" w:hAnsi="Times New Roman"/>
          <w:sz w:val="28"/>
          <w:szCs w:val="28"/>
        </w:rPr>
        <w:t>правій коронарній артерії (</w:t>
      </w:r>
      <w:r w:rsidR="0075691A" w:rsidRPr="0075691A">
        <w:rPr>
          <w:rFonts w:ascii="Times New Roman" w:hAnsi="Times New Roman"/>
          <w:sz w:val="28"/>
          <w:szCs w:val="28"/>
        </w:rPr>
        <w:t>ПКА</w:t>
      </w:r>
      <w:r w:rsidR="009979CA">
        <w:rPr>
          <w:rFonts w:ascii="Times New Roman" w:hAnsi="Times New Roman"/>
          <w:sz w:val="28"/>
          <w:szCs w:val="28"/>
        </w:rPr>
        <w:t>)</w:t>
      </w:r>
      <w:r w:rsidR="0075691A" w:rsidRPr="0075691A">
        <w:rPr>
          <w:rFonts w:ascii="Times New Roman" w:hAnsi="Times New Roman"/>
          <w:sz w:val="28"/>
          <w:szCs w:val="28"/>
        </w:rPr>
        <w:t xml:space="preserve">, </w:t>
      </w:r>
      <w:r w:rsidR="009979CA">
        <w:rPr>
          <w:rFonts w:ascii="Times New Roman" w:hAnsi="Times New Roman"/>
          <w:sz w:val="28"/>
          <w:szCs w:val="28"/>
        </w:rPr>
        <w:t>передній міжшлуночковій артерії (</w:t>
      </w:r>
      <w:r w:rsidR="0075691A" w:rsidRPr="0075691A">
        <w:rPr>
          <w:rFonts w:ascii="Times New Roman" w:hAnsi="Times New Roman"/>
          <w:sz w:val="28"/>
          <w:szCs w:val="28"/>
        </w:rPr>
        <w:t>ПМША</w:t>
      </w:r>
      <w:r w:rsidR="009979CA">
        <w:rPr>
          <w:rFonts w:ascii="Times New Roman" w:hAnsi="Times New Roman"/>
          <w:sz w:val="28"/>
          <w:szCs w:val="28"/>
        </w:rPr>
        <w:t>)</w:t>
      </w:r>
      <w:r w:rsidR="0075691A" w:rsidRPr="0075691A">
        <w:rPr>
          <w:rFonts w:ascii="Times New Roman" w:hAnsi="Times New Roman"/>
          <w:sz w:val="28"/>
          <w:szCs w:val="28"/>
        </w:rPr>
        <w:t xml:space="preserve"> та </w:t>
      </w:r>
      <w:r w:rsidR="009979CA">
        <w:rPr>
          <w:rFonts w:ascii="Times New Roman" w:hAnsi="Times New Roman"/>
          <w:sz w:val="28"/>
          <w:szCs w:val="28"/>
        </w:rPr>
        <w:t>огинаючій артерії (</w:t>
      </w:r>
      <w:r w:rsidR="0075691A" w:rsidRPr="0075691A">
        <w:rPr>
          <w:rFonts w:ascii="Times New Roman" w:hAnsi="Times New Roman"/>
          <w:sz w:val="28"/>
          <w:szCs w:val="28"/>
        </w:rPr>
        <w:t>ОА</w:t>
      </w:r>
      <w:r w:rsidR="009979CA">
        <w:rPr>
          <w:rFonts w:ascii="Times New Roman" w:hAnsi="Times New Roman"/>
          <w:sz w:val="28"/>
          <w:szCs w:val="28"/>
        </w:rPr>
        <w:t>)</w:t>
      </w:r>
      <w:r w:rsidR="0075691A" w:rsidRPr="0075691A">
        <w:rPr>
          <w:rFonts w:ascii="Times New Roman" w:hAnsi="Times New Roman"/>
          <w:sz w:val="28"/>
          <w:szCs w:val="28"/>
        </w:rPr>
        <w:t xml:space="preserve">, що спостерігалось у </w:t>
      </w:r>
      <w:r w:rsidR="0075691A">
        <w:rPr>
          <w:rFonts w:ascii="Times New Roman" w:hAnsi="Times New Roman"/>
          <w:sz w:val="28"/>
          <w:szCs w:val="28"/>
        </w:rPr>
        <w:t>25,8 %</w:t>
      </w:r>
      <w:r w:rsidR="0075691A" w:rsidRPr="0075691A">
        <w:rPr>
          <w:rFonts w:ascii="Times New Roman" w:hAnsi="Times New Roman"/>
          <w:sz w:val="28"/>
          <w:szCs w:val="28"/>
        </w:rPr>
        <w:t xml:space="preserve">. </w:t>
      </w:r>
      <w:r w:rsidR="0075691A">
        <w:rPr>
          <w:rFonts w:ascii="Times New Roman" w:hAnsi="Times New Roman"/>
          <w:sz w:val="28"/>
          <w:szCs w:val="28"/>
        </w:rPr>
        <w:t>16,1% хворих</w:t>
      </w:r>
      <w:r w:rsidR="0075691A" w:rsidRPr="0075691A">
        <w:rPr>
          <w:rFonts w:ascii="Times New Roman" w:hAnsi="Times New Roman"/>
          <w:sz w:val="28"/>
          <w:szCs w:val="28"/>
        </w:rPr>
        <w:t xml:space="preserve"> мали атеросклеротичне ураження у ПКА та ПМША. Також виявлено поодинокі різноманітні поєднання: у </w:t>
      </w:r>
      <w:r w:rsidR="0075691A">
        <w:rPr>
          <w:rFonts w:ascii="Times New Roman" w:hAnsi="Times New Roman"/>
          <w:sz w:val="28"/>
          <w:szCs w:val="28"/>
        </w:rPr>
        <w:t xml:space="preserve">6,5 % хворих </w:t>
      </w:r>
      <w:r w:rsidR="0075691A" w:rsidRPr="0075691A">
        <w:rPr>
          <w:rFonts w:ascii="Times New Roman" w:hAnsi="Times New Roman"/>
          <w:sz w:val="28"/>
          <w:szCs w:val="28"/>
        </w:rPr>
        <w:t xml:space="preserve">визначено ураження у ПКА та ОА, у </w:t>
      </w:r>
      <w:r w:rsidR="0075691A">
        <w:rPr>
          <w:rFonts w:ascii="Times New Roman" w:hAnsi="Times New Roman"/>
          <w:sz w:val="28"/>
          <w:szCs w:val="28"/>
        </w:rPr>
        <w:t>3,2% хворих</w:t>
      </w:r>
      <w:r w:rsidR="0075691A" w:rsidRPr="0075691A">
        <w:rPr>
          <w:rFonts w:ascii="Times New Roman" w:hAnsi="Times New Roman"/>
          <w:sz w:val="28"/>
          <w:szCs w:val="28"/>
        </w:rPr>
        <w:t xml:space="preserve"> – ураження ПМША та ОА, </w:t>
      </w:r>
      <w:r w:rsidR="0075691A">
        <w:rPr>
          <w:rFonts w:ascii="Times New Roman" w:hAnsi="Times New Roman"/>
          <w:sz w:val="28"/>
          <w:szCs w:val="28"/>
        </w:rPr>
        <w:t>ще у 3,2%</w:t>
      </w:r>
      <w:r w:rsidR="0075691A" w:rsidRPr="0075691A">
        <w:rPr>
          <w:rFonts w:ascii="Times New Roman" w:hAnsi="Times New Roman"/>
          <w:sz w:val="28"/>
          <w:szCs w:val="28"/>
        </w:rPr>
        <w:t xml:space="preserve"> – ураження стовбура </w:t>
      </w:r>
      <w:r w:rsidR="009979CA">
        <w:rPr>
          <w:rFonts w:ascii="Times New Roman" w:hAnsi="Times New Roman"/>
          <w:sz w:val="28"/>
          <w:szCs w:val="28"/>
        </w:rPr>
        <w:t>лівої коронарної артерії (</w:t>
      </w:r>
      <w:r w:rsidR="0075691A" w:rsidRPr="0075691A">
        <w:rPr>
          <w:rFonts w:ascii="Times New Roman" w:hAnsi="Times New Roman"/>
          <w:sz w:val="28"/>
          <w:szCs w:val="28"/>
        </w:rPr>
        <w:t>ЛКА</w:t>
      </w:r>
      <w:r w:rsidR="009979CA">
        <w:rPr>
          <w:rFonts w:ascii="Times New Roman" w:hAnsi="Times New Roman"/>
          <w:sz w:val="28"/>
          <w:szCs w:val="28"/>
        </w:rPr>
        <w:t>)</w:t>
      </w:r>
      <w:r w:rsidR="0075691A" w:rsidRPr="0075691A">
        <w:rPr>
          <w:rFonts w:ascii="Times New Roman" w:hAnsi="Times New Roman"/>
          <w:sz w:val="28"/>
          <w:szCs w:val="28"/>
        </w:rPr>
        <w:t xml:space="preserve">, ПМША та ОА. </w:t>
      </w:r>
      <w:r w:rsidR="0075691A">
        <w:rPr>
          <w:rFonts w:ascii="Times New Roman" w:hAnsi="Times New Roman"/>
          <w:sz w:val="28"/>
          <w:szCs w:val="28"/>
        </w:rPr>
        <w:t>У 6,5% пацієнтів</w:t>
      </w:r>
      <w:r w:rsidR="0075691A" w:rsidRPr="0075691A">
        <w:rPr>
          <w:rFonts w:ascii="Times New Roman" w:hAnsi="Times New Roman"/>
          <w:sz w:val="28"/>
          <w:szCs w:val="28"/>
        </w:rPr>
        <w:t xml:space="preserve"> знайдено атеросклеротичне ураження всіх магістральних коронарних артерій, а саме: ПКА, стовбура ЛКА, ПМША та ОА. Ізольован</w:t>
      </w:r>
      <w:r w:rsidR="0075691A">
        <w:rPr>
          <w:rFonts w:ascii="Times New Roman" w:hAnsi="Times New Roman"/>
          <w:sz w:val="28"/>
          <w:szCs w:val="28"/>
        </w:rPr>
        <w:t xml:space="preserve">е ураження ПМША визначено у 32,3% </w:t>
      </w:r>
      <w:r w:rsidR="0075691A" w:rsidRPr="0075691A">
        <w:rPr>
          <w:rFonts w:ascii="Times New Roman" w:hAnsi="Times New Roman"/>
          <w:sz w:val="28"/>
          <w:szCs w:val="28"/>
        </w:rPr>
        <w:t xml:space="preserve">хворих. </w:t>
      </w:r>
      <w:r w:rsidR="0075691A">
        <w:rPr>
          <w:rFonts w:ascii="Times New Roman" w:hAnsi="Times New Roman"/>
          <w:sz w:val="28"/>
          <w:szCs w:val="28"/>
        </w:rPr>
        <w:t>6,5%</w:t>
      </w:r>
      <w:r w:rsidR="0075691A" w:rsidRPr="0075691A">
        <w:rPr>
          <w:rFonts w:ascii="Times New Roman" w:hAnsi="Times New Roman"/>
          <w:sz w:val="28"/>
          <w:szCs w:val="28"/>
        </w:rPr>
        <w:t xml:space="preserve"> хворих мали односудинне ураження ПКА.</w:t>
      </w:r>
    </w:p>
    <w:p w:rsidR="0075691A" w:rsidRDefault="0075691A" w:rsidP="005E6B2B">
      <w:pPr>
        <w:spacing w:after="0" w:line="240" w:lineRule="auto"/>
        <w:ind w:firstLine="567"/>
        <w:jc w:val="both"/>
        <w:rPr>
          <w:rFonts w:ascii="Times New Roman" w:hAnsi="Times New Roman"/>
          <w:sz w:val="28"/>
          <w:szCs w:val="28"/>
        </w:rPr>
      </w:pPr>
      <w:r w:rsidRPr="0075691A">
        <w:rPr>
          <w:rFonts w:ascii="Times New Roman" w:hAnsi="Times New Roman"/>
          <w:sz w:val="28"/>
          <w:szCs w:val="28"/>
        </w:rPr>
        <w:t>Аналіз частоти ураження магістральних коронарних артерій показав, що найбільш часто атеросклеротичне ураження було знайдено у ПМША – 89% випадків. Друге місце посідає ПКА – 59,3%, близько половини хворих на ГІМ та ожиріння (48,1%)</w:t>
      </w:r>
      <w:r>
        <w:rPr>
          <w:rFonts w:ascii="Times New Roman" w:hAnsi="Times New Roman"/>
          <w:sz w:val="28"/>
          <w:szCs w:val="28"/>
        </w:rPr>
        <w:t xml:space="preserve"> </w:t>
      </w:r>
      <w:r w:rsidRPr="0075691A">
        <w:rPr>
          <w:rFonts w:ascii="Times New Roman" w:hAnsi="Times New Roman"/>
          <w:sz w:val="28"/>
          <w:szCs w:val="28"/>
        </w:rPr>
        <w:t>мали ураження ОА. Стовбур ЛКА залишався найменш часто ураженим у хворих на ГІМ з супутнім ожирінням – 11%.</w:t>
      </w:r>
      <w:r>
        <w:rPr>
          <w:rFonts w:ascii="Times New Roman" w:hAnsi="Times New Roman"/>
          <w:sz w:val="28"/>
          <w:szCs w:val="28"/>
        </w:rPr>
        <w:t xml:space="preserve"> </w:t>
      </w:r>
      <w:r w:rsidRPr="0075691A">
        <w:rPr>
          <w:rFonts w:ascii="Times New Roman" w:hAnsi="Times New Roman"/>
          <w:sz w:val="28"/>
          <w:szCs w:val="28"/>
        </w:rPr>
        <w:t>Що стосується коронарних артерій другого порядку, у групі досліджуваних хворих найбільш часто були уражені проксимальна та медіальна частини ПМША (41% та 52% відповідно), а також проксимальна частина ОА (37%).</w:t>
      </w:r>
      <w:r w:rsidR="00D47018">
        <w:rPr>
          <w:rFonts w:ascii="Times New Roman" w:hAnsi="Times New Roman"/>
          <w:sz w:val="28"/>
          <w:szCs w:val="28"/>
        </w:rPr>
        <w:t xml:space="preserve"> </w:t>
      </w:r>
      <w:r w:rsidRPr="0075691A">
        <w:rPr>
          <w:rFonts w:ascii="Times New Roman" w:hAnsi="Times New Roman"/>
          <w:sz w:val="28"/>
          <w:szCs w:val="28"/>
        </w:rPr>
        <w:t>При вивченні результатів ангіографії виявлено, що у всіх магістральних артеріях знайдено як гемодинамічно значущі, так і гемодинамічно незначущі стенози.</w:t>
      </w:r>
      <w:r>
        <w:rPr>
          <w:rFonts w:ascii="Times New Roman" w:hAnsi="Times New Roman"/>
          <w:sz w:val="28"/>
          <w:szCs w:val="28"/>
        </w:rPr>
        <w:t xml:space="preserve"> </w:t>
      </w:r>
      <w:r w:rsidRPr="0075691A">
        <w:rPr>
          <w:rFonts w:ascii="Times New Roman" w:hAnsi="Times New Roman"/>
          <w:sz w:val="28"/>
          <w:szCs w:val="28"/>
        </w:rPr>
        <w:t>Середня кількість уражених судин коронарного русла у хворих на ГІМ та ожиріння складала 2,07±0,19. Кількість уражених сегментів коливалась від 1 до 6 (в середньому 2,9±0,39).</w:t>
      </w:r>
      <w:r>
        <w:rPr>
          <w:rFonts w:ascii="Times New Roman" w:hAnsi="Times New Roman"/>
          <w:sz w:val="28"/>
          <w:szCs w:val="28"/>
        </w:rPr>
        <w:t xml:space="preserve"> </w:t>
      </w:r>
      <w:r w:rsidRPr="0075691A">
        <w:rPr>
          <w:rFonts w:ascii="Times New Roman" w:hAnsi="Times New Roman"/>
          <w:sz w:val="28"/>
          <w:szCs w:val="28"/>
        </w:rPr>
        <w:t>Найбільша вразливість ПМША супроводжувалася наявністю найбільш високих середніх значень стенозів – 77,3%. На другому місці як за частотою, так і за ступенем ураження знаходиться ПКА, середнє значення стенозу якої склало 68,2%. Деяким чином поступалися таким за ступенем стенозу ОА та стовбур ЛКА, де середні значення стенозу були на рівні 62,5% та 60% відповідно. Середнє значення гемодинамічно значущих стенозів суттєво не відрізнялись у хворих на ГІМ та ожиріння залежно від локалізації ураження і коливались в межах 84,4 – 89%. Подібні результати отримано при вивченні середнього значення гемодинамічно незначущих стенозів, які істотно не відрізнялись у хворих з різною локалізацією ураження.</w:t>
      </w:r>
      <w:r>
        <w:rPr>
          <w:rFonts w:ascii="Times New Roman" w:hAnsi="Times New Roman"/>
          <w:sz w:val="28"/>
          <w:szCs w:val="28"/>
        </w:rPr>
        <w:t xml:space="preserve"> </w:t>
      </w:r>
      <w:r w:rsidRPr="0075691A">
        <w:rPr>
          <w:rFonts w:ascii="Times New Roman" w:hAnsi="Times New Roman"/>
          <w:sz w:val="28"/>
          <w:szCs w:val="28"/>
        </w:rPr>
        <w:t>Також представлено дані щодо інформації про інфаркт-залежні коронарні артерії у хворих, що перенесли ГІМ на тлі супутнього ожиріння. Розвиток переважної більшості ГІМ, а саме 57,1%, було обумовлено оклюзією ПМША.</w:t>
      </w:r>
      <w:r>
        <w:rPr>
          <w:rFonts w:ascii="Times New Roman" w:hAnsi="Times New Roman"/>
          <w:sz w:val="28"/>
          <w:szCs w:val="28"/>
        </w:rPr>
        <w:t xml:space="preserve"> </w:t>
      </w:r>
      <w:r w:rsidRPr="0075691A">
        <w:rPr>
          <w:rFonts w:ascii="Times New Roman" w:hAnsi="Times New Roman"/>
          <w:sz w:val="28"/>
          <w:szCs w:val="28"/>
        </w:rPr>
        <w:t>Серед магістральних артерій менш часто інфаркт-залежними стали ПКА та ОА з поодинокими випадками для стовбура ЛКА.</w:t>
      </w:r>
      <w:r>
        <w:rPr>
          <w:rFonts w:ascii="Times New Roman" w:hAnsi="Times New Roman"/>
          <w:sz w:val="28"/>
          <w:szCs w:val="28"/>
        </w:rPr>
        <w:t xml:space="preserve"> </w:t>
      </w:r>
      <w:r w:rsidRPr="0075691A">
        <w:rPr>
          <w:rFonts w:ascii="Times New Roman" w:hAnsi="Times New Roman"/>
          <w:sz w:val="28"/>
          <w:szCs w:val="28"/>
        </w:rPr>
        <w:t xml:space="preserve">При аналізі локалізації ураження інфаркт-залежних коронарних артерій встановлено, що найбільш часто оклюзія була розташована у проксимальній та середній частинах артерій (60,7% та 25% відповідно), менш залученими у патологічний процес були </w:t>
      </w:r>
      <w:r w:rsidRPr="0075691A">
        <w:rPr>
          <w:rFonts w:ascii="Times New Roman" w:hAnsi="Times New Roman"/>
          <w:sz w:val="28"/>
          <w:szCs w:val="28"/>
        </w:rPr>
        <w:lastRenderedPageBreak/>
        <w:t>дистальні частини судин – 14,3% випадків.</w:t>
      </w:r>
      <w:r>
        <w:rPr>
          <w:rFonts w:ascii="Times New Roman" w:hAnsi="Times New Roman"/>
          <w:sz w:val="28"/>
          <w:szCs w:val="28"/>
        </w:rPr>
        <w:t xml:space="preserve"> </w:t>
      </w:r>
      <w:r w:rsidRPr="0075691A">
        <w:rPr>
          <w:rFonts w:ascii="Times New Roman" w:hAnsi="Times New Roman"/>
          <w:sz w:val="28"/>
          <w:szCs w:val="28"/>
        </w:rPr>
        <w:t>Отримані результати свідчать, що у переважній більшості випадків судинна катастрофа відбувалася у ПМША та ПКА.</w:t>
      </w:r>
    </w:p>
    <w:p w:rsidR="008A620F" w:rsidRPr="008A620F" w:rsidRDefault="008A620F" w:rsidP="005E6B2B">
      <w:pPr>
        <w:spacing w:after="0" w:line="240" w:lineRule="auto"/>
        <w:ind w:firstLine="567"/>
        <w:jc w:val="both"/>
        <w:rPr>
          <w:rFonts w:ascii="Times New Roman" w:hAnsi="Times New Roman"/>
          <w:sz w:val="28"/>
          <w:szCs w:val="28"/>
        </w:rPr>
      </w:pPr>
      <w:r w:rsidRPr="008A620F">
        <w:rPr>
          <w:rFonts w:ascii="Times New Roman" w:hAnsi="Times New Roman"/>
          <w:sz w:val="28"/>
          <w:szCs w:val="28"/>
        </w:rPr>
        <w:t>Згідно дизайну дослідження, хворих було розподілено на групи за ступенем ожиріння. При співставленні частоти односудинного ураження у хворих з ГІМ, що мали ожиріння 1 або 2 ступеня, істотних відмінностей виявлено не було. У хворих на ГІМ та ожиріння 1 ступеня, порівняно з хворими, що мали ожиріння 2 ступеня, знайдено деяке зростання відсотка хворих з двохсудинним ураженням. Мультисудинне ураження істотно не відрізнялось у хворих з різним ступенем ожиріння, що супроводжувало ГІМ. Деяке зростання відсотка хворих з мультисудинним залученням до атеросклеротичного процессу у хворих з ожирінням 2 ступеня при зіставленні з ожирінням 1 ступеня при ГІМ (38% проти 30%) обумовлено наявністю чотирьохсудинного ураження у 9% хворих, яке відсутнє у хворих на ГІМ на тлі ожиріння 1 ступеня.</w:t>
      </w:r>
      <w:r>
        <w:rPr>
          <w:rFonts w:ascii="Times New Roman" w:hAnsi="Times New Roman"/>
          <w:sz w:val="28"/>
          <w:szCs w:val="28"/>
        </w:rPr>
        <w:t xml:space="preserve"> </w:t>
      </w:r>
      <w:r w:rsidRPr="008A620F">
        <w:rPr>
          <w:rFonts w:ascii="Times New Roman" w:hAnsi="Times New Roman"/>
          <w:sz w:val="28"/>
          <w:szCs w:val="28"/>
        </w:rPr>
        <w:t>У хворих з ГІМ та ожирінням 1 ступеня середня кількість гемодинамічно значущих та незначущих стенозів була співставна з аналоговими значеннями у хворих на ГІМ та ожиріння 2 ступеня.</w:t>
      </w:r>
      <w:r>
        <w:rPr>
          <w:rFonts w:ascii="Times New Roman" w:hAnsi="Times New Roman"/>
          <w:sz w:val="28"/>
          <w:szCs w:val="28"/>
        </w:rPr>
        <w:t xml:space="preserve"> </w:t>
      </w:r>
      <w:r w:rsidRPr="008A620F">
        <w:rPr>
          <w:rFonts w:ascii="Times New Roman" w:hAnsi="Times New Roman"/>
          <w:sz w:val="28"/>
          <w:szCs w:val="28"/>
        </w:rPr>
        <w:t xml:space="preserve">Середня кількість уражених судин та/або сегментів у хворих на ГІМ на тлі ожиріння </w:t>
      </w:r>
      <w:r w:rsidR="004B256A">
        <w:rPr>
          <w:rFonts w:ascii="Times New Roman" w:hAnsi="Times New Roman"/>
          <w:sz w:val="28"/>
          <w:szCs w:val="28"/>
        </w:rPr>
        <w:br/>
      </w:r>
      <w:r w:rsidRPr="008A620F">
        <w:rPr>
          <w:rFonts w:ascii="Times New Roman" w:hAnsi="Times New Roman"/>
          <w:sz w:val="28"/>
          <w:szCs w:val="28"/>
        </w:rPr>
        <w:t>1 ступеня відповідала такій у хворих на ГІМ та ожиріння 2 ступеня. Тобто хворі з ГІМ та різним ступенем тяжкості ожиріння не мали достовірної різниці за параметрами ангіографічного обстеження коронарного русла, а саме кількістю гемодинамічно значущих та незначущих стенозів, середньою кількістю уражених судин та/або сегментів.</w:t>
      </w:r>
    </w:p>
    <w:p w:rsidR="008A620F" w:rsidRPr="0034612F" w:rsidRDefault="008A620F" w:rsidP="0041494A">
      <w:pPr>
        <w:spacing w:after="0" w:line="240" w:lineRule="auto"/>
        <w:ind w:firstLine="567"/>
        <w:jc w:val="both"/>
        <w:rPr>
          <w:rFonts w:ascii="Times New Roman" w:hAnsi="Times New Roman"/>
          <w:sz w:val="28"/>
          <w:szCs w:val="28"/>
        </w:rPr>
      </w:pPr>
      <w:r w:rsidRPr="008A620F">
        <w:rPr>
          <w:rFonts w:ascii="Times New Roman" w:hAnsi="Times New Roman"/>
          <w:sz w:val="28"/>
          <w:szCs w:val="28"/>
        </w:rPr>
        <w:t xml:space="preserve">З метою оцінки змін параметрів, що відображають ураження коронарних артерій за даними КВГ у хворих з ГІМ та ожирінням, дані про вище згадувані показники </w:t>
      </w:r>
      <w:r>
        <w:rPr>
          <w:rFonts w:ascii="Times New Roman" w:hAnsi="Times New Roman"/>
          <w:sz w:val="28"/>
          <w:szCs w:val="28"/>
        </w:rPr>
        <w:t xml:space="preserve">було розділено </w:t>
      </w:r>
      <w:r w:rsidRPr="008A620F">
        <w:rPr>
          <w:rFonts w:ascii="Times New Roman" w:hAnsi="Times New Roman"/>
          <w:sz w:val="28"/>
          <w:szCs w:val="28"/>
        </w:rPr>
        <w:t>згідно квартілей галектину-3</w:t>
      </w:r>
      <w:r w:rsidR="0041494A" w:rsidRPr="009E19DB">
        <w:rPr>
          <w:rFonts w:ascii="Times New Roman" w:hAnsi="Times New Roman"/>
          <w:sz w:val="28"/>
          <w:szCs w:val="28"/>
        </w:rPr>
        <w:t xml:space="preserve"> (1 квартіль – 8,81-16,48</w:t>
      </w:r>
      <w:r w:rsidR="0041494A">
        <w:rPr>
          <w:rFonts w:ascii="Times New Roman" w:hAnsi="Times New Roman"/>
          <w:sz w:val="28"/>
          <w:szCs w:val="28"/>
          <w:lang w:val="ru-RU"/>
        </w:rPr>
        <w:t> </w:t>
      </w:r>
      <w:r w:rsidR="0041494A" w:rsidRPr="009E19DB">
        <w:rPr>
          <w:rFonts w:ascii="Times New Roman" w:hAnsi="Times New Roman"/>
          <w:sz w:val="28"/>
          <w:szCs w:val="28"/>
        </w:rPr>
        <w:t xml:space="preserve">нг/мл, 2 квартіль – 16,49-23,47 нг/мл, 3 квартіль – 23,48-29,87 нг/мл, </w:t>
      </w:r>
      <w:r w:rsidR="004B256A">
        <w:rPr>
          <w:rFonts w:ascii="Times New Roman" w:hAnsi="Times New Roman"/>
          <w:sz w:val="28"/>
          <w:szCs w:val="28"/>
        </w:rPr>
        <w:br/>
      </w:r>
      <w:r w:rsidR="0041494A" w:rsidRPr="009E19DB">
        <w:rPr>
          <w:rFonts w:ascii="Times New Roman" w:hAnsi="Times New Roman"/>
          <w:sz w:val="28"/>
          <w:szCs w:val="28"/>
        </w:rPr>
        <w:t>4 квартіль</w:t>
      </w:r>
      <w:r w:rsidR="0041494A">
        <w:rPr>
          <w:rFonts w:ascii="Times New Roman" w:hAnsi="Times New Roman"/>
          <w:sz w:val="28"/>
          <w:szCs w:val="28"/>
          <w:lang w:val="ru-RU"/>
        </w:rPr>
        <w:t> </w:t>
      </w:r>
      <w:r w:rsidR="0041494A" w:rsidRPr="009E19DB">
        <w:rPr>
          <w:rFonts w:ascii="Times New Roman" w:hAnsi="Times New Roman"/>
          <w:sz w:val="28"/>
          <w:szCs w:val="28"/>
        </w:rPr>
        <w:t>– 29,87-41,42 нг/мл)</w:t>
      </w:r>
      <w:r w:rsidRPr="008A620F">
        <w:rPr>
          <w:rFonts w:ascii="Times New Roman" w:hAnsi="Times New Roman"/>
          <w:sz w:val="28"/>
          <w:szCs w:val="28"/>
        </w:rPr>
        <w:t>.</w:t>
      </w:r>
      <w:r>
        <w:rPr>
          <w:rFonts w:ascii="Times New Roman" w:hAnsi="Times New Roman"/>
          <w:sz w:val="28"/>
          <w:szCs w:val="28"/>
        </w:rPr>
        <w:t xml:space="preserve"> </w:t>
      </w:r>
      <w:r w:rsidRPr="008A620F">
        <w:rPr>
          <w:rFonts w:ascii="Times New Roman" w:hAnsi="Times New Roman"/>
          <w:sz w:val="28"/>
          <w:szCs w:val="28"/>
        </w:rPr>
        <w:t xml:space="preserve">У хворих з ГІМ та ожирінням при порівнянні 1 та </w:t>
      </w:r>
      <w:r w:rsidR="004B256A">
        <w:rPr>
          <w:rFonts w:ascii="Times New Roman" w:hAnsi="Times New Roman"/>
          <w:sz w:val="28"/>
          <w:szCs w:val="28"/>
        </w:rPr>
        <w:br/>
      </w:r>
      <w:r w:rsidRPr="008A620F">
        <w:rPr>
          <w:rFonts w:ascii="Times New Roman" w:hAnsi="Times New Roman"/>
          <w:sz w:val="28"/>
          <w:szCs w:val="28"/>
        </w:rPr>
        <w:t>2 квартіля</w:t>
      </w:r>
      <w:r w:rsidR="00C801C5" w:rsidRPr="0034612F">
        <w:rPr>
          <w:rFonts w:ascii="Times New Roman" w:hAnsi="Times New Roman"/>
          <w:sz w:val="28"/>
          <w:szCs w:val="28"/>
          <w:lang w:val="ru-RU"/>
        </w:rPr>
        <w:t xml:space="preserve">, </w:t>
      </w:r>
      <w:r w:rsidR="00C801C5" w:rsidRPr="008A620F">
        <w:rPr>
          <w:rFonts w:ascii="Times New Roman" w:hAnsi="Times New Roman"/>
          <w:sz w:val="28"/>
          <w:szCs w:val="28"/>
        </w:rPr>
        <w:t>2 та 3 квартілей</w:t>
      </w:r>
      <w:r w:rsidR="00EF21AE">
        <w:rPr>
          <w:rFonts w:ascii="Times New Roman" w:hAnsi="Times New Roman"/>
          <w:sz w:val="28"/>
          <w:szCs w:val="28"/>
        </w:rPr>
        <w:t>,</w:t>
      </w:r>
      <w:r w:rsidR="00EF21AE" w:rsidRPr="00EF21AE">
        <w:rPr>
          <w:rFonts w:ascii="Times New Roman" w:hAnsi="Times New Roman"/>
          <w:sz w:val="28"/>
          <w:szCs w:val="28"/>
        </w:rPr>
        <w:t xml:space="preserve"> </w:t>
      </w:r>
      <w:r w:rsidR="00EF21AE" w:rsidRPr="008A620F">
        <w:rPr>
          <w:rFonts w:ascii="Times New Roman" w:hAnsi="Times New Roman"/>
          <w:sz w:val="28"/>
          <w:szCs w:val="28"/>
        </w:rPr>
        <w:t>а також 3 та 4 квартілей концентрації галектину-3</w:t>
      </w:r>
      <w:r w:rsidR="00C801C5" w:rsidRPr="008A620F">
        <w:rPr>
          <w:rFonts w:ascii="Times New Roman" w:hAnsi="Times New Roman"/>
          <w:sz w:val="28"/>
          <w:szCs w:val="28"/>
        </w:rPr>
        <w:t xml:space="preserve"> </w:t>
      </w:r>
      <w:r w:rsidRPr="008A620F">
        <w:rPr>
          <w:rFonts w:ascii="Times New Roman" w:hAnsi="Times New Roman"/>
          <w:sz w:val="28"/>
          <w:szCs w:val="28"/>
        </w:rPr>
        <w:t>достовірних відмінностей знайдено не було за кількістю уражених судин. Порівняння кількості ураження судин у хворих з ГІМ та ожирінням 1 квартіля рівнів галектину-3 і 3 квартіля виявило відмінності у вигляді достовірного зростання даного параметра у 3 квартілі рівнів галектину-3 (</w:t>
      </w:r>
      <w:r w:rsidR="00B13A71" w:rsidRPr="0034612F">
        <w:rPr>
          <w:rFonts w:ascii="Times New Roman" w:hAnsi="Times New Roman"/>
          <w:sz w:val="28"/>
          <w:szCs w:val="28"/>
        </w:rPr>
        <w:t xml:space="preserve">1,25±0,16 проти 2,43±0,37; </w:t>
      </w:r>
      <w:r w:rsidRPr="008A620F">
        <w:rPr>
          <w:rFonts w:ascii="Times New Roman" w:hAnsi="Times New Roman"/>
          <w:sz w:val="28"/>
          <w:szCs w:val="28"/>
        </w:rPr>
        <w:t>р&lt;0,01). Що стосується зіставлення 1 та 4 квартілей концентрації галектину-3, знайдено вірогідні відмінності у бік зростання кількості уражених судин у 4 квартілі рівнів галектину-3 (</w:t>
      </w:r>
      <w:r w:rsidR="00B13A71" w:rsidRPr="0034612F">
        <w:rPr>
          <w:rFonts w:ascii="Times New Roman" w:hAnsi="Times New Roman"/>
          <w:sz w:val="28"/>
          <w:szCs w:val="28"/>
        </w:rPr>
        <w:t xml:space="preserve">1,25±0,16 проти 2,86±0,40; </w:t>
      </w:r>
      <w:r w:rsidRPr="008A620F">
        <w:rPr>
          <w:rFonts w:ascii="Times New Roman" w:hAnsi="Times New Roman"/>
          <w:sz w:val="28"/>
          <w:szCs w:val="28"/>
        </w:rPr>
        <w:t>р&lt;0,01).</w:t>
      </w:r>
      <w:r>
        <w:rPr>
          <w:rFonts w:ascii="Times New Roman" w:hAnsi="Times New Roman"/>
          <w:sz w:val="28"/>
          <w:szCs w:val="28"/>
        </w:rPr>
        <w:t xml:space="preserve"> </w:t>
      </w:r>
      <w:r w:rsidRPr="008A620F">
        <w:rPr>
          <w:rFonts w:ascii="Times New Roman" w:hAnsi="Times New Roman"/>
          <w:sz w:val="28"/>
          <w:szCs w:val="28"/>
        </w:rPr>
        <w:t>Кількість уражених сегментів у 3 та 4 квартілях достовірно перевищувала таку у 1 квартілі рівнів галектину-3 (</w:t>
      </w:r>
      <w:r w:rsidR="00B13A71" w:rsidRPr="0034612F">
        <w:rPr>
          <w:rFonts w:ascii="Times New Roman" w:hAnsi="Times New Roman"/>
          <w:sz w:val="28"/>
          <w:szCs w:val="28"/>
        </w:rPr>
        <w:t xml:space="preserve">3,29±0,71 та 4,01±0,82 відповідно проти 1,50±0,19; </w:t>
      </w:r>
      <w:r w:rsidRPr="008A620F">
        <w:rPr>
          <w:rFonts w:ascii="Times New Roman" w:hAnsi="Times New Roman"/>
          <w:sz w:val="28"/>
          <w:szCs w:val="28"/>
        </w:rPr>
        <w:t>р&lt;0,05 та р&lt;0,01 відповідно). При зіставленні кількості уражених сегментів як 2 та 3 квартіля, так і 3</w:t>
      </w:r>
      <w:r w:rsidR="004B256A">
        <w:rPr>
          <w:rFonts w:ascii="Times New Roman" w:hAnsi="Times New Roman"/>
          <w:sz w:val="28"/>
          <w:szCs w:val="28"/>
        </w:rPr>
        <w:t> </w:t>
      </w:r>
      <w:r w:rsidRPr="008A620F">
        <w:rPr>
          <w:rFonts w:ascii="Times New Roman" w:hAnsi="Times New Roman"/>
          <w:sz w:val="28"/>
          <w:szCs w:val="28"/>
        </w:rPr>
        <w:t>та 4 квартіля вірогідних змін не виявлено (р&gt;0,05).</w:t>
      </w:r>
      <w:r>
        <w:rPr>
          <w:rFonts w:ascii="Times New Roman" w:hAnsi="Times New Roman"/>
          <w:sz w:val="28"/>
          <w:szCs w:val="28"/>
        </w:rPr>
        <w:t xml:space="preserve"> </w:t>
      </w:r>
      <w:r w:rsidRPr="008A620F">
        <w:rPr>
          <w:rFonts w:ascii="Times New Roman" w:hAnsi="Times New Roman"/>
          <w:sz w:val="28"/>
          <w:szCs w:val="28"/>
        </w:rPr>
        <w:t xml:space="preserve">Бали шкали </w:t>
      </w:r>
      <w:r w:rsidR="00AB3233">
        <w:rPr>
          <w:rFonts w:ascii="Times New Roman" w:hAnsi="Times New Roman"/>
          <w:sz w:val="28"/>
          <w:szCs w:val="28"/>
        </w:rPr>
        <w:t>Генсіні</w:t>
      </w:r>
      <w:r w:rsidRPr="008A620F">
        <w:rPr>
          <w:rFonts w:ascii="Times New Roman" w:hAnsi="Times New Roman"/>
          <w:sz w:val="28"/>
          <w:szCs w:val="28"/>
        </w:rPr>
        <w:t>, що відображають тяжкість атеросклеротичного ураження коронарних судин, були вище у хворих з ГІМ та ожирінням у 2 квартілі концентрації галектину-3 порівняно з 1</w:t>
      </w:r>
      <w:r w:rsidR="004B256A">
        <w:rPr>
          <w:rFonts w:ascii="Times New Roman" w:hAnsi="Times New Roman"/>
          <w:sz w:val="28"/>
          <w:szCs w:val="28"/>
        </w:rPr>
        <w:t> </w:t>
      </w:r>
      <w:r w:rsidRPr="008A620F">
        <w:rPr>
          <w:rFonts w:ascii="Times New Roman" w:hAnsi="Times New Roman"/>
          <w:sz w:val="28"/>
          <w:szCs w:val="28"/>
        </w:rPr>
        <w:t xml:space="preserve">квартілем, проте отримані зміни відображають тенденцію, яка не досягала рівня вірогідності (р=0,06). Порівняння кількості балів шкали </w:t>
      </w:r>
      <w:r w:rsidR="00AB3233">
        <w:rPr>
          <w:rFonts w:ascii="Times New Roman" w:hAnsi="Times New Roman"/>
          <w:sz w:val="28"/>
          <w:szCs w:val="28"/>
        </w:rPr>
        <w:t>Генсіні</w:t>
      </w:r>
      <w:r w:rsidRPr="008A620F">
        <w:rPr>
          <w:rFonts w:ascii="Times New Roman" w:hAnsi="Times New Roman"/>
          <w:sz w:val="28"/>
          <w:szCs w:val="28"/>
        </w:rPr>
        <w:t xml:space="preserve"> у хворих з 2 і 3, 3 і 4</w:t>
      </w:r>
      <w:r w:rsidR="004B256A">
        <w:rPr>
          <w:rFonts w:ascii="Times New Roman" w:hAnsi="Times New Roman"/>
          <w:sz w:val="28"/>
          <w:szCs w:val="28"/>
        </w:rPr>
        <w:t> </w:t>
      </w:r>
      <w:r w:rsidRPr="008A620F">
        <w:rPr>
          <w:rFonts w:ascii="Times New Roman" w:hAnsi="Times New Roman"/>
          <w:sz w:val="28"/>
          <w:szCs w:val="28"/>
        </w:rPr>
        <w:t>квартілями встановило достовірне їх зростанн</w:t>
      </w:r>
      <w:r w:rsidR="00EF21AE">
        <w:rPr>
          <w:rFonts w:ascii="Times New Roman" w:hAnsi="Times New Roman"/>
          <w:sz w:val="28"/>
          <w:szCs w:val="28"/>
        </w:rPr>
        <w:t>я пропорційно збільшення кварті</w:t>
      </w:r>
      <w:r w:rsidRPr="008A620F">
        <w:rPr>
          <w:rFonts w:ascii="Times New Roman" w:hAnsi="Times New Roman"/>
          <w:sz w:val="28"/>
          <w:szCs w:val="28"/>
        </w:rPr>
        <w:t>ля рівнів галектину-3 (р&lt;0,05). Визначено, що у хворих з ГІМ та ожирінням як у 3</w:t>
      </w:r>
      <w:r w:rsidR="00EF21AE">
        <w:rPr>
          <w:rFonts w:ascii="Times New Roman" w:hAnsi="Times New Roman"/>
          <w:sz w:val="28"/>
          <w:szCs w:val="28"/>
        </w:rPr>
        <w:t>,</w:t>
      </w:r>
      <w:r w:rsidRPr="008A620F">
        <w:rPr>
          <w:rFonts w:ascii="Times New Roman" w:hAnsi="Times New Roman"/>
          <w:sz w:val="28"/>
          <w:szCs w:val="28"/>
        </w:rPr>
        <w:t xml:space="preserve"> так і </w:t>
      </w:r>
      <w:r w:rsidRPr="008A620F">
        <w:rPr>
          <w:rFonts w:ascii="Times New Roman" w:hAnsi="Times New Roman"/>
          <w:sz w:val="28"/>
          <w:szCs w:val="28"/>
        </w:rPr>
        <w:lastRenderedPageBreak/>
        <w:t xml:space="preserve">у 4 квартілі бали шкали </w:t>
      </w:r>
      <w:r w:rsidR="00AB3233">
        <w:rPr>
          <w:rFonts w:ascii="Times New Roman" w:hAnsi="Times New Roman"/>
          <w:sz w:val="28"/>
          <w:szCs w:val="28"/>
        </w:rPr>
        <w:t>Генсіні</w:t>
      </w:r>
      <w:r w:rsidRPr="008A620F">
        <w:rPr>
          <w:rFonts w:ascii="Times New Roman" w:hAnsi="Times New Roman"/>
          <w:sz w:val="28"/>
          <w:szCs w:val="28"/>
        </w:rPr>
        <w:t xml:space="preserve"> вірогідно перевищували такі </w:t>
      </w:r>
      <w:r w:rsidR="00EF21AE">
        <w:rPr>
          <w:rFonts w:ascii="Times New Roman" w:hAnsi="Times New Roman"/>
          <w:sz w:val="28"/>
          <w:szCs w:val="28"/>
        </w:rPr>
        <w:t>у 1 квартілі рівнів галектину-3</w:t>
      </w:r>
      <w:r w:rsidRPr="008A620F">
        <w:rPr>
          <w:rFonts w:ascii="Times New Roman" w:hAnsi="Times New Roman"/>
          <w:sz w:val="28"/>
          <w:szCs w:val="28"/>
        </w:rPr>
        <w:t xml:space="preserve"> (</w:t>
      </w:r>
      <w:r w:rsidR="00B13A71" w:rsidRPr="00B13A71">
        <w:rPr>
          <w:rFonts w:ascii="Times New Roman" w:hAnsi="Times New Roman"/>
          <w:sz w:val="28"/>
          <w:szCs w:val="28"/>
          <w:lang w:val="ru-RU"/>
        </w:rPr>
        <w:t>56±5,27</w:t>
      </w:r>
      <w:r w:rsidR="00B13A71">
        <w:rPr>
          <w:rFonts w:ascii="Times New Roman" w:hAnsi="Times New Roman"/>
          <w:sz w:val="28"/>
          <w:szCs w:val="28"/>
          <w:lang w:val="ru-RU"/>
        </w:rPr>
        <w:t xml:space="preserve"> та </w:t>
      </w:r>
      <w:r w:rsidR="00B13A71" w:rsidRPr="00B13A71">
        <w:rPr>
          <w:rFonts w:ascii="Times New Roman" w:hAnsi="Times New Roman"/>
          <w:sz w:val="28"/>
          <w:szCs w:val="28"/>
          <w:lang w:val="ru-RU"/>
        </w:rPr>
        <w:t>76,57±6,34</w:t>
      </w:r>
      <w:r w:rsidR="00B13A71">
        <w:rPr>
          <w:rFonts w:ascii="Times New Roman" w:hAnsi="Times New Roman"/>
          <w:sz w:val="28"/>
          <w:szCs w:val="28"/>
          <w:lang w:val="ru-RU"/>
        </w:rPr>
        <w:t xml:space="preserve"> проти </w:t>
      </w:r>
      <w:r w:rsidR="00B13A71" w:rsidRPr="00B13A71">
        <w:rPr>
          <w:rFonts w:ascii="Times New Roman" w:hAnsi="Times New Roman"/>
          <w:sz w:val="28"/>
          <w:szCs w:val="28"/>
          <w:lang w:val="ru-RU"/>
        </w:rPr>
        <w:t>22,13±0,88</w:t>
      </w:r>
      <w:r w:rsidR="00B13A71">
        <w:rPr>
          <w:rFonts w:ascii="Times New Roman" w:hAnsi="Times New Roman"/>
          <w:sz w:val="28"/>
          <w:szCs w:val="28"/>
          <w:lang w:val="ru-RU"/>
        </w:rPr>
        <w:t xml:space="preserve">; </w:t>
      </w:r>
      <w:r w:rsidRPr="008A620F">
        <w:rPr>
          <w:rFonts w:ascii="Times New Roman" w:hAnsi="Times New Roman"/>
          <w:sz w:val="28"/>
          <w:szCs w:val="28"/>
        </w:rPr>
        <w:t>р&lt;0,01).</w:t>
      </w:r>
      <w:r>
        <w:rPr>
          <w:rFonts w:ascii="Times New Roman" w:hAnsi="Times New Roman"/>
          <w:sz w:val="28"/>
          <w:szCs w:val="28"/>
        </w:rPr>
        <w:t xml:space="preserve"> </w:t>
      </w:r>
      <w:r w:rsidRPr="008A620F">
        <w:rPr>
          <w:rFonts w:ascii="Times New Roman" w:hAnsi="Times New Roman"/>
          <w:sz w:val="28"/>
          <w:szCs w:val="28"/>
        </w:rPr>
        <w:t xml:space="preserve">Таким чином, зростання концентрації галектину-3 до 23,48 – 41,42 нг/мл, що відповідає </w:t>
      </w:r>
      <w:r w:rsidR="004B256A">
        <w:rPr>
          <w:rFonts w:ascii="Times New Roman" w:hAnsi="Times New Roman"/>
          <w:sz w:val="28"/>
          <w:szCs w:val="28"/>
        </w:rPr>
        <w:br/>
      </w:r>
      <w:r w:rsidRPr="008A620F">
        <w:rPr>
          <w:rFonts w:ascii="Times New Roman" w:hAnsi="Times New Roman"/>
          <w:sz w:val="28"/>
          <w:szCs w:val="28"/>
        </w:rPr>
        <w:t>3-4</w:t>
      </w:r>
      <w:r w:rsidR="004B256A">
        <w:rPr>
          <w:rFonts w:ascii="Times New Roman" w:hAnsi="Times New Roman"/>
          <w:sz w:val="28"/>
          <w:szCs w:val="28"/>
        </w:rPr>
        <w:t> </w:t>
      </w:r>
      <w:r w:rsidRPr="008A620F">
        <w:rPr>
          <w:rFonts w:ascii="Times New Roman" w:hAnsi="Times New Roman"/>
          <w:sz w:val="28"/>
          <w:szCs w:val="28"/>
        </w:rPr>
        <w:t xml:space="preserve">квартілям рівнів галектину-3 у хворих з ГІМ та ожирінням, асоціювалось зі збільшенням кількості уражених судин та сегментів разом з високими балами шкали </w:t>
      </w:r>
      <w:r w:rsidR="00AB3233">
        <w:rPr>
          <w:rFonts w:ascii="Times New Roman" w:hAnsi="Times New Roman"/>
          <w:sz w:val="28"/>
          <w:szCs w:val="28"/>
        </w:rPr>
        <w:t>Генсіні</w:t>
      </w:r>
      <w:r w:rsidRPr="008A620F">
        <w:rPr>
          <w:rFonts w:ascii="Times New Roman" w:hAnsi="Times New Roman"/>
          <w:sz w:val="28"/>
          <w:szCs w:val="28"/>
        </w:rPr>
        <w:t>, що свідчить на користь зростання тяжкості атеросклеротичного ураження коронарних артерій на тлі високої концентрації галектину-3 у хворих на ГІМ з супутнім ожирінням.</w:t>
      </w:r>
    </w:p>
    <w:p w:rsidR="0075691A" w:rsidRDefault="008A620F" w:rsidP="003F7174">
      <w:pPr>
        <w:spacing w:after="0" w:line="240" w:lineRule="auto"/>
        <w:ind w:firstLine="567"/>
        <w:jc w:val="both"/>
        <w:rPr>
          <w:rFonts w:ascii="Times New Roman" w:hAnsi="Times New Roman"/>
          <w:sz w:val="28"/>
          <w:szCs w:val="28"/>
        </w:rPr>
      </w:pPr>
      <w:r w:rsidRPr="008A620F">
        <w:rPr>
          <w:rFonts w:ascii="Times New Roman" w:hAnsi="Times New Roman"/>
          <w:sz w:val="28"/>
          <w:szCs w:val="28"/>
        </w:rPr>
        <w:t>З метою оцінки наявності та характеру зв’язків між концентрацією галектину-3 та параметрами, що відображують ураження</w:t>
      </w:r>
      <w:r w:rsidR="0041494A" w:rsidRPr="009E19DB">
        <w:rPr>
          <w:rFonts w:ascii="Times New Roman" w:hAnsi="Times New Roman"/>
          <w:sz w:val="28"/>
          <w:szCs w:val="28"/>
        </w:rPr>
        <w:t xml:space="preserve"> коронарних артерій</w:t>
      </w:r>
      <w:r w:rsidRPr="008A620F">
        <w:rPr>
          <w:rFonts w:ascii="Times New Roman" w:hAnsi="Times New Roman"/>
          <w:sz w:val="28"/>
          <w:szCs w:val="28"/>
        </w:rPr>
        <w:t xml:space="preserve"> </w:t>
      </w:r>
      <w:r w:rsidR="0041494A">
        <w:rPr>
          <w:rFonts w:ascii="Times New Roman" w:hAnsi="Times New Roman"/>
          <w:sz w:val="28"/>
          <w:szCs w:val="28"/>
        </w:rPr>
        <w:t>(</w:t>
      </w:r>
      <w:r w:rsidRPr="008A620F">
        <w:rPr>
          <w:rFonts w:ascii="Times New Roman" w:hAnsi="Times New Roman"/>
          <w:sz w:val="28"/>
          <w:szCs w:val="28"/>
        </w:rPr>
        <w:t>КА</w:t>
      </w:r>
      <w:r w:rsidR="0041494A">
        <w:rPr>
          <w:rFonts w:ascii="Times New Roman" w:hAnsi="Times New Roman"/>
          <w:sz w:val="28"/>
          <w:szCs w:val="28"/>
        </w:rPr>
        <w:t>) (кількість уражених судин/</w:t>
      </w:r>
      <w:r w:rsidRPr="008A620F">
        <w:rPr>
          <w:rFonts w:ascii="Times New Roman" w:hAnsi="Times New Roman"/>
          <w:sz w:val="28"/>
          <w:szCs w:val="28"/>
        </w:rPr>
        <w:t xml:space="preserve">сегментів, бали шкали </w:t>
      </w:r>
      <w:r w:rsidR="00AB3233">
        <w:rPr>
          <w:rFonts w:ascii="Times New Roman" w:hAnsi="Times New Roman"/>
          <w:sz w:val="28"/>
          <w:szCs w:val="28"/>
        </w:rPr>
        <w:t>Генсіні</w:t>
      </w:r>
      <w:r w:rsidRPr="008A620F">
        <w:rPr>
          <w:rFonts w:ascii="Times New Roman" w:hAnsi="Times New Roman"/>
          <w:sz w:val="28"/>
          <w:szCs w:val="28"/>
        </w:rPr>
        <w:t>) у хворих на ГІМ та ожиріння, використано кореляції.</w:t>
      </w:r>
      <w:r>
        <w:rPr>
          <w:rFonts w:ascii="Times New Roman" w:hAnsi="Times New Roman"/>
          <w:sz w:val="28"/>
          <w:szCs w:val="28"/>
        </w:rPr>
        <w:t xml:space="preserve"> </w:t>
      </w:r>
      <w:r w:rsidRPr="008A620F">
        <w:rPr>
          <w:rFonts w:ascii="Times New Roman" w:hAnsi="Times New Roman"/>
          <w:sz w:val="28"/>
          <w:szCs w:val="28"/>
        </w:rPr>
        <w:t xml:space="preserve">У хворих на ГІМ та ожиріння знайдено прямий зв’язок між концентрацією галектину-3 та шкалою </w:t>
      </w:r>
      <w:r w:rsidR="00AB3233">
        <w:rPr>
          <w:rFonts w:ascii="Times New Roman" w:hAnsi="Times New Roman"/>
          <w:sz w:val="28"/>
          <w:szCs w:val="28"/>
        </w:rPr>
        <w:t>Генсіні</w:t>
      </w:r>
      <w:r w:rsidRPr="008A620F">
        <w:rPr>
          <w:rFonts w:ascii="Times New Roman" w:hAnsi="Times New Roman"/>
          <w:sz w:val="28"/>
          <w:szCs w:val="28"/>
        </w:rPr>
        <w:t xml:space="preserve"> (r=0,72; p&lt;0,05), кількістю уражених судин (r=0,69; p&lt;0,05), кількістю уражених сегментів (r=0,71; p&lt;0,05). Приймаючи до уваги дані про те, що зростання квартілей галектину-3 до 3-4 у хворих з ГІМ та ожирінням асоціювалось зі збільшенням кількості уражених судин та сегментів разом з високими балами шкали </w:t>
      </w:r>
      <w:r w:rsidR="00AB3233">
        <w:rPr>
          <w:rFonts w:ascii="Times New Roman" w:hAnsi="Times New Roman"/>
          <w:sz w:val="28"/>
          <w:szCs w:val="28"/>
        </w:rPr>
        <w:t>Генсіні</w:t>
      </w:r>
      <w:r w:rsidRPr="008A620F">
        <w:rPr>
          <w:rFonts w:ascii="Times New Roman" w:hAnsi="Times New Roman"/>
          <w:sz w:val="28"/>
          <w:szCs w:val="28"/>
        </w:rPr>
        <w:t>, наступним етапом дослідження був аналіз характеру зв’язків між показниками, що відображують стан коронарних артерій, та вмістом галектину-3 згідно його квартілей.</w:t>
      </w:r>
      <w:r>
        <w:rPr>
          <w:rFonts w:ascii="Times New Roman" w:hAnsi="Times New Roman"/>
          <w:sz w:val="28"/>
          <w:szCs w:val="28"/>
        </w:rPr>
        <w:t xml:space="preserve"> </w:t>
      </w:r>
      <w:r w:rsidRPr="008A620F">
        <w:rPr>
          <w:rFonts w:ascii="Times New Roman" w:hAnsi="Times New Roman"/>
          <w:sz w:val="28"/>
          <w:szCs w:val="28"/>
        </w:rPr>
        <w:t xml:space="preserve">У хворих з ГІМ та ожирінням, що увійшли до 1 та 2 квартілей концентрації галектину-3, знайдено прямі зв΄язки середньої сили між галектином-3 та кількістю уражених судин (r=0,45; p&lt;0,05 для 1 квартіля та r=0,51; p&lt;0,05 для 2 квартіля), кількістю уражених сегментів (r=0,49; p&lt;0,05 та r=0,53; p&lt;0,05 відповідно), а також з балами шкали </w:t>
      </w:r>
      <w:r w:rsidR="00AB3233">
        <w:rPr>
          <w:rFonts w:ascii="Times New Roman" w:hAnsi="Times New Roman"/>
          <w:sz w:val="28"/>
          <w:szCs w:val="28"/>
        </w:rPr>
        <w:t>Генсіні</w:t>
      </w:r>
      <w:r w:rsidRPr="008A620F">
        <w:rPr>
          <w:rFonts w:ascii="Times New Roman" w:hAnsi="Times New Roman"/>
          <w:sz w:val="28"/>
          <w:szCs w:val="28"/>
        </w:rPr>
        <w:t xml:space="preserve"> (r=0,56; p&lt;0,05 та r=0,58; p&lt;0,05).</w:t>
      </w:r>
      <w:r>
        <w:rPr>
          <w:rFonts w:ascii="Times New Roman" w:hAnsi="Times New Roman"/>
          <w:sz w:val="28"/>
          <w:szCs w:val="28"/>
        </w:rPr>
        <w:t xml:space="preserve"> </w:t>
      </w:r>
      <w:r w:rsidRPr="008A620F">
        <w:rPr>
          <w:rFonts w:ascii="Times New Roman" w:hAnsi="Times New Roman"/>
          <w:sz w:val="28"/>
          <w:szCs w:val="28"/>
        </w:rPr>
        <w:t xml:space="preserve">Вивчення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w:t>
      </w:r>
      <w:r w:rsidR="00AB3233">
        <w:rPr>
          <w:rFonts w:ascii="Times New Roman" w:hAnsi="Times New Roman"/>
          <w:sz w:val="28"/>
          <w:szCs w:val="28"/>
        </w:rPr>
        <w:t>Генсіні</w:t>
      </w:r>
      <w:r w:rsidRPr="008A620F">
        <w:rPr>
          <w:rFonts w:ascii="Times New Roman" w:hAnsi="Times New Roman"/>
          <w:sz w:val="28"/>
          <w:szCs w:val="28"/>
        </w:rPr>
        <w:t xml:space="preserve"> (r=0,73; p&lt;0,05 для 3 квартіля та r=0,75; p&lt;0,05 для 4 квартіля), кількістю уражених судин (r=0,70; p&lt;0,05 та r=0,72; p&lt;0,05 відповідно), кількістю уражених сегментів (r=0,71; p&lt;0,05 та r=0,74; p&lt;0,05 відповідно) у хворих з ГІМ та ожирінням.</w:t>
      </w:r>
      <w:r w:rsidR="0041494A">
        <w:rPr>
          <w:rFonts w:ascii="Times New Roman" w:hAnsi="Times New Roman"/>
          <w:sz w:val="28"/>
          <w:szCs w:val="28"/>
        </w:rPr>
        <w:t xml:space="preserve"> </w:t>
      </w:r>
      <w:r w:rsidRPr="008A620F">
        <w:rPr>
          <w:rFonts w:ascii="Times New Roman" w:hAnsi="Times New Roman"/>
          <w:sz w:val="28"/>
          <w:szCs w:val="28"/>
        </w:rPr>
        <w:t xml:space="preserve">Тобто у хворих з ГІМ та ожирінням зростання сироваткового рівня галектину-3 супроводжується зростанням тяжкості атеросклеротичного ураження артерій із зростанням сили зв’язків до сильних у </w:t>
      </w:r>
      <w:r w:rsidR="004B256A">
        <w:rPr>
          <w:rFonts w:ascii="Times New Roman" w:hAnsi="Times New Roman"/>
          <w:sz w:val="28"/>
          <w:szCs w:val="28"/>
        </w:rPr>
        <w:br/>
      </w:r>
      <w:r w:rsidRPr="008A620F">
        <w:rPr>
          <w:rFonts w:ascii="Times New Roman" w:hAnsi="Times New Roman"/>
          <w:sz w:val="28"/>
          <w:szCs w:val="28"/>
        </w:rPr>
        <w:t>3-4 квартілі.</w:t>
      </w:r>
    </w:p>
    <w:p w:rsidR="008A620F" w:rsidRDefault="008A620F" w:rsidP="003F7174">
      <w:pPr>
        <w:spacing w:after="0" w:line="240" w:lineRule="auto"/>
        <w:ind w:firstLine="567"/>
        <w:jc w:val="both"/>
        <w:rPr>
          <w:rFonts w:ascii="Times New Roman" w:hAnsi="Times New Roman"/>
          <w:sz w:val="28"/>
          <w:szCs w:val="28"/>
        </w:rPr>
      </w:pPr>
      <w:r w:rsidRPr="008A620F">
        <w:rPr>
          <w:rFonts w:ascii="Times New Roman" w:hAnsi="Times New Roman"/>
          <w:sz w:val="28"/>
          <w:szCs w:val="28"/>
        </w:rPr>
        <w:t>Аналіз кореляційних зв’язків між вітронектином та параметрами ангі</w:t>
      </w:r>
      <w:r w:rsidR="00AB3233">
        <w:rPr>
          <w:rFonts w:ascii="Times New Roman" w:hAnsi="Times New Roman"/>
          <w:sz w:val="28"/>
          <w:szCs w:val="28"/>
        </w:rPr>
        <w:t xml:space="preserve">ографії також виявили взаємини </w:t>
      </w:r>
      <w:r w:rsidRPr="008A620F">
        <w:rPr>
          <w:rFonts w:ascii="Times New Roman" w:hAnsi="Times New Roman"/>
          <w:sz w:val="28"/>
          <w:szCs w:val="28"/>
        </w:rPr>
        <w:t xml:space="preserve">у вигляді наявних достовірних зв’язків прямого характеру між концентрацією вітронектину та кількістю уражених артерій (r=0,67, p&lt;0,05), кількістю сегментів (r=0,59, p&lt;0,05) та балами шкали </w:t>
      </w:r>
      <w:r w:rsidR="00AB3233">
        <w:rPr>
          <w:rFonts w:ascii="Times New Roman" w:hAnsi="Times New Roman"/>
          <w:sz w:val="28"/>
          <w:szCs w:val="28"/>
        </w:rPr>
        <w:t>Генсіні</w:t>
      </w:r>
      <w:r w:rsidRPr="008A620F">
        <w:rPr>
          <w:rFonts w:ascii="Times New Roman" w:hAnsi="Times New Roman"/>
          <w:sz w:val="28"/>
          <w:szCs w:val="28"/>
        </w:rPr>
        <w:t xml:space="preserve"> (r=0,69, p&lt;0,05), що відображує тяжкість атеросклеротичного ураження судин коронарного русла</w:t>
      </w:r>
      <w:r>
        <w:rPr>
          <w:rFonts w:ascii="Times New Roman" w:hAnsi="Times New Roman"/>
          <w:sz w:val="28"/>
          <w:szCs w:val="28"/>
        </w:rPr>
        <w:t xml:space="preserve">, що може свідчити про ефекти </w:t>
      </w:r>
      <w:r w:rsidRPr="008A620F">
        <w:rPr>
          <w:rFonts w:ascii="Times New Roman" w:hAnsi="Times New Roman"/>
          <w:sz w:val="28"/>
          <w:szCs w:val="28"/>
        </w:rPr>
        <w:t>вітронектин</w:t>
      </w:r>
      <w:r>
        <w:rPr>
          <w:rFonts w:ascii="Times New Roman" w:hAnsi="Times New Roman"/>
          <w:sz w:val="28"/>
          <w:szCs w:val="28"/>
        </w:rPr>
        <w:t>у як індикатора</w:t>
      </w:r>
      <w:r w:rsidRPr="008A620F">
        <w:rPr>
          <w:rFonts w:ascii="Times New Roman" w:hAnsi="Times New Roman"/>
          <w:sz w:val="28"/>
          <w:szCs w:val="28"/>
        </w:rPr>
        <w:t xml:space="preserve"> прогресування коронарної хвороби серця.</w:t>
      </w:r>
    </w:p>
    <w:p w:rsidR="008A620F" w:rsidRDefault="008A620F" w:rsidP="003F7174">
      <w:pPr>
        <w:spacing w:after="0" w:line="240" w:lineRule="auto"/>
        <w:ind w:firstLine="567"/>
        <w:jc w:val="both"/>
        <w:rPr>
          <w:rFonts w:ascii="Times New Roman" w:hAnsi="Times New Roman"/>
          <w:sz w:val="28"/>
          <w:szCs w:val="28"/>
        </w:rPr>
      </w:pPr>
      <w:r w:rsidRPr="008A620F">
        <w:rPr>
          <w:rFonts w:ascii="Times New Roman" w:hAnsi="Times New Roman"/>
          <w:sz w:val="28"/>
          <w:szCs w:val="28"/>
        </w:rPr>
        <w:t>Наступним етапом дослідження було порівняння структурно-функціонального стану міокарда у хворих з ГІМ згідно наявності або відсутності супутнього ожиріння. У хворих за коморбідності ГІМ та ожиріння виявлено достовірне зростання розмірів КДР та КСР порівняно з хворими бе</w:t>
      </w:r>
      <w:r w:rsidR="0041494A">
        <w:rPr>
          <w:rFonts w:ascii="Times New Roman" w:hAnsi="Times New Roman"/>
          <w:sz w:val="28"/>
          <w:szCs w:val="28"/>
        </w:rPr>
        <w:t>з ожиріння при ГІМ (p&lt;0,05). П</w:t>
      </w:r>
      <w:r w:rsidRPr="008A620F">
        <w:rPr>
          <w:rFonts w:ascii="Times New Roman" w:hAnsi="Times New Roman"/>
          <w:sz w:val="28"/>
          <w:szCs w:val="28"/>
        </w:rPr>
        <w:t xml:space="preserve">оказник контрактильності </w:t>
      </w:r>
      <w:r w:rsidR="00953672">
        <w:rPr>
          <w:rFonts w:ascii="Times New Roman" w:hAnsi="Times New Roman"/>
          <w:sz w:val="28"/>
          <w:szCs w:val="28"/>
        </w:rPr>
        <w:t>лівого шлуночка</w:t>
      </w:r>
      <w:r w:rsidRPr="008A620F">
        <w:rPr>
          <w:rFonts w:ascii="Times New Roman" w:hAnsi="Times New Roman"/>
          <w:sz w:val="28"/>
          <w:szCs w:val="28"/>
        </w:rPr>
        <w:t xml:space="preserve"> –</w:t>
      </w:r>
      <w:r w:rsidR="0041494A">
        <w:rPr>
          <w:rFonts w:ascii="Times New Roman" w:hAnsi="Times New Roman"/>
          <w:sz w:val="28"/>
          <w:szCs w:val="28"/>
        </w:rPr>
        <w:t xml:space="preserve"> </w:t>
      </w:r>
      <w:r w:rsidRPr="008A620F">
        <w:rPr>
          <w:rFonts w:ascii="Times New Roman" w:hAnsi="Times New Roman"/>
          <w:sz w:val="28"/>
          <w:szCs w:val="28"/>
        </w:rPr>
        <w:t xml:space="preserve">ФВ – при ожирінні вірогідно </w:t>
      </w:r>
      <w:r w:rsidRPr="008A620F">
        <w:rPr>
          <w:rFonts w:ascii="Times New Roman" w:hAnsi="Times New Roman"/>
          <w:sz w:val="28"/>
          <w:szCs w:val="28"/>
        </w:rPr>
        <w:lastRenderedPageBreak/>
        <w:t>знижувався (44,85±1,67</w:t>
      </w:r>
      <w:r w:rsidR="0041494A">
        <w:rPr>
          <w:rFonts w:ascii="Times New Roman" w:hAnsi="Times New Roman"/>
          <w:sz w:val="28"/>
          <w:szCs w:val="28"/>
        </w:rPr>
        <w:t xml:space="preserve"> %</w:t>
      </w:r>
      <w:r w:rsidRPr="008A620F">
        <w:rPr>
          <w:rFonts w:ascii="Times New Roman" w:hAnsi="Times New Roman"/>
          <w:sz w:val="28"/>
          <w:szCs w:val="28"/>
        </w:rPr>
        <w:t xml:space="preserve"> проти 40,12±1,58</w:t>
      </w:r>
      <w:r w:rsidR="0041494A">
        <w:rPr>
          <w:rFonts w:ascii="Times New Roman" w:hAnsi="Times New Roman"/>
          <w:sz w:val="28"/>
          <w:szCs w:val="28"/>
        </w:rPr>
        <w:t xml:space="preserve"> %</w:t>
      </w:r>
      <w:r w:rsidRPr="008A620F">
        <w:rPr>
          <w:rFonts w:ascii="Times New Roman" w:hAnsi="Times New Roman"/>
          <w:sz w:val="28"/>
          <w:szCs w:val="28"/>
        </w:rPr>
        <w:t xml:space="preserve">, p&lt;0,05) при зіставленні з хворими на ГІМ без ожиріння. </w:t>
      </w:r>
      <w:r w:rsidR="00953672">
        <w:rPr>
          <w:rFonts w:ascii="Times New Roman" w:hAnsi="Times New Roman"/>
          <w:sz w:val="28"/>
          <w:szCs w:val="28"/>
        </w:rPr>
        <w:t>Товщина задньої стінки лівого шлуночка (</w:t>
      </w:r>
      <w:r w:rsidRPr="008A620F">
        <w:rPr>
          <w:rFonts w:ascii="Times New Roman" w:hAnsi="Times New Roman"/>
          <w:sz w:val="28"/>
          <w:szCs w:val="28"/>
        </w:rPr>
        <w:t>ТЗСЛШ</w:t>
      </w:r>
      <w:r w:rsidR="00953672">
        <w:rPr>
          <w:rFonts w:ascii="Times New Roman" w:hAnsi="Times New Roman"/>
          <w:sz w:val="28"/>
          <w:szCs w:val="28"/>
        </w:rPr>
        <w:t>)</w:t>
      </w:r>
      <w:r w:rsidRPr="008A620F">
        <w:rPr>
          <w:rFonts w:ascii="Times New Roman" w:hAnsi="Times New Roman"/>
          <w:sz w:val="28"/>
          <w:szCs w:val="28"/>
        </w:rPr>
        <w:t xml:space="preserve">, як і </w:t>
      </w:r>
      <w:r w:rsidR="00953672">
        <w:rPr>
          <w:rFonts w:ascii="Times New Roman" w:hAnsi="Times New Roman"/>
          <w:sz w:val="28"/>
          <w:szCs w:val="28"/>
        </w:rPr>
        <w:t>то</w:t>
      </w:r>
      <w:r w:rsidR="00317452">
        <w:rPr>
          <w:rFonts w:ascii="Times New Roman" w:hAnsi="Times New Roman"/>
          <w:sz w:val="28"/>
          <w:szCs w:val="28"/>
        </w:rPr>
        <w:t xml:space="preserve">вщина міжшлуночкової перетинки </w:t>
      </w:r>
      <w:r w:rsidR="006346F2">
        <w:rPr>
          <w:rFonts w:ascii="Times New Roman" w:hAnsi="Times New Roman"/>
          <w:sz w:val="28"/>
          <w:szCs w:val="28"/>
        </w:rPr>
        <w:t>(</w:t>
      </w:r>
      <w:r w:rsidRPr="008A620F">
        <w:rPr>
          <w:rFonts w:ascii="Times New Roman" w:hAnsi="Times New Roman"/>
          <w:sz w:val="28"/>
          <w:szCs w:val="28"/>
        </w:rPr>
        <w:t>ТМШП</w:t>
      </w:r>
      <w:r w:rsidR="00953672">
        <w:rPr>
          <w:rFonts w:ascii="Times New Roman" w:hAnsi="Times New Roman"/>
          <w:sz w:val="28"/>
          <w:szCs w:val="28"/>
        </w:rPr>
        <w:t>)</w:t>
      </w:r>
      <w:r w:rsidRPr="008A620F">
        <w:rPr>
          <w:rFonts w:ascii="Times New Roman" w:hAnsi="Times New Roman"/>
          <w:sz w:val="28"/>
          <w:szCs w:val="28"/>
        </w:rPr>
        <w:t xml:space="preserve"> та розмір ЛП при ожирінні у хворих на ГІМ були відповідними до вищезазначених параметрів у хворих без ожиріння (p&gt;0,05). </w:t>
      </w:r>
      <w:r w:rsidR="00B8413C">
        <w:rPr>
          <w:rFonts w:ascii="Times New Roman" w:hAnsi="Times New Roman"/>
          <w:sz w:val="28"/>
          <w:szCs w:val="28"/>
        </w:rPr>
        <w:t>Індекс маси міокарда лівого шлуночка (</w:t>
      </w:r>
      <w:r w:rsidRPr="00B8413C">
        <w:rPr>
          <w:rFonts w:ascii="Times New Roman" w:hAnsi="Times New Roman"/>
          <w:sz w:val="28"/>
          <w:szCs w:val="28"/>
        </w:rPr>
        <w:t>ІММЛШ</w:t>
      </w:r>
      <w:r w:rsidR="00B8413C">
        <w:rPr>
          <w:rFonts w:ascii="Times New Roman" w:hAnsi="Times New Roman"/>
          <w:sz w:val="28"/>
          <w:szCs w:val="28"/>
        </w:rPr>
        <w:t>)</w:t>
      </w:r>
      <w:r w:rsidRPr="00B8413C">
        <w:rPr>
          <w:rFonts w:ascii="Times New Roman" w:hAnsi="Times New Roman"/>
          <w:sz w:val="28"/>
          <w:szCs w:val="28"/>
        </w:rPr>
        <w:t xml:space="preserve"> був вище при ожирінні та ГІМ (</w:t>
      </w:r>
      <w:r w:rsidR="00C47785">
        <w:rPr>
          <w:rFonts w:ascii="Times New Roman" w:hAnsi="Times New Roman"/>
          <w:sz w:val="28"/>
          <w:szCs w:val="28"/>
        </w:rPr>
        <w:t xml:space="preserve">154,62±7,04 </w:t>
      </w:r>
      <w:r w:rsidR="00C47785" w:rsidRPr="009E19DB">
        <w:rPr>
          <w:rFonts w:ascii="Times New Roman" w:hAnsi="Times New Roman"/>
          <w:sz w:val="28"/>
          <w:szCs w:val="28"/>
        </w:rPr>
        <w:t>г/см</w:t>
      </w:r>
      <w:r w:rsidR="00C47785" w:rsidRPr="009E19DB">
        <w:rPr>
          <w:rFonts w:ascii="Times New Roman" w:hAnsi="Times New Roman"/>
          <w:sz w:val="28"/>
          <w:szCs w:val="28"/>
          <w:vertAlign w:val="superscript"/>
        </w:rPr>
        <w:t>2</w:t>
      </w:r>
      <w:r w:rsidR="00C47785">
        <w:rPr>
          <w:rFonts w:ascii="Times New Roman" w:hAnsi="Times New Roman"/>
          <w:sz w:val="28"/>
          <w:szCs w:val="28"/>
        </w:rPr>
        <w:t xml:space="preserve"> проти </w:t>
      </w:r>
      <w:r w:rsidR="00C47785" w:rsidRPr="00C47785">
        <w:rPr>
          <w:rFonts w:ascii="Times New Roman" w:hAnsi="Times New Roman"/>
          <w:sz w:val="28"/>
          <w:szCs w:val="28"/>
        </w:rPr>
        <w:t>124,23±5,37</w:t>
      </w:r>
      <w:r w:rsidR="00C47785" w:rsidRPr="009E19DB">
        <w:rPr>
          <w:rFonts w:ascii="Times New Roman" w:eastAsiaTheme="minorHAnsi" w:hAnsi="Times New Roman"/>
          <w:sz w:val="28"/>
          <w:szCs w:val="28"/>
        </w:rPr>
        <w:t xml:space="preserve"> </w:t>
      </w:r>
      <w:r w:rsidR="00C47785" w:rsidRPr="009E19DB">
        <w:rPr>
          <w:rFonts w:ascii="Times New Roman" w:hAnsi="Times New Roman"/>
          <w:sz w:val="28"/>
          <w:szCs w:val="28"/>
        </w:rPr>
        <w:t>г/см</w:t>
      </w:r>
      <w:r w:rsidR="00C47785" w:rsidRPr="009E19DB">
        <w:rPr>
          <w:rFonts w:ascii="Times New Roman" w:hAnsi="Times New Roman"/>
          <w:sz w:val="28"/>
          <w:szCs w:val="28"/>
          <w:vertAlign w:val="superscript"/>
        </w:rPr>
        <w:t>2</w:t>
      </w:r>
      <w:r w:rsidR="00C47785" w:rsidRPr="009E19DB">
        <w:rPr>
          <w:rFonts w:ascii="Times New Roman" w:hAnsi="Times New Roman"/>
          <w:sz w:val="28"/>
          <w:szCs w:val="28"/>
        </w:rPr>
        <w:t>,</w:t>
      </w:r>
      <w:r w:rsidRPr="00C47785">
        <w:rPr>
          <w:rFonts w:ascii="Times New Roman" w:hAnsi="Times New Roman"/>
          <w:sz w:val="28"/>
          <w:szCs w:val="28"/>
        </w:rPr>
        <w:t>p</w:t>
      </w:r>
      <w:r w:rsidRPr="00B8413C">
        <w:rPr>
          <w:rFonts w:ascii="Times New Roman" w:hAnsi="Times New Roman"/>
          <w:sz w:val="28"/>
          <w:szCs w:val="28"/>
        </w:rPr>
        <w:t xml:space="preserve">&lt;0,05), а </w:t>
      </w:r>
      <w:r w:rsidR="00B8413C">
        <w:rPr>
          <w:rFonts w:ascii="Times New Roman" w:hAnsi="Times New Roman"/>
          <w:sz w:val="28"/>
          <w:szCs w:val="28"/>
        </w:rPr>
        <w:t>відносна товщина стінки лівого шлуночка (</w:t>
      </w:r>
      <w:r w:rsidRPr="00B8413C">
        <w:rPr>
          <w:rFonts w:ascii="Times New Roman" w:hAnsi="Times New Roman"/>
          <w:sz w:val="28"/>
          <w:szCs w:val="28"/>
        </w:rPr>
        <w:t>ВТСЛШ</w:t>
      </w:r>
      <w:r w:rsidR="00B8413C">
        <w:rPr>
          <w:rFonts w:ascii="Times New Roman" w:hAnsi="Times New Roman"/>
          <w:sz w:val="28"/>
          <w:szCs w:val="28"/>
        </w:rPr>
        <w:t>)</w:t>
      </w:r>
      <w:r w:rsidRPr="00B8413C">
        <w:rPr>
          <w:rFonts w:ascii="Times New Roman" w:hAnsi="Times New Roman"/>
          <w:sz w:val="28"/>
          <w:szCs w:val="28"/>
        </w:rPr>
        <w:t xml:space="preserve"> відповідала такій у хворих без ожиріння (p&gt;0,05). У хворих на ГІМ на тлі супутнього ожиріння знайдено достовірне зростання співвідношення Еа/Es порівняно з хворими без ожиріння (</w:t>
      </w:r>
      <w:r w:rsidR="00C47785" w:rsidRPr="00C47785">
        <w:rPr>
          <w:rFonts w:ascii="Times New Roman" w:hAnsi="Times New Roman"/>
          <w:sz w:val="28"/>
          <w:szCs w:val="28"/>
        </w:rPr>
        <w:t>2,38±0,32</w:t>
      </w:r>
      <w:r w:rsidR="00C47785">
        <w:rPr>
          <w:rFonts w:ascii="Times New Roman" w:hAnsi="Times New Roman"/>
          <w:sz w:val="28"/>
          <w:szCs w:val="28"/>
        </w:rPr>
        <w:t xml:space="preserve"> проти </w:t>
      </w:r>
      <w:r w:rsidR="00C47785">
        <w:rPr>
          <w:rFonts w:ascii="Times New Roman" w:hAnsi="Times New Roman"/>
          <w:sz w:val="28"/>
          <w:szCs w:val="28"/>
        </w:rPr>
        <w:tab/>
        <w:t xml:space="preserve">1,48±0,21; </w:t>
      </w:r>
      <w:r w:rsidRPr="00B8413C">
        <w:rPr>
          <w:rFonts w:ascii="Times New Roman" w:hAnsi="Times New Roman"/>
          <w:sz w:val="28"/>
          <w:szCs w:val="28"/>
        </w:rPr>
        <w:t>p&lt;0,05). Рівень Еа виявив тенденцію до зростання, яка не досягала рівня вірогідності (</w:t>
      </w:r>
      <w:r w:rsidR="00C47785">
        <w:rPr>
          <w:rFonts w:ascii="Times New Roman" w:hAnsi="Times New Roman"/>
          <w:sz w:val="28"/>
          <w:szCs w:val="28"/>
        </w:rPr>
        <w:t xml:space="preserve">1,93±0,43 проти </w:t>
      </w:r>
      <w:r w:rsidR="00C47785" w:rsidRPr="00C47785">
        <w:rPr>
          <w:rFonts w:ascii="Times New Roman" w:hAnsi="Times New Roman"/>
          <w:sz w:val="28"/>
          <w:szCs w:val="28"/>
        </w:rPr>
        <w:t>1,62±0,35</w:t>
      </w:r>
      <w:r w:rsidR="001B79A6" w:rsidRPr="001B79A6">
        <w:rPr>
          <w:rFonts w:ascii="Times New Roman" w:hAnsi="Times New Roman"/>
          <w:sz w:val="28"/>
          <w:szCs w:val="28"/>
        </w:rPr>
        <w:t xml:space="preserve">, </w:t>
      </w:r>
      <w:r w:rsidRPr="00B8413C">
        <w:rPr>
          <w:rFonts w:ascii="Times New Roman" w:hAnsi="Times New Roman"/>
          <w:sz w:val="28"/>
          <w:szCs w:val="28"/>
        </w:rPr>
        <w:t>р=0,06), у хворих з ГІМ та ожирінням порівняно з тими, що не мали ожиріння. За параметрами Es достовірних відмінностей виявлено не було при співставленні хворих на ГІМ з ожирінням та без нього (p&gt;0,05).</w:t>
      </w:r>
      <w:r>
        <w:rPr>
          <w:rFonts w:ascii="Times New Roman" w:hAnsi="Times New Roman"/>
          <w:sz w:val="28"/>
          <w:szCs w:val="28"/>
        </w:rPr>
        <w:t xml:space="preserve"> </w:t>
      </w:r>
      <w:r w:rsidRPr="008A620F">
        <w:rPr>
          <w:rFonts w:ascii="Times New Roman" w:hAnsi="Times New Roman"/>
          <w:sz w:val="28"/>
          <w:szCs w:val="28"/>
        </w:rPr>
        <w:t>Таким чином, у хворих з ГІМ за наявності коморбідного ожиріння визначається зростання розмірів ЛШ разом із збільшенням параметрів, відповідальних за міокардіально-аортальну жорсткість.</w:t>
      </w:r>
    </w:p>
    <w:p w:rsidR="00DB7DAF" w:rsidRPr="00DB7DAF" w:rsidRDefault="00DB7DAF" w:rsidP="003F7174">
      <w:pPr>
        <w:spacing w:after="0" w:line="240" w:lineRule="auto"/>
        <w:ind w:firstLine="567"/>
        <w:jc w:val="both"/>
        <w:rPr>
          <w:rFonts w:ascii="Times New Roman" w:hAnsi="Times New Roman"/>
          <w:sz w:val="28"/>
          <w:szCs w:val="28"/>
        </w:rPr>
      </w:pPr>
      <w:r w:rsidRPr="00DB7DAF">
        <w:rPr>
          <w:rFonts w:ascii="Times New Roman" w:hAnsi="Times New Roman"/>
          <w:sz w:val="28"/>
          <w:szCs w:val="28"/>
        </w:rPr>
        <w:t>Наступним етапом у дизайні дослідження було вивчення наявності та характеру зв’язків між галектином-3, вітронектином та показниками кардіогемодинаміки у хворих з ГІМ та ожирінням. Знайдено прямі кореляційні зв’язки між галектином-3 та параметрами КДО (r</w:t>
      </w:r>
      <w:r w:rsidR="00B8413C">
        <w:rPr>
          <w:rFonts w:ascii="Times New Roman" w:hAnsi="Times New Roman"/>
          <w:sz w:val="28"/>
          <w:szCs w:val="28"/>
        </w:rPr>
        <w:t>=0,57; р</w:t>
      </w:r>
      <w:r w:rsidRPr="00DB7DAF">
        <w:rPr>
          <w:rFonts w:ascii="Times New Roman" w:hAnsi="Times New Roman"/>
          <w:sz w:val="28"/>
          <w:szCs w:val="28"/>
        </w:rPr>
        <w:t>&lt;0,05), КСО</w:t>
      </w:r>
      <w:r w:rsidR="00B8413C">
        <w:rPr>
          <w:rFonts w:ascii="Times New Roman" w:hAnsi="Times New Roman"/>
          <w:sz w:val="28"/>
          <w:szCs w:val="28"/>
        </w:rPr>
        <w:t xml:space="preserve"> (r=</w:t>
      </w:r>
      <w:r w:rsidRPr="00DB7DAF">
        <w:rPr>
          <w:rFonts w:ascii="Times New Roman" w:hAnsi="Times New Roman"/>
          <w:sz w:val="28"/>
          <w:szCs w:val="28"/>
        </w:rPr>
        <w:t>0,6</w:t>
      </w:r>
      <w:r w:rsidR="003F7174">
        <w:rPr>
          <w:rFonts w:ascii="Times New Roman" w:hAnsi="Times New Roman"/>
          <w:sz w:val="28"/>
          <w:szCs w:val="28"/>
        </w:rPr>
        <w:t>4; р</w:t>
      </w:r>
      <w:r w:rsidR="00C47785">
        <w:rPr>
          <w:rFonts w:ascii="Times New Roman" w:hAnsi="Times New Roman"/>
          <w:sz w:val="28"/>
          <w:szCs w:val="28"/>
        </w:rPr>
        <w:t>&lt;0,05), ІММЛШ (r=</w:t>
      </w:r>
      <w:r w:rsidR="00B8413C">
        <w:rPr>
          <w:rFonts w:ascii="Times New Roman" w:hAnsi="Times New Roman"/>
          <w:sz w:val="28"/>
          <w:szCs w:val="28"/>
        </w:rPr>
        <w:t>0,59; р&lt;0,05), Ea/Es (r=0,72; р</w:t>
      </w:r>
      <w:r w:rsidRPr="00DB7DAF">
        <w:rPr>
          <w:rFonts w:ascii="Times New Roman" w:hAnsi="Times New Roman"/>
          <w:sz w:val="28"/>
          <w:szCs w:val="28"/>
        </w:rPr>
        <w:t xml:space="preserve">&lt;0,05) та зв’язок </w:t>
      </w:r>
      <w:r w:rsidR="00B8413C">
        <w:rPr>
          <w:rFonts w:ascii="Times New Roman" w:hAnsi="Times New Roman"/>
          <w:sz w:val="28"/>
          <w:szCs w:val="28"/>
        </w:rPr>
        <w:t>зворотнього характеру з ФВ (r=</w:t>
      </w:r>
      <w:r w:rsidRPr="00DB7DAF">
        <w:rPr>
          <w:rFonts w:ascii="Times New Roman" w:hAnsi="Times New Roman"/>
          <w:sz w:val="28"/>
          <w:szCs w:val="28"/>
        </w:rPr>
        <w:t>-0,38; р&lt;0,05). Характер отриманих зв’язків вказує на збільшення порожнин лівого шлуночка, ступеня гіпертрофії ЛШ, міокардіально-артеріальної жорсткості у відповідь на гіперактивність галектину-3 у хворих на ГІМ на тлі супутнього ожиріння. Такі результати можуть бути обумовлені залученням галектину-3 до регуляції зв’язків клітина – екстрацелюлярний матрикс шляхом активації параметрів конфігурації позаклітинного матриксу – матриксної металопротеїнази – 3, фактору фіброзу моноцитарно</w:t>
      </w:r>
      <w:r w:rsidR="00C47785">
        <w:rPr>
          <w:rFonts w:ascii="Times New Roman" w:hAnsi="Times New Roman"/>
          <w:sz w:val="28"/>
          <w:szCs w:val="28"/>
        </w:rPr>
        <w:t xml:space="preserve">го хемоатрактантного протеїну-1 </w:t>
      </w:r>
      <w:r w:rsidRPr="00DB7DAF">
        <w:rPr>
          <w:rFonts w:ascii="Times New Roman" w:hAnsi="Times New Roman"/>
          <w:sz w:val="28"/>
          <w:szCs w:val="28"/>
        </w:rPr>
        <w:t>та представлення системи цитокінів інтерлейкін-8, які в свою чергу грають роль у процесах ремоделювання міокарда.</w:t>
      </w:r>
      <w:r>
        <w:rPr>
          <w:rFonts w:ascii="Times New Roman" w:hAnsi="Times New Roman"/>
          <w:sz w:val="28"/>
          <w:szCs w:val="28"/>
        </w:rPr>
        <w:t xml:space="preserve"> </w:t>
      </w:r>
      <w:r w:rsidRPr="00DB7DAF">
        <w:rPr>
          <w:rFonts w:ascii="Times New Roman" w:hAnsi="Times New Roman"/>
          <w:sz w:val="28"/>
          <w:szCs w:val="28"/>
        </w:rPr>
        <w:t xml:space="preserve">Дослідження зв’язків між параметрами кардіогемодинаміки та рівнем вітронектину </w:t>
      </w:r>
      <w:r w:rsidR="00C47785">
        <w:rPr>
          <w:rFonts w:ascii="Times New Roman" w:hAnsi="Times New Roman"/>
          <w:sz w:val="28"/>
          <w:szCs w:val="28"/>
        </w:rPr>
        <w:t>виявило</w:t>
      </w:r>
      <w:r w:rsidRPr="00DB7DAF">
        <w:rPr>
          <w:rFonts w:ascii="Times New Roman" w:hAnsi="Times New Roman"/>
          <w:sz w:val="28"/>
          <w:szCs w:val="28"/>
        </w:rPr>
        <w:t xml:space="preserve"> прямі зв’язки між вітронектином </w:t>
      </w:r>
      <w:r w:rsidRPr="00B8413C">
        <w:rPr>
          <w:rFonts w:ascii="Times New Roman" w:hAnsi="Times New Roman"/>
          <w:sz w:val="28"/>
          <w:szCs w:val="28"/>
        </w:rPr>
        <w:t xml:space="preserve">та </w:t>
      </w:r>
      <w:r w:rsidR="00B8413C">
        <w:rPr>
          <w:rFonts w:ascii="Times New Roman" w:hAnsi="Times New Roman"/>
          <w:sz w:val="28"/>
          <w:szCs w:val="28"/>
        </w:rPr>
        <w:t>КДО (r=0,48; р&lt;0,05), КСО (r=</w:t>
      </w:r>
      <w:r w:rsidRPr="00B8413C">
        <w:rPr>
          <w:rFonts w:ascii="Times New Roman" w:hAnsi="Times New Roman"/>
          <w:sz w:val="28"/>
          <w:szCs w:val="28"/>
        </w:rPr>
        <w:t>0,44; р&lt;0,05), КДР (r=0</w:t>
      </w:r>
      <w:r w:rsidR="00B8413C">
        <w:rPr>
          <w:rFonts w:ascii="Times New Roman" w:hAnsi="Times New Roman"/>
          <w:sz w:val="28"/>
          <w:szCs w:val="28"/>
        </w:rPr>
        <w:t>,56; р&lt;0,05), Еа/Es (r=0,59; р</w:t>
      </w:r>
      <w:r w:rsidRPr="00B8413C">
        <w:rPr>
          <w:rFonts w:ascii="Times New Roman" w:hAnsi="Times New Roman"/>
          <w:sz w:val="28"/>
          <w:szCs w:val="28"/>
        </w:rPr>
        <w:t>&lt;0,05) та</w:t>
      </w:r>
      <w:r w:rsidR="00B8413C">
        <w:rPr>
          <w:rFonts w:ascii="Times New Roman" w:hAnsi="Times New Roman"/>
          <w:sz w:val="28"/>
          <w:szCs w:val="28"/>
        </w:rPr>
        <w:t xml:space="preserve"> зворотній зв’язок з ФВ (r</w:t>
      </w:r>
      <w:r w:rsidRPr="00DB7DAF">
        <w:rPr>
          <w:rFonts w:ascii="Times New Roman" w:hAnsi="Times New Roman"/>
          <w:sz w:val="28"/>
          <w:szCs w:val="28"/>
        </w:rPr>
        <w:t>=-0,41; р&lt;0,05).</w:t>
      </w:r>
      <w:r>
        <w:rPr>
          <w:rFonts w:ascii="Times New Roman" w:hAnsi="Times New Roman"/>
          <w:sz w:val="28"/>
          <w:szCs w:val="28"/>
        </w:rPr>
        <w:t xml:space="preserve"> </w:t>
      </w:r>
      <w:r w:rsidRPr="00DB7DAF">
        <w:rPr>
          <w:rFonts w:ascii="Times New Roman" w:hAnsi="Times New Roman"/>
          <w:sz w:val="28"/>
          <w:szCs w:val="28"/>
        </w:rPr>
        <w:t>Такі результати свідчать на користь зростання об’єму і розміру ЛШ зі зниженням інотропізму разом з наростанням міокардіально-артеріальної жорсткості у хворих на ГІМ з супутнім ожирінням.</w:t>
      </w:r>
      <w:r>
        <w:rPr>
          <w:rFonts w:ascii="Times New Roman" w:hAnsi="Times New Roman"/>
          <w:sz w:val="28"/>
          <w:szCs w:val="28"/>
        </w:rPr>
        <w:t xml:space="preserve"> </w:t>
      </w:r>
    </w:p>
    <w:p w:rsidR="00DB7DAF" w:rsidRDefault="00DB7DAF" w:rsidP="003F7174">
      <w:pPr>
        <w:spacing w:after="0" w:line="240" w:lineRule="auto"/>
        <w:ind w:firstLine="567"/>
        <w:jc w:val="both"/>
        <w:rPr>
          <w:rFonts w:ascii="Times New Roman" w:hAnsi="Times New Roman"/>
          <w:sz w:val="28"/>
          <w:szCs w:val="28"/>
        </w:rPr>
      </w:pPr>
      <w:r w:rsidRPr="00DB7DAF">
        <w:rPr>
          <w:rFonts w:ascii="Times New Roman" w:hAnsi="Times New Roman"/>
          <w:sz w:val="28"/>
          <w:szCs w:val="28"/>
        </w:rPr>
        <w:t>Аналіз взаємин між маркером ураження міокарда тропоніном I та адгезивним глікопротеїном екстрацелюлярного матриксу вітронектином показав наявність прям</w:t>
      </w:r>
      <w:r w:rsidR="00B8413C">
        <w:rPr>
          <w:rFonts w:ascii="Times New Roman" w:hAnsi="Times New Roman"/>
          <w:sz w:val="28"/>
          <w:szCs w:val="28"/>
        </w:rPr>
        <w:t>ого зв’язку середньої сили (r=0,64; р</w:t>
      </w:r>
      <w:r w:rsidRPr="00DB7DAF">
        <w:rPr>
          <w:rFonts w:ascii="Times New Roman" w:hAnsi="Times New Roman"/>
          <w:sz w:val="28"/>
          <w:szCs w:val="28"/>
        </w:rPr>
        <w:t>&lt;0,05), що свідчить про зростання концентрації тропоніну I при підвищенні рівнів сироваткового вітронектину. Тобто активність адгезивного маркера вітронектину може бути пов’язана з тяжкістю та глибиною ураження міокардіальної ділянки.</w:t>
      </w:r>
      <w:r>
        <w:rPr>
          <w:rFonts w:ascii="Times New Roman" w:hAnsi="Times New Roman"/>
          <w:sz w:val="28"/>
          <w:szCs w:val="28"/>
        </w:rPr>
        <w:t xml:space="preserve"> </w:t>
      </w:r>
      <w:r w:rsidRPr="00DB7DAF">
        <w:rPr>
          <w:rFonts w:ascii="Times New Roman" w:hAnsi="Times New Roman"/>
          <w:sz w:val="28"/>
          <w:szCs w:val="28"/>
        </w:rPr>
        <w:t>При проведенні оцінки звязків між параметром фіброгенезу галектином-3 та тропоніном I у хворих на ГІМ з наявністю супутнього ожиріння вірогідних кореляційних звязків виявлено не було</w:t>
      </w:r>
      <w:r w:rsidR="00C47785">
        <w:rPr>
          <w:rFonts w:ascii="Times New Roman" w:hAnsi="Times New Roman"/>
          <w:sz w:val="28"/>
          <w:szCs w:val="28"/>
        </w:rPr>
        <w:t xml:space="preserve"> (</w:t>
      </w:r>
      <w:r w:rsidR="00C47785">
        <w:rPr>
          <w:rFonts w:ascii="Times New Roman" w:hAnsi="Times New Roman"/>
          <w:sz w:val="28"/>
          <w:szCs w:val="28"/>
          <w:lang w:val="en-US"/>
        </w:rPr>
        <w:t>p</w:t>
      </w:r>
      <w:r w:rsidR="00C47785" w:rsidRPr="009E19DB">
        <w:rPr>
          <w:rFonts w:ascii="Times New Roman" w:hAnsi="Times New Roman"/>
          <w:sz w:val="28"/>
          <w:szCs w:val="28"/>
        </w:rPr>
        <w:t>&gt;0,05</w:t>
      </w:r>
      <w:r w:rsidR="00C47785">
        <w:rPr>
          <w:rFonts w:ascii="Times New Roman" w:hAnsi="Times New Roman"/>
          <w:sz w:val="28"/>
          <w:szCs w:val="28"/>
        </w:rPr>
        <w:t>)</w:t>
      </w:r>
      <w:r w:rsidRPr="00DB7DAF">
        <w:rPr>
          <w:rFonts w:ascii="Times New Roman" w:hAnsi="Times New Roman"/>
          <w:sz w:val="28"/>
          <w:szCs w:val="28"/>
        </w:rPr>
        <w:t>.</w:t>
      </w:r>
      <w:r>
        <w:rPr>
          <w:rFonts w:ascii="Times New Roman" w:hAnsi="Times New Roman"/>
          <w:sz w:val="28"/>
          <w:szCs w:val="28"/>
        </w:rPr>
        <w:t xml:space="preserve"> </w:t>
      </w:r>
    </w:p>
    <w:p w:rsidR="00DB7DAF" w:rsidRDefault="00DB7DAF" w:rsidP="003F717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проведенні</w:t>
      </w:r>
      <w:r w:rsidRPr="00DB7DAF">
        <w:rPr>
          <w:rFonts w:ascii="Times New Roman" w:hAnsi="Times New Roman"/>
          <w:sz w:val="28"/>
          <w:szCs w:val="28"/>
        </w:rPr>
        <w:t xml:space="preserve"> аналізу наявності та характеру взаємин між галектином-3, вітронектином та показниками ліпідного профілю у хворих на ГІМ на тлі супутнього ожиріння. Знайдено прямі кореляційні зв’язки між концентрацією галектину-3 та рівнем ЗХС (r=0,37; p&lt;0,05), ЛПНЩ (r=0,31; p&lt;0,05), ТГ (r=0,35; p&lt;0,05) та зв’язок зворотнього характеру з ЛПВЩ (r=-0,39; p&lt;0,05), що вказує на зростання атерогенних фракцій ліпідограми у відповідь на галектинемію разом зі зниженням антиатерогенних компонентів ліпідного профілю. Тобто, галектин-3 може розглядатись в якості маркера нестабільної атеросклеротичної бляшки.</w:t>
      </w:r>
      <w:r>
        <w:rPr>
          <w:rFonts w:ascii="Times New Roman" w:hAnsi="Times New Roman"/>
          <w:sz w:val="28"/>
          <w:szCs w:val="28"/>
        </w:rPr>
        <w:t xml:space="preserve"> </w:t>
      </w:r>
      <w:r w:rsidRPr="00DB7DAF">
        <w:rPr>
          <w:rFonts w:ascii="Times New Roman" w:hAnsi="Times New Roman"/>
          <w:sz w:val="28"/>
          <w:szCs w:val="28"/>
        </w:rPr>
        <w:t>Аналіз кореляційних зв’язків між рівнем вітронектину та параметрами ліпідного профілю не виявив достовірних взаємин, а саме знайдено прямий зв’язок між вітронектином та ЛПНЩ (r=0,12; p&gt;0,05), ЗХС (r=0,16; p&gt;0,05), Т</w:t>
      </w:r>
      <w:r w:rsidR="00887E83">
        <w:rPr>
          <w:rFonts w:ascii="Times New Roman" w:hAnsi="Times New Roman"/>
          <w:sz w:val="28"/>
          <w:szCs w:val="28"/>
        </w:rPr>
        <w:t>Г (r=</w:t>
      </w:r>
      <w:r w:rsidR="00FA6B3F">
        <w:rPr>
          <w:rFonts w:ascii="Times New Roman" w:hAnsi="Times New Roman"/>
          <w:sz w:val="28"/>
          <w:szCs w:val="28"/>
        </w:rPr>
        <w:t xml:space="preserve">0,09; p&gt;0,05) та ЛПВЩ </w:t>
      </w:r>
      <w:r w:rsidR="00887E83" w:rsidRPr="009E19DB">
        <w:rPr>
          <w:rFonts w:ascii="Times New Roman" w:hAnsi="Times New Roman"/>
          <w:sz w:val="28"/>
          <w:szCs w:val="28"/>
        </w:rPr>
        <w:t xml:space="preserve">     </w:t>
      </w:r>
      <w:r w:rsidR="00FA6B3F">
        <w:rPr>
          <w:rFonts w:ascii="Times New Roman" w:hAnsi="Times New Roman"/>
          <w:sz w:val="28"/>
          <w:szCs w:val="28"/>
        </w:rPr>
        <w:t>(r</w:t>
      </w:r>
      <w:r w:rsidR="00887E83" w:rsidRPr="009E19DB">
        <w:rPr>
          <w:rFonts w:ascii="Times New Roman" w:hAnsi="Times New Roman"/>
          <w:sz w:val="28"/>
          <w:szCs w:val="28"/>
        </w:rPr>
        <w:t>=</w:t>
      </w:r>
      <w:r w:rsidRPr="00DB7DAF">
        <w:rPr>
          <w:rFonts w:ascii="Times New Roman" w:hAnsi="Times New Roman"/>
          <w:sz w:val="28"/>
          <w:szCs w:val="28"/>
        </w:rPr>
        <w:t>-0,11; p&gt;0,05).</w:t>
      </w:r>
      <w:r>
        <w:rPr>
          <w:rFonts w:ascii="Times New Roman" w:hAnsi="Times New Roman"/>
          <w:sz w:val="28"/>
          <w:szCs w:val="28"/>
        </w:rPr>
        <w:t xml:space="preserve"> </w:t>
      </w:r>
      <w:r w:rsidR="00887E83" w:rsidRPr="001F4F88">
        <w:rPr>
          <w:rFonts w:ascii="Times New Roman" w:hAnsi="Times New Roman"/>
          <w:sz w:val="28"/>
          <w:szCs w:val="28"/>
          <w:lang w:eastAsia="ar-SA"/>
        </w:rPr>
        <w:t>Знайдено прямий зв’язок між показником ІМТ та концентрацією вітронектину (</w:t>
      </w:r>
      <w:r w:rsidR="00887E83" w:rsidRPr="001F4F88">
        <w:rPr>
          <w:rFonts w:ascii="Times New Roman" w:hAnsi="Times New Roman"/>
          <w:sz w:val="28"/>
          <w:szCs w:val="28"/>
        </w:rPr>
        <w:t>r</w:t>
      </w:r>
      <w:r w:rsidR="00887E83" w:rsidRPr="001F4F88">
        <w:rPr>
          <w:rFonts w:ascii="Times New Roman" w:hAnsi="Times New Roman"/>
          <w:sz w:val="28"/>
          <w:szCs w:val="28"/>
          <w:lang w:eastAsia="ar-SA"/>
        </w:rPr>
        <w:t>=0,42; p&lt;0,05), галектину-3 (</w:t>
      </w:r>
      <w:r w:rsidR="00887E83" w:rsidRPr="001F4F88">
        <w:rPr>
          <w:rFonts w:ascii="Times New Roman" w:hAnsi="Times New Roman"/>
          <w:sz w:val="28"/>
          <w:szCs w:val="28"/>
        </w:rPr>
        <w:t>r</w:t>
      </w:r>
      <w:r w:rsidR="00887E83" w:rsidRPr="001F4F88">
        <w:rPr>
          <w:rFonts w:ascii="Times New Roman" w:hAnsi="Times New Roman"/>
          <w:sz w:val="28"/>
          <w:szCs w:val="28"/>
          <w:lang w:eastAsia="ar-SA"/>
        </w:rPr>
        <w:t>=0,55; p&lt;0,05). Антропометричний параметр ОТ також виявив звязки прямого характеру з гуморальними показниками, а саме, з вітронектином (</w:t>
      </w:r>
      <w:r w:rsidR="00887E83" w:rsidRPr="001F4F88">
        <w:rPr>
          <w:rFonts w:ascii="Times New Roman" w:hAnsi="Times New Roman"/>
          <w:sz w:val="28"/>
          <w:szCs w:val="28"/>
        </w:rPr>
        <w:t>r</w:t>
      </w:r>
      <w:r w:rsidR="00887E83" w:rsidRPr="001F4F88">
        <w:rPr>
          <w:rFonts w:ascii="Times New Roman" w:hAnsi="Times New Roman"/>
          <w:sz w:val="28"/>
          <w:szCs w:val="28"/>
          <w:lang w:eastAsia="ar-SA"/>
        </w:rPr>
        <w:t>=0,48; p&lt;0,05)</w:t>
      </w:r>
      <w:r w:rsidR="00887E83">
        <w:rPr>
          <w:rFonts w:ascii="Times New Roman" w:hAnsi="Times New Roman"/>
          <w:sz w:val="28"/>
          <w:szCs w:val="28"/>
          <w:lang w:eastAsia="ar-SA"/>
        </w:rPr>
        <w:t>, галектином-</w:t>
      </w:r>
      <w:r w:rsidR="00887E83" w:rsidRPr="001F4F88">
        <w:rPr>
          <w:rFonts w:ascii="Times New Roman" w:hAnsi="Times New Roman"/>
          <w:sz w:val="28"/>
          <w:szCs w:val="28"/>
          <w:lang w:eastAsia="ar-SA"/>
        </w:rPr>
        <w:t>3 (</w:t>
      </w:r>
      <w:r w:rsidR="00887E83" w:rsidRPr="001F4F88">
        <w:rPr>
          <w:rFonts w:ascii="Times New Roman" w:hAnsi="Times New Roman"/>
          <w:sz w:val="28"/>
          <w:szCs w:val="28"/>
        </w:rPr>
        <w:t>r</w:t>
      </w:r>
      <w:r w:rsidR="00887E83" w:rsidRPr="001F4F88">
        <w:rPr>
          <w:rFonts w:ascii="Times New Roman" w:hAnsi="Times New Roman"/>
          <w:sz w:val="28"/>
          <w:szCs w:val="28"/>
          <w:lang w:eastAsia="ar-SA"/>
        </w:rPr>
        <w:t>=0,55; p&lt;0,05)</w:t>
      </w:r>
      <w:r w:rsidR="00887E83">
        <w:rPr>
          <w:rFonts w:ascii="Times New Roman" w:hAnsi="Times New Roman"/>
          <w:sz w:val="28"/>
          <w:szCs w:val="28"/>
          <w:lang w:val="ru-RU" w:eastAsia="ar-SA"/>
        </w:rPr>
        <w:t xml:space="preserve">. </w:t>
      </w:r>
      <w:r w:rsidRPr="00DB7DAF">
        <w:rPr>
          <w:rFonts w:ascii="Times New Roman" w:hAnsi="Times New Roman"/>
          <w:sz w:val="28"/>
          <w:szCs w:val="28"/>
        </w:rPr>
        <w:t>Таким чином, проведене дослідження виявило збільшення об’єму порожнин ЛШ зі зниженням його інотропної функції у відповідь на високу активність галектину-3 та вітронектину сироватки крові на тлі збільшення ІМТ та значення ОТ, а також зростання проатерогенних фракцій ліпідограми на тлі гіпергалектинемії.</w:t>
      </w:r>
    </w:p>
    <w:p w:rsidR="00970A8D" w:rsidRDefault="00DB7DAF" w:rsidP="003F7174">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DB7DAF">
        <w:rPr>
          <w:rFonts w:ascii="Times New Roman" w:hAnsi="Times New Roman"/>
          <w:sz w:val="28"/>
          <w:szCs w:val="28"/>
        </w:rPr>
        <w:t xml:space="preserve">ід час 6-місячного терміну спостереження за хворими після перенесеного ГІМ на тлі супутнього ожиріння було виявлено, що 37,56% хворих мали повторні події у вигляді нестабільної стенокардії (НС) та/або повторного ГІМ. У даній виборці НС було зіфіксовано у 43,18%, а повторний ГІМ – у 56,82% хворих. Крім того, рівень ІМТ перевищував 30 кг/м2 у всіх хворих, креатинін сироватки крові коливався в межах від 57 мкмоль/л до </w:t>
      </w:r>
      <w:r w:rsidR="00887E83">
        <w:rPr>
          <w:rFonts w:ascii="Times New Roman" w:hAnsi="Times New Roman"/>
          <w:sz w:val="28"/>
          <w:szCs w:val="28"/>
          <w:lang w:val="ru-RU"/>
        </w:rPr>
        <w:t>176</w:t>
      </w:r>
      <w:r w:rsidRPr="00DB7DAF">
        <w:rPr>
          <w:rFonts w:ascii="Times New Roman" w:hAnsi="Times New Roman"/>
          <w:sz w:val="28"/>
          <w:szCs w:val="28"/>
        </w:rPr>
        <w:t xml:space="preserve"> мкмоль/л, розрахунок за шкалою GRACE перевищував 127 балів та становив у середньому 136,7±4,94 балів, а галектин-3 коливався в межах від 18,56</w:t>
      </w:r>
      <w:r w:rsidR="00211F8E">
        <w:rPr>
          <w:rFonts w:ascii="Times New Roman" w:hAnsi="Times New Roman"/>
          <w:sz w:val="28"/>
          <w:szCs w:val="28"/>
        </w:rPr>
        <w:t> </w:t>
      </w:r>
      <w:r w:rsidRPr="00DB7DAF">
        <w:rPr>
          <w:rFonts w:ascii="Times New Roman" w:hAnsi="Times New Roman"/>
          <w:sz w:val="28"/>
          <w:szCs w:val="28"/>
        </w:rPr>
        <w:t>нг/мл до 33,74</w:t>
      </w:r>
      <w:r w:rsidR="00211F8E">
        <w:rPr>
          <w:rFonts w:ascii="Times New Roman" w:hAnsi="Times New Roman"/>
          <w:sz w:val="28"/>
          <w:szCs w:val="28"/>
        </w:rPr>
        <w:t> </w:t>
      </w:r>
      <w:r w:rsidRPr="00DB7DAF">
        <w:rPr>
          <w:rFonts w:ascii="Times New Roman" w:hAnsi="Times New Roman"/>
          <w:sz w:val="28"/>
          <w:szCs w:val="28"/>
        </w:rPr>
        <w:t>нг/мл та складав в середньому 23,83±5,27</w:t>
      </w:r>
      <w:r w:rsidR="00211F8E">
        <w:rPr>
          <w:rFonts w:ascii="Times New Roman" w:hAnsi="Times New Roman"/>
          <w:sz w:val="28"/>
          <w:szCs w:val="28"/>
        </w:rPr>
        <w:t> </w:t>
      </w:r>
      <w:r w:rsidRPr="00DB7DAF">
        <w:rPr>
          <w:rFonts w:ascii="Times New Roman" w:hAnsi="Times New Roman"/>
          <w:sz w:val="28"/>
          <w:szCs w:val="28"/>
        </w:rPr>
        <w:t>нг/мл</w:t>
      </w:r>
      <w:r w:rsidR="00970A8D">
        <w:rPr>
          <w:rFonts w:ascii="Times New Roman" w:hAnsi="Times New Roman"/>
          <w:sz w:val="28"/>
          <w:szCs w:val="28"/>
        </w:rPr>
        <w:t>.</w:t>
      </w:r>
    </w:p>
    <w:p w:rsidR="006F0FD3" w:rsidRPr="006F0FD3" w:rsidRDefault="00091F84" w:rsidP="0006012C">
      <w:pPr>
        <w:spacing w:after="0" w:line="240" w:lineRule="auto"/>
        <w:ind w:firstLine="567"/>
        <w:jc w:val="both"/>
        <w:rPr>
          <w:rFonts w:ascii="Times New Roman" w:hAnsi="Times New Roman"/>
          <w:iCs/>
          <w:sz w:val="28"/>
          <w:szCs w:val="28"/>
        </w:rPr>
      </w:pPr>
      <w:r w:rsidRPr="00091F84">
        <w:rPr>
          <w:rFonts w:ascii="Times New Roman" w:hAnsi="Times New Roman"/>
          <w:iCs/>
          <w:sz w:val="28"/>
          <w:szCs w:val="28"/>
        </w:rPr>
        <w:t>Хворі на ГІМ з супутнім ожирінням, залучені у дослідження, протягом 1 доби захворюва</w:t>
      </w:r>
      <w:r w:rsidR="00887E83">
        <w:rPr>
          <w:rFonts w:ascii="Times New Roman" w:hAnsi="Times New Roman"/>
          <w:iCs/>
          <w:sz w:val="28"/>
          <w:szCs w:val="28"/>
        </w:rPr>
        <w:t>ння були розподілені на 2 групи</w:t>
      </w:r>
      <w:r w:rsidR="00887E83" w:rsidRPr="009E19DB">
        <w:rPr>
          <w:rFonts w:ascii="Times New Roman" w:hAnsi="Times New Roman"/>
          <w:iCs/>
          <w:sz w:val="28"/>
          <w:szCs w:val="28"/>
        </w:rPr>
        <w:t>.</w:t>
      </w:r>
      <w:r w:rsidR="00887E83">
        <w:rPr>
          <w:rFonts w:ascii="Times New Roman" w:hAnsi="Times New Roman"/>
          <w:iCs/>
          <w:sz w:val="28"/>
          <w:szCs w:val="28"/>
        </w:rPr>
        <w:t xml:space="preserve"> </w:t>
      </w:r>
      <w:r w:rsidR="00887E83">
        <w:rPr>
          <w:rFonts w:ascii="Times New Roman" w:hAnsi="Times New Roman"/>
          <w:iCs/>
          <w:sz w:val="28"/>
          <w:szCs w:val="28"/>
          <w:lang w:val="ru-RU"/>
        </w:rPr>
        <w:t xml:space="preserve">В </w:t>
      </w:r>
      <w:r w:rsidRPr="00091F84">
        <w:rPr>
          <w:rFonts w:ascii="Times New Roman" w:hAnsi="Times New Roman"/>
          <w:iCs/>
          <w:sz w:val="28"/>
          <w:szCs w:val="28"/>
        </w:rPr>
        <w:t>1 групі було обрано інвазивну стратегію реперфузійної терапії, а саме проведення ПКВ (</w:t>
      </w:r>
      <w:r w:rsidRPr="00091F84">
        <w:rPr>
          <w:rFonts w:ascii="Times New Roman" w:hAnsi="Times New Roman"/>
          <w:iCs/>
          <w:sz w:val="28"/>
          <w:szCs w:val="28"/>
          <w:lang w:val="en-US"/>
        </w:rPr>
        <w:t>n</w:t>
      </w:r>
      <w:r w:rsidRPr="00091F84">
        <w:rPr>
          <w:rFonts w:ascii="Times New Roman" w:hAnsi="Times New Roman"/>
          <w:iCs/>
          <w:sz w:val="28"/>
          <w:szCs w:val="28"/>
        </w:rPr>
        <w:t>=31), для 2 групи було обрано тактику первинного тромболізису (стрептокіназа 1,5 </w:t>
      </w:r>
      <w:proofErr w:type="gramStart"/>
      <w:r w:rsidRPr="00091F84">
        <w:rPr>
          <w:rFonts w:ascii="Times New Roman" w:hAnsi="Times New Roman"/>
          <w:iCs/>
          <w:sz w:val="28"/>
          <w:szCs w:val="28"/>
        </w:rPr>
        <w:t>млн</w:t>
      </w:r>
      <w:proofErr w:type="gramEnd"/>
      <w:r w:rsidRPr="00091F84">
        <w:rPr>
          <w:rFonts w:ascii="Times New Roman" w:hAnsi="Times New Roman"/>
          <w:iCs/>
          <w:sz w:val="28"/>
          <w:szCs w:val="28"/>
        </w:rPr>
        <w:t xml:space="preserve"> ОД) (</w:t>
      </w:r>
      <w:r w:rsidRPr="00091F84">
        <w:rPr>
          <w:rFonts w:ascii="Times New Roman" w:hAnsi="Times New Roman"/>
          <w:iCs/>
          <w:sz w:val="28"/>
          <w:szCs w:val="28"/>
          <w:lang w:val="en-US"/>
        </w:rPr>
        <w:t>n</w:t>
      </w:r>
      <w:r w:rsidRPr="00091F84">
        <w:rPr>
          <w:rFonts w:ascii="Times New Roman" w:hAnsi="Times New Roman"/>
          <w:iCs/>
          <w:sz w:val="28"/>
          <w:szCs w:val="28"/>
        </w:rPr>
        <w:t>=44). У хворих після проведеного ПКВ рівень вітронектину вірогідно знизився на 24,4%, у той час коли в групі хворих після проведеного тромболізису зафіксовано дещо менш виразну динаміку даного параметра, а саме зниження на 13,9%.</w:t>
      </w:r>
      <w:r>
        <w:rPr>
          <w:rFonts w:ascii="Times New Roman" w:hAnsi="Times New Roman"/>
          <w:iCs/>
          <w:sz w:val="28"/>
          <w:szCs w:val="28"/>
        </w:rPr>
        <w:t xml:space="preserve"> </w:t>
      </w:r>
      <w:r w:rsidRPr="00091F84">
        <w:rPr>
          <w:rFonts w:ascii="Times New Roman" w:hAnsi="Times New Roman"/>
          <w:iCs/>
          <w:sz w:val="28"/>
          <w:szCs w:val="28"/>
        </w:rPr>
        <w:t xml:space="preserve">За показником фіброгенезу галектином-3 отримано подібні зміни. У хворих після ПКВ рівень галектину-3 був достовірно менше порівняно з вихідними даними на 56,8%. У групі хворих після використання </w:t>
      </w:r>
      <w:r w:rsidR="006F0FD3">
        <w:rPr>
          <w:rFonts w:ascii="Times New Roman" w:hAnsi="Times New Roman"/>
          <w:iCs/>
          <w:sz w:val="28"/>
          <w:szCs w:val="28"/>
        </w:rPr>
        <w:t>тромбо</w:t>
      </w:r>
      <w:r w:rsidRPr="00091F84">
        <w:rPr>
          <w:rFonts w:ascii="Times New Roman" w:hAnsi="Times New Roman"/>
          <w:iCs/>
          <w:sz w:val="28"/>
          <w:szCs w:val="28"/>
        </w:rPr>
        <w:t>літичної терапії концентрація галектину-3 зменшилась на 33,8% при порівнянні з концентрацією до лікування.</w:t>
      </w:r>
      <w:r>
        <w:rPr>
          <w:rFonts w:ascii="Times New Roman" w:hAnsi="Times New Roman"/>
          <w:iCs/>
          <w:sz w:val="28"/>
          <w:szCs w:val="28"/>
        </w:rPr>
        <w:t xml:space="preserve"> </w:t>
      </w:r>
      <w:r w:rsidR="006F0FD3" w:rsidRPr="0034612F">
        <w:rPr>
          <w:rFonts w:ascii="Times New Roman" w:hAnsi="Times New Roman"/>
          <w:iCs/>
          <w:sz w:val="28"/>
          <w:szCs w:val="28"/>
        </w:rPr>
        <w:t>Позитивн</w:t>
      </w:r>
      <w:r w:rsidR="006F0FD3">
        <w:rPr>
          <w:rFonts w:ascii="Times New Roman" w:hAnsi="Times New Roman"/>
          <w:iCs/>
          <w:sz w:val="28"/>
          <w:szCs w:val="28"/>
        </w:rPr>
        <w:t>і</w:t>
      </w:r>
      <w:r w:rsidR="006F0FD3" w:rsidRPr="0034612F">
        <w:rPr>
          <w:rFonts w:ascii="Times New Roman" w:hAnsi="Times New Roman"/>
          <w:iCs/>
          <w:sz w:val="28"/>
          <w:szCs w:val="28"/>
        </w:rPr>
        <w:t xml:space="preserve"> зм</w:t>
      </w:r>
      <w:r w:rsidR="006F0FD3">
        <w:rPr>
          <w:rFonts w:ascii="Times New Roman" w:hAnsi="Times New Roman"/>
          <w:iCs/>
          <w:sz w:val="28"/>
          <w:szCs w:val="28"/>
        </w:rPr>
        <w:t>і</w:t>
      </w:r>
      <w:r w:rsidR="006F0FD3" w:rsidRPr="0034612F">
        <w:rPr>
          <w:rFonts w:ascii="Times New Roman" w:hAnsi="Times New Roman"/>
          <w:iCs/>
          <w:sz w:val="28"/>
          <w:szCs w:val="28"/>
        </w:rPr>
        <w:t>ни виявлено за показник</w:t>
      </w:r>
      <w:r w:rsidR="006F0FD3">
        <w:rPr>
          <w:rFonts w:ascii="Times New Roman" w:hAnsi="Times New Roman"/>
          <w:iCs/>
          <w:sz w:val="28"/>
          <w:szCs w:val="28"/>
        </w:rPr>
        <w:t>ами фізичного та соціального функціонування, кількість балів яких достовірно зростала в групі пацієнтів після ПКВ та після проведення тромболітичної терапії. Параметри, що відображають емоційний компонент  ЯЖ, а саме емоційно-рольове (</w:t>
      </w:r>
      <w:r w:rsidR="006F0FD3">
        <w:rPr>
          <w:rFonts w:ascii="Times New Roman" w:hAnsi="Times New Roman"/>
          <w:iCs/>
          <w:sz w:val="28"/>
          <w:szCs w:val="28"/>
          <w:lang w:val="en-US"/>
        </w:rPr>
        <w:t>RE</w:t>
      </w:r>
      <w:r w:rsidR="006F0FD3">
        <w:rPr>
          <w:rFonts w:ascii="Times New Roman" w:hAnsi="Times New Roman"/>
          <w:iCs/>
          <w:sz w:val="28"/>
          <w:szCs w:val="28"/>
        </w:rPr>
        <w:t>) та ментальне функціонування</w:t>
      </w:r>
      <w:r w:rsidR="006F0FD3" w:rsidRPr="0034612F">
        <w:rPr>
          <w:rFonts w:ascii="Times New Roman" w:hAnsi="Times New Roman"/>
          <w:iCs/>
          <w:sz w:val="28"/>
          <w:szCs w:val="28"/>
        </w:rPr>
        <w:t xml:space="preserve"> (</w:t>
      </w:r>
      <w:r w:rsidR="006F0FD3">
        <w:rPr>
          <w:rFonts w:ascii="Times New Roman" w:hAnsi="Times New Roman"/>
          <w:iCs/>
          <w:sz w:val="28"/>
          <w:szCs w:val="28"/>
          <w:lang w:val="en-US"/>
        </w:rPr>
        <w:t>MH</w:t>
      </w:r>
      <w:r w:rsidR="006F0FD3" w:rsidRPr="0034612F">
        <w:rPr>
          <w:rFonts w:ascii="Times New Roman" w:hAnsi="Times New Roman"/>
          <w:iCs/>
          <w:sz w:val="28"/>
          <w:szCs w:val="28"/>
        </w:rPr>
        <w:t>)</w:t>
      </w:r>
      <w:r w:rsidR="006F0FD3">
        <w:rPr>
          <w:rFonts w:ascii="Times New Roman" w:hAnsi="Times New Roman"/>
          <w:iCs/>
          <w:sz w:val="28"/>
          <w:szCs w:val="28"/>
        </w:rPr>
        <w:t xml:space="preserve">, покращилися як при проведенні ПКВ, так і після тромболітичної терапії. </w:t>
      </w:r>
      <w:r>
        <w:rPr>
          <w:rFonts w:ascii="Times New Roman" w:hAnsi="Times New Roman"/>
          <w:iCs/>
          <w:sz w:val="28"/>
          <w:szCs w:val="28"/>
        </w:rPr>
        <w:t xml:space="preserve">Наступним етапом у </w:t>
      </w:r>
      <w:r>
        <w:rPr>
          <w:rFonts w:ascii="Times New Roman" w:hAnsi="Times New Roman"/>
          <w:iCs/>
          <w:sz w:val="28"/>
          <w:szCs w:val="28"/>
        </w:rPr>
        <w:lastRenderedPageBreak/>
        <w:t>дизайні нашого дослідження була оцінка змін гуморальних параметрів, а саме галектину-3 та вітронектину залежно від обраної комбінації препаратів у складі ПАТ (АСК + тикагрелор</w:t>
      </w:r>
      <w:r w:rsidR="00945F79" w:rsidRPr="009E19DB">
        <w:rPr>
          <w:rFonts w:ascii="Times New Roman" w:hAnsi="Times New Roman"/>
          <w:iCs/>
          <w:sz w:val="28"/>
          <w:szCs w:val="28"/>
        </w:rPr>
        <w:t xml:space="preserve"> (1 група)</w:t>
      </w:r>
      <w:r>
        <w:rPr>
          <w:rFonts w:ascii="Times New Roman" w:hAnsi="Times New Roman"/>
          <w:iCs/>
          <w:sz w:val="28"/>
          <w:szCs w:val="28"/>
        </w:rPr>
        <w:t xml:space="preserve"> або АСК + клопідогрель</w:t>
      </w:r>
      <w:r w:rsidR="00945F79" w:rsidRPr="009E19DB">
        <w:rPr>
          <w:rFonts w:ascii="Times New Roman" w:hAnsi="Times New Roman"/>
          <w:iCs/>
          <w:sz w:val="28"/>
          <w:szCs w:val="28"/>
        </w:rPr>
        <w:t xml:space="preserve"> (2 група)</w:t>
      </w:r>
      <w:r>
        <w:rPr>
          <w:rFonts w:ascii="Times New Roman" w:hAnsi="Times New Roman"/>
          <w:iCs/>
          <w:sz w:val="28"/>
          <w:szCs w:val="28"/>
        </w:rPr>
        <w:t xml:space="preserve">). У групі хворих на ГІМ та ожиріння, які отримували тикагрелор у поєднанні з АСК достовірно знизився рівень галектину-3 на 35,1% </w:t>
      </w:r>
      <w:r w:rsidR="00945F79" w:rsidRPr="009E19DB">
        <w:rPr>
          <w:rFonts w:ascii="Times New Roman" w:hAnsi="Times New Roman"/>
          <w:iCs/>
          <w:sz w:val="28"/>
          <w:szCs w:val="28"/>
        </w:rPr>
        <w:t>(23,16±4,31нг/мл проти 15,05±2,52</w:t>
      </w:r>
      <w:r w:rsidR="00945F79">
        <w:rPr>
          <w:rFonts w:ascii="Times New Roman" w:hAnsi="Times New Roman"/>
          <w:iCs/>
          <w:sz w:val="28"/>
          <w:szCs w:val="28"/>
          <w:lang w:val="ru-RU"/>
        </w:rPr>
        <w:t> </w:t>
      </w:r>
      <w:r w:rsidR="00945F79" w:rsidRPr="009E19DB">
        <w:rPr>
          <w:rFonts w:ascii="Times New Roman" w:hAnsi="Times New Roman"/>
          <w:iCs/>
          <w:sz w:val="28"/>
          <w:szCs w:val="28"/>
        </w:rPr>
        <w:t xml:space="preserve">нг/мл) </w:t>
      </w:r>
      <w:r>
        <w:rPr>
          <w:rFonts w:ascii="Times New Roman" w:hAnsi="Times New Roman"/>
          <w:iCs/>
          <w:sz w:val="28"/>
          <w:szCs w:val="28"/>
        </w:rPr>
        <w:t>та концентрація вітронектину на 24,7%</w:t>
      </w:r>
      <w:r w:rsidR="00945F79" w:rsidRPr="009E19DB">
        <w:rPr>
          <w:rFonts w:ascii="Times New Roman" w:hAnsi="Times New Roman"/>
          <w:iCs/>
          <w:sz w:val="28"/>
          <w:szCs w:val="28"/>
        </w:rPr>
        <w:t xml:space="preserve"> (369,75 ±15,9 нг/мл проти 277,5±18,2 нг/мл)</w:t>
      </w:r>
      <w:r>
        <w:rPr>
          <w:rFonts w:ascii="Times New Roman" w:hAnsi="Times New Roman"/>
          <w:iCs/>
          <w:sz w:val="28"/>
          <w:szCs w:val="28"/>
        </w:rPr>
        <w:t>. Подібні зміни отримано при аналізі динаміки показників, що вивчаються, на тлі ПАТ із застосуванням клопідогрелю. Так концентраці</w:t>
      </w:r>
      <w:r w:rsidR="00945F79" w:rsidRPr="009E19DB">
        <w:rPr>
          <w:rFonts w:ascii="Times New Roman" w:hAnsi="Times New Roman"/>
          <w:iCs/>
          <w:sz w:val="28"/>
          <w:szCs w:val="28"/>
        </w:rPr>
        <w:t>ї</w:t>
      </w:r>
      <w:r>
        <w:rPr>
          <w:rFonts w:ascii="Times New Roman" w:hAnsi="Times New Roman"/>
          <w:iCs/>
          <w:sz w:val="28"/>
          <w:szCs w:val="28"/>
        </w:rPr>
        <w:t xml:space="preserve"> вітронектину</w:t>
      </w:r>
      <w:r w:rsidR="00945F79">
        <w:rPr>
          <w:rFonts w:ascii="Times New Roman" w:hAnsi="Times New Roman"/>
          <w:iCs/>
          <w:sz w:val="28"/>
          <w:szCs w:val="28"/>
        </w:rPr>
        <w:t xml:space="preserve"> та галектину-3</w:t>
      </w:r>
      <w:r>
        <w:rPr>
          <w:rFonts w:ascii="Times New Roman" w:hAnsi="Times New Roman"/>
          <w:iCs/>
          <w:sz w:val="28"/>
          <w:szCs w:val="28"/>
        </w:rPr>
        <w:t xml:space="preserve"> у групі хворих після перенесеного ІМ при ожирінні, які отримували ПАТ з залученням АСК та клопідогрелю, знизил</w:t>
      </w:r>
      <w:r w:rsidR="00945F79">
        <w:rPr>
          <w:rFonts w:ascii="Times New Roman" w:hAnsi="Times New Roman"/>
          <w:iCs/>
          <w:sz w:val="28"/>
          <w:szCs w:val="28"/>
        </w:rPr>
        <w:t>и</w:t>
      </w:r>
      <w:r>
        <w:rPr>
          <w:rFonts w:ascii="Times New Roman" w:hAnsi="Times New Roman"/>
          <w:iCs/>
          <w:sz w:val="28"/>
          <w:szCs w:val="28"/>
        </w:rPr>
        <w:t>ся вірогідно на 23,04%</w:t>
      </w:r>
      <w:r w:rsidR="00945F79">
        <w:rPr>
          <w:rFonts w:ascii="Times New Roman" w:hAnsi="Times New Roman"/>
          <w:iCs/>
          <w:sz w:val="28"/>
          <w:szCs w:val="28"/>
        </w:rPr>
        <w:t xml:space="preserve"> та 19,2%</w:t>
      </w:r>
      <w:r>
        <w:rPr>
          <w:rFonts w:ascii="Times New Roman" w:hAnsi="Times New Roman"/>
          <w:iCs/>
          <w:sz w:val="28"/>
          <w:szCs w:val="28"/>
        </w:rPr>
        <w:t xml:space="preserve"> (</w:t>
      </w:r>
      <w:r w:rsidR="00945F79" w:rsidRPr="00945F79">
        <w:rPr>
          <w:rFonts w:ascii="Times New Roman" w:hAnsi="Times New Roman"/>
          <w:iCs/>
          <w:sz w:val="28"/>
          <w:szCs w:val="28"/>
        </w:rPr>
        <w:t>372,1±19,6</w:t>
      </w:r>
      <w:r w:rsidR="00945F79">
        <w:rPr>
          <w:rFonts w:ascii="Times New Roman" w:hAnsi="Times New Roman"/>
          <w:iCs/>
          <w:sz w:val="28"/>
          <w:szCs w:val="28"/>
        </w:rPr>
        <w:t xml:space="preserve"> нг/мл проти 286,29±23,3 та </w:t>
      </w:r>
      <w:r w:rsidR="0006012C" w:rsidRPr="0006012C">
        <w:rPr>
          <w:rFonts w:ascii="Times New Roman" w:hAnsi="Times New Roman"/>
          <w:iCs/>
          <w:sz w:val="28"/>
          <w:szCs w:val="28"/>
        </w:rPr>
        <w:t>27,44±3,88</w:t>
      </w:r>
      <w:r w:rsidR="0006012C">
        <w:rPr>
          <w:rFonts w:ascii="Times New Roman" w:hAnsi="Times New Roman"/>
          <w:iCs/>
          <w:sz w:val="28"/>
          <w:szCs w:val="28"/>
        </w:rPr>
        <w:t xml:space="preserve"> нг/мл проти 21,95±2,91, </w:t>
      </w:r>
      <w:r>
        <w:rPr>
          <w:rFonts w:ascii="Times New Roman" w:hAnsi="Times New Roman"/>
          <w:iCs/>
          <w:sz w:val="28"/>
          <w:szCs w:val="28"/>
        </w:rPr>
        <w:t>p&lt;0,05</w:t>
      </w:r>
      <w:r w:rsidR="0006012C">
        <w:rPr>
          <w:rFonts w:ascii="Times New Roman" w:hAnsi="Times New Roman"/>
          <w:iCs/>
          <w:sz w:val="28"/>
          <w:szCs w:val="28"/>
        </w:rPr>
        <w:t xml:space="preserve"> відповідно</w:t>
      </w:r>
      <w:r>
        <w:rPr>
          <w:rFonts w:ascii="Times New Roman" w:hAnsi="Times New Roman"/>
          <w:iCs/>
          <w:sz w:val="28"/>
          <w:szCs w:val="28"/>
        </w:rPr>
        <w:t>).</w:t>
      </w:r>
      <w:r w:rsidR="0006012C">
        <w:rPr>
          <w:rFonts w:ascii="Times New Roman" w:hAnsi="Times New Roman"/>
          <w:iCs/>
          <w:sz w:val="28"/>
          <w:szCs w:val="28"/>
        </w:rPr>
        <w:t xml:space="preserve"> Досліджено динаміку рівнів галектину-3 та вітронектину у хворих з гострим інфарктом міокарда та ожирінням в залежності від препарату вибору у складі ПАТ</w:t>
      </w:r>
      <w:r w:rsidR="0006012C" w:rsidRPr="001004DD">
        <w:rPr>
          <w:rFonts w:ascii="Times New Roman" w:hAnsi="Times New Roman"/>
          <w:iCs/>
          <w:sz w:val="28"/>
          <w:szCs w:val="28"/>
        </w:rPr>
        <w:t xml:space="preserve"> </w:t>
      </w:r>
      <w:r w:rsidR="0006012C">
        <w:rPr>
          <w:rFonts w:ascii="Times New Roman" w:hAnsi="Times New Roman"/>
          <w:iCs/>
          <w:sz w:val="28"/>
          <w:szCs w:val="28"/>
        </w:rPr>
        <w:t xml:space="preserve">та ризику згідно балів </w:t>
      </w:r>
      <w:r w:rsidR="0006012C">
        <w:rPr>
          <w:rFonts w:ascii="Times New Roman" w:hAnsi="Times New Roman"/>
          <w:iCs/>
          <w:sz w:val="28"/>
          <w:szCs w:val="28"/>
          <w:lang w:val="en-US"/>
        </w:rPr>
        <w:t>GRAC</w:t>
      </w:r>
      <w:r w:rsidR="0006012C">
        <w:rPr>
          <w:rFonts w:ascii="Times New Roman" w:hAnsi="Times New Roman"/>
          <w:iCs/>
          <w:sz w:val="28"/>
          <w:szCs w:val="28"/>
        </w:rPr>
        <w:t>Е.</w:t>
      </w:r>
      <w:r>
        <w:rPr>
          <w:rFonts w:ascii="Times New Roman" w:hAnsi="Times New Roman"/>
          <w:iCs/>
          <w:sz w:val="28"/>
          <w:szCs w:val="28"/>
        </w:rPr>
        <w:t xml:space="preserve"> </w:t>
      </w:r>
      <w:r w:rsidRPr="00211F8E">
        <w:rPr>
          <w:rFonts w:ascii="Times New Roman" w:hAnsi="Times New Roman"/>
          <w:iCs/>
          <w:sz w:val="28"/>
          <w:szCs w:val="28"/>
        </w:rPr>
        <w:t xml:space="preserve">Застосування комбінації АСК та тикагрелору у складі </w:t>
      </w:r>
      <w:r w:rsidR="006F0FD3" w:rsidRPr="00211F8E">
        <w:rPr>
          <w:rFonts w:ascii="Times New Roman" w:hAnsi="Times New Roman"/>
          <w:iCs/>
          <w:sz w:val="28"/>
          <w:szCs w:val="28"/>
        </w:rPr>
        <w:t>ПАТ</w:t>
      </w:r>
      <w:r w:rsidRPr="00211F8E">
        <w:rPr>
          <w:rFonts w:ascii="Times New Roman" w:hAnsi="Times New Roman"/>
          <w:iCs/>
          <w:sz w:val="28"/>
          <w:szCs w:val="28"/>
        </w:rPr>
        <w:t xml:space="preserve"> у хворих з ожирінням після перенесеного ГІМ, порівняно з використанням клопідогрелю, сприяє більш виразному зниженню маркеру адгезії вітронектину та фактору фіброгенезу галектину-3 у хворих високого ризику згідно балів </w:t>
      </w:r>
      <w:r w:rsidRPr="00211F8E">
        <w:rPr>
          <w:rFonts w:ascii="Times New Roman" w:hAnsi="Times New Roman"/>
          <w:iCs/>
          <w:sz w:val="28"/>
          <w:szCs w:val="28"/>
          <w:lang w:val="en-US"/>
        </w:rPr>
        <w:t>GRACE</w:t>
      </w:r>
      <w:r w:rsidR="006F0FD3" w:rsidRPr="00211F8E">
        <w:rPr>
          <w:rFonts w:ascii="Times New Roman" w:hAnsi="Times New Roman"/>
          <w:iCs/>
          <w:sz w:val="28"/>
          <w:szCs w:val="28"/>
        </w:rPr>
        <w:t xml:space="preserve"> (&gt;118 балів).</w:t>
      </w:r>
      <w:r w:rsidR="006F0FD3">
        <w:rPr>
          <w:rFonts w:ascii="Times New Roman" w:hAnsi="Times New Roman"/>
          <w:iCs/>
          <w:sz w:val="28"/>
          <w:szCs w:val="28"/>
        </w:rPr>
        <w:t xml:space="preserve"> </w:t>
      </w:r>
      <w:r w:rsidR="006F0FD3" w:rsidRPr="00A606D9">
        <w:rPr>
          <w:rFonts w:ascii="Times New Roman" w:hAnsi="Times New Roman"/>
          <w:iCs/>
          <w:sz w:val="28"/>
          <w:szCs w:val="28"/>
        </w:rPr>
        <w:t>З урахуванням того факту, що до ПАТ увійшли комбінації АСК з ти</w:t>
      </w:r>
      <w:r w:rsidR="00A606D9" w:rsidRPr="00A606D9">
        <w:rPr>
          <w:rFonts w:ascii="Times New Roman" w:hAnsi="Times New Roman"/>
          <w:iCs/>
          <w:sz w:val="28"/>
          <w:szCs w:val="28"/>
        </w:rPr>
        <w:t>кагрелором або клопідогрелем,</w:t>
      </w:r>
      <w:r w:rsidR="00A606D9">
        <w:rPr>
          <w:rFonts w:ascii="Times New Roman" w:hAnsi="Times New Roman"/>
          <w:iCs/>
          <w:sz w:val="28"/>
          <w:szCs w:val="28"/>
        </w:rPr>
        <w:t xml:space="preserve"> Було</w:t>
      </w:r>
      <w:r w:rsidR="006F0FD3" w:rsidRPr="006F0FD3">
        <w:rPr>
          <w:rFonts w:ascii="Times New Roman" w:hAnsi="Times New Roman"/>
          <w:iCs/>
          <w:sz w:val="28"/>
          <w:szCs w:val="28"/>
        </w:rPr>
        <w:t xml:space="preserve"> дослі</w:t>
      </w:r>
      <w:r w:rsidR="00A606D9">
        <w:rPr>
          <w:rFonts w:ascii="Times New Roman" w:hAnsi="Times New Roman"/>
          <w:iCs/>
          <w:sz w:val="28"/>
          <w:szCs w:val="28"/>
        </w:rPr>
        <w:t xml:space="preserve">джено </w:t>
      </w:r>
      <w:r w:rsidR="006F0FD3" w:rsidRPr="006F0FD3">
        <w:rPr>
          <w:rFonts w:ascii="Times New Roman" w:hAnsi="Times New Roman"/>
          <w:iCs/>
          <w:sz w:val="28"/>
          <w:szCs w:val="28"/>
        </w:rPr>
        <w:t xml:space="preserve">розвиток кардіоваскулярних подій у хворих з ожирінням через півроку після перенесеного ГКС з елевацією сегмента </w:t>
      </w:r>
      <w:r w:rsidR="006F0FD3" w:rsidRPr="006F0FD3">
        <w:rPr>
          <w:rFonts w:ascii="Times New Roman" w:hAnsi="Times New Roman"/>
          <w:iCs/>
          <w:sz w:val="28"/>
          <w:szCs w:val="28"/>
          <w:lang w:val="en-US"/>
        </w:rPr>
        <w:t>ST</w:t>
      </w:r>
      <w:r w:rsidR="00A606D9">
        <w:rPr>
          <w:rFonts w:ascii="Times New Roman" w:hAnsi="Times New Roman"/>
          <w:iCs/>
          <w:sz w:val="28"/>
          <w:szCs w:val="28"/>
        </w:rPr>
        <w:t xml:space="preserve"> на тлі ПАТ</w:t>
      </w:r>
      <w:r w:rsidR="006F0FD3" w:rsidRPr="006F0FD3">
        <w:rPr>
          <w:rFonts w:ascii="Times New Roman" w:hAnsi="Times New Roman"/>
          <w:iCs/>
          <w:sz w:val="28"/>
          <w:szCs w:val="28"/>
        </w:rPr>
        <w:t>. У групі хворих, які отримували ПАТ із залученням АСК та тикагрелору в 11 осіб заф</w:t>
      </w:r>
      <w:r w:rsidR="00A606D9">
        <w:rPr>
          <w:rFonts w:ascii="Times New Roman" w:hAnsi="Times New Roman"/>
          <w:iCs/>
          <w:sz w:val="28"/>
          <w:szCs w:val="28"/>
        </w:rPr>
        <w:t>іксовано повторний ІМ та/або НС</w:t>
      </w:r>
      <w:r w:rsidR="006F0FD3" w:rsidRPr="006F0FD3">
        <w:rPr>
          <w:rFonts w:ascii="Times New Roman" w:hAnsi="Times New Roman"/>
          <w:iCs/>
          <w:sz w:val="28"/>
          <w:szCs w:val="28"/>
        </w:rPr>
        <w:t>. У той час, коли в групі хворих, що отримували ПАТ у комбінації АСК з клопідогрелем, повторні серцево-судинні катастрофи виявлено у 17 осіб</w:t>
      </w:r>
      <w:r w:rsidR="00A606D9">
        <w:rPr>
          <w:rFonts w:ascii="Times New Roman" w:hAnsi="Times New Roman"/>
          <w:iCs/>
          <w:sz w:val="28"/>
          <w:szCs w:val="28"/>
        </w:rPr>
        <w:t xml:space="preserve">. </w:t>
      </w:r>
      <w:r w:rsidR="006F0FD3" w:rsidRPr="006F0FD3">
        <w:rPr>
          <w:rFonts w:ascii="Times New Roman" w:hAnsi="Times New Roman"/>
          <w:iCs/>
          <w:sz w:val="28"/>
          <w:szCs w:val="28"/>
        </w:rPr>
        <w:t>Тобто у групі хворих, які отримували лікування з використанням АСК з тикагрелором у складі ПАТ спостерігається нижч</w:t>
      </w:r>
      <w:r w:rsidR="00A606D9">
        <w:rPr>
          <w:rFonts w:ascii="Times New Roman" w:hAnsi="Times New Roman"/>
          <w:iCs/>
          <w:sz w:val="28"/>
          <w:szCs w:val="28"/>
        </w:rPr>
        <w:t>и</w:t>
      </w:r>
      <w:r w:rsidR="006F0FD3" w:rsidRPr="006F0FD3">
        <w:rPr>
          <w:rFonts w:ascii="Times New Roman" w:hAnsi="Times New Roman"/>
          <w:iCs/>
          <w:sz w:val="28"/>
          <w:szCs w:val="28"/>
        </w:rPr>
        <w:t>й рівень розвитку повторних коронарних подій, ніж у групі пацієнтів, що отримували АСК з клопідогрелем.</w:t>
      </w:r>
    </w:p>
    <w:p w:rsidR="004906ED" w:rsidRDefault="00DB7DAF" w:rsidP="003F7174">
      <w:pPr>
        <w:spacing w:after="0" w:line="240" w:lineRule="auto"/>
        <w:ind w:firstLine="567"/>
        <w:jc w:val="both"/>
        <w:rPr>
          <w:rFonts w:ascii="Times New Roman" w:hAnsi="Times New Roman"/>
          <w:sz w:val="28"/>
          <w:szCs w:val="28"/>
          <w:lang w:eastAsia="uk-UA"/>
        </w:rPr>
      </w:pPr>
      <w:r w:rsidRPr="00DB7DAF">
        <w:rPr>
          <w:rFonts w:ascii="Times New Roman" w:hAnsi="Times New Roman"/>
          <w:sz w:val="28"/>
          <w:szCs w:val="28"/>
        </w:rPr>
        <w:t>Згідно дизайну дослідження, наступний етап був присвячений аналізу предикторних властивостей показників. За допомогою ROC-аналізу встановлено прогностичну цінність ОТ, ІМТ та креатиніну щодо повторних кардіоваскулярних подій у хворих після перенесеного ГІМ на тлі супутнього ожиріння протягом півроку спостереження. За даними ROC-кривої ОТ виявив прогностичну інформативність при його рівні більш</w:t>
      </w:r>
      <w:r w:rsidR="00A606D9">
        <w:rPr>
          <w:rFonts w:ascii="Times New Roman" w:hAnsi="Times New Roman"/>
          <w:sz w:val="28"/>
          <w:szCs w:val="28"/>
        </w:rPr>
        <w:t xml:space="preserve">е </w:t>
      </w:r>
      <w:r w:rsidRPr="00DB7DAF">
        <w:rPr>
          <w:rFonts w:ascii="Times New Roman" w:hAnsi="Times New Roman"/>
          <w:sz w:val="28"/>
          <w:szCs w:val="28"/>
        </w:rPr>
        <w:t>130 см.</w:t>
      </w:r>
      <w:r>
        <w:rPr>
          <w:rFonts w:ascii="Times New Roman" w:hAnsi="Times New Roman"/>
          <w:sz w:val="28"/>
          <w:szCs w:val="28"/>
        </w:rPr>
        <w:t xml:space="preserve"> </w:t>
      </w:r>
      <w:r w:rsidRPr="00DB7DAF">
        <w:rPr>
          <w:rFonts w:ascii="Times New Roman" w:hAnsi="Times New Roman"/>
          <w:sz w:val="28"/>
          <w:szCs w:val="28"/>
        </w:rPr>
        <w:t>Визначена висока специфічність параметра - 96%, проте чутливість склала лише 33,3%, що деяким чином знижує його цінність. Площа під кривою (AUC) склала 0,65. Що стосується рівня ІМТ, то даний параметр володів кращою прогностичною цінністю за рахунок чутливості 66,7% та специфічності 79,2%, AUC склала 0,704. Дані ROC-аналізу показали, що при ІМТ</w:t>
      </w:r>
      <w:r w:rsidR="00A606D9">
        <w:rPr>
          <w:rFonts w:ascii="Times New Roman" w:hAnsi="Times New Roman"/>
          <w:sz w:val="28"/>
          <w:szCs w:val="28"/>
        </w:rPr>
        <w:t xml:space="preserve"> </w:t>
      </w:r>
      <w:r w:rsidRPr="00DB7DAF">
        <w:rPr>
          <w:rFonts w:ascii="Times New Roman" w:hAnsi="Times New Roman"/>
          <w:sz w:val="28"/>
          <w:szCs w:val="28"/>
        </w:rPr>
        <w:t>&gt;34,13кг/м</w:t>
      </w:r>
      <w:r w:rsidRPr="00A606D9">
        <w:rPr>
          <w:rFonts w:ascii="Times New Roman" w:hAnsi="Times New Roman"/>
          <w:sz w:val="28"/>
          <w:szCs w:val="28"/>
          <w:vertAlign w:val="superscript"/>
        </w:rPr>
        <w:t>2</w:t>
      </w:r>
      <w:r w:rsidRPr="00DB7DAF">
        <w:rPr>
          <w:rFonts w:ascii="Times New Roman" w:hAnsi="Times New Roman"/>
          <w:sz w:val="28"/>
          <w:szCs w:val="28"/>
        </w:rPr>
        <w:t xml:space="preserve"> можна прогнозувати кардіоваскулярні події протягом 6 місяців після перенесеного ГІМ у хворих, що мають супутнє ожиріння.</w:t>
      </w:r>
      <w:r>
        <w:rPr>
          <w:rFonts w:ascii="Times New Roman" w:hAnsi="Times New Roman"/>
          <w:sz w:val="28"/>
          <w:szCs w:val="28"/>
        </w:rPr>
        <w:t xml:space="preserve"> </w:t>
      </w:r>
      <w:r w:rsidRPr="00DB7DAF">
        <w:rPr>
          <w:rFonts w:ascii="Times New Roman" w:hAnsi="Times New Roman"/>
          <w:sz w:val="28"/>
          <w:szCs w:val="28"/>
        </w:rPr>
        <w:t>Дещо нижчим був показник специфічності креатиніну – 49,3%, але чутливість показала достатньо високий рівень у вигляді 75% у відношенні розвитку повторного ГІМ та/або НС протягом півроку після ГІМ, AUC склала 0,63. За даними ROC-кривої креатинін виявив предикторні властивості при рівні &gt;85 мкмоль/л.</w:t>
      </w:r>
      <w:r>
        <w:rPr>
          <w:rFonts w:ascii="Times New Roman" w:hAnsi="Times New Roman"/>
          <w:sz w:val="28"/>
          <w:szCs w:val="28"/>
        </w:rPr>
        <w:t xml:space="preserve"> </w:t>
      </w:r>
      <w:r w:rsidRPr="00DB7DAF">
        <w:rPr>
          <w:rFonts w:ascii="Times New Roman" w:hAnsi="Times New Roman"/>
          <w:sz w:val="28"/>
          <w:szCs w:val="28"/>
        </w:rPr>
        <w:t xml:space="preserve">Дослідження виявило, що додавання до шкали GRACE показників концентрації галектину-3 протягом першої </w:t>
      </w:r>
      <w:r w:rsidRPr="00DB7DAF">
        <w:rPr>
          <w:rFonts w:ascii="Times New Roman" w:hAnsi="Times New Roman"/>
          <w:sz w:val="28"/>
          <w:szCs w:val="28"/>
        </w:rPr>
        <w:lastRenderedPageBreak/>
        <w:t>доби захворювання на ГІМ у хворих з ожирінням призвело до можливості прогнозувати високий ризик повторної коронарної події протягом 6-місячного терміну спостереження з чутливістю 94,4% та специфічністю 78,9% при рівні галектину-3 &gt;12,83 нг/мл, AUC склала 0,83.</w:t>
      </w:r>
      <w:r>
        <w:rPr>
          <w:rFonts w:ascii="Times New Roman" w:hAnsi="Times New Roman"/>
          <w:sz w:val="28"/>
          <w:szCs w:val="28"/>
        </w:rPr>
        <w:t xml:space="preserve"> </w:t>
      </w:r>
      <w:r w:rsidRPr="00DB7DAF">
        <w:rPr>
          <w:rFonts w:ascii="Times New Roman" w:hAnsi="Times New Roman"/>
          <w:sz w:val="28"/>
          <w:szCs w:val="28"/>
        </w:rPr>
        <w:t>Найкращі результати щодо прогнозу повторних кардіоваскулярних подій у вигляді НС та/або ГІМ мав вітронектин, який при рівні &gt;283,27 нг/мл володів як високою специфічністю (96%), так і чутливістю (86,7%), АUC склала 0,96.</w:t>
      </w:r>
      <w:r w:rsidR="00A606D9">
        <w:rPr>
          <w:rFonts w:ascii="Times New Roman" w:hAnsi="Times New Roman"/>
          <w:sz w:val="28"/>
          <w:szCs w:val="28"/>
        </w:rPr>
        <w:t xml:space="preserve"> </w:t>
      </w:r>
      <w:r w:rsidR="004906ED" w:rsidRPr="000930EF">
        <w:rPr>
          <w:rFonts w:ascii="Times New Roman" w:hAnsi="Times New Roman"/>
          <w:sz w:val="28"/>
          <w:szCs w:val="28"/>
          <w:lang w:eastAsia="uk-UA"/>
        </w:rPr>
        <w:t>Таким чином, проведене дослідження показало можливість використання прогностичної моделі</w:t>
      </w:r>
      <w:r w:rsidR="004906ED">
        <w:rPr>
          <w:rFonts w:ascii="Times New Roman" w:hAnsi="Times New Roman"/>
          <w:sz w:val="28"/>
          <w:szCs w:val="28"/>
          <w:lang w:eastAsia="uk-UA"/>
        </w:rPr>
        <w:t xml:space="preserve"> із залученням вітронектину та галектину-3 </w:t>
      </w:r>
      <w:r w:rsidR="004906ED" w:rsidRPr="004906ED">
        <w:rPr>
          <w:rFonts w:ascii="Times New Roman" w:hAnsi="Times New Roman"/>
          <w:sz w:val="28"/>
          <w:szCs w:val="28"/>
          <w:lang w:eastAsia="uk-UA"/>
        </w:rPr>
        <w:t>у відношенні розвитку повторних кардіоваскулярних подій протягом 6</w:t>
      </w:r>
      <w:r w:rsidR="004B256A">
        <w:rPr>
          <w:rFonts w:ascii="Times New Roman" w:hAnsi="Times New Roman"/>
          <w:sz w:val="28"/>
          <w:szCs w:val="28"/>
          <w:lang w:eastAsia="uk-UA"/>
        </w:rPr>
        <w:t> </w:t>
      </w:r>
      <w:r w:rsidR="004906ED" w:rsidRPr="004906ED">
        <w:rPr>
          <w:rFonts w:ascii="Times New Roman" w:hAnsi="Times New Roman"/>
          <w:sz w:val="28"/>
          <w:szCs w:val="28"/>
          <w:lang w:eastAsia="uk-UA"/>
        </w:rPr>
        <w:t xml:space="preserve">місяців після перенесеного ГІМ на тлі супутнього ожиріння, що надає можливість застосовувати </w:t>
      </w:r>
      <w:r w:rsidR="004906ED">
        <w:rPr>
          <w:rFonts w:ascii="Times New Roman" w:hAnsi="Times New Roman"/>
          <w:sz w:val="28"/>
          <w:szCs w:val="28"/>
          <w:lang w:eastAsia="uk-UA"/>
        </w:rPr>
        <w:t>її</w:t>
      </w:r>
      <w:r w:rsidR="004906ED" w:rsidRPr="004906ED">
        <w:rPr>
          <w:rFonts w:ascii="Times New Roman" w:hAnsi="Times New Roman"/>
          <w:sz w:val="28"/>
          <w:szCs w:val="28"/>
          <w:lang w:eastAsia="uk-UA"/>
        </w:rPr>
        <w:t xml:space="preserve"> з метою удосконалення діагностики.</w:t>
      </w:r>
    </w:p>
    <w:p w:rsidR="003E7AD9" w:rsidRPr="003E7AD9" w:rsidRDefault="003E7AD9" w:rsidP="003F7174">
      <w:pPr>
        <w:spacing w:after="0" w:line="240" w:lineRule="auto"/>
        <w:ind w:firstLine="567"/>
        <w:jc w:val="center"/>
        <w:rPr>
          <w:rFonts w:ascii="Times New Roman" w:hAnsi="Times New Roman"/>
          <w:b/>
          <w:sz w:val="28"/>
          <w:szCs w:val="28"/>
        </w:rPr>
      </w:pPr>
      <w:r w:rsidRPr="003E7AD9">
        <w:rPr>
          <w:rFonts w:ascii="Times New Roman" w:hAnsi="Times New Roman"/>
          <w:b/>
          <w:sz w:val="28"/>
          <w:szCs w:val="28"/>
        </w:rPr>
        <w:t>ВИСНОВКИ</w:t>
      </w:r>
    </w:p>
    <w:p w:rsidR="003F7174" w:rsidRPr="001370AD" w:rsidRDefault="003F7174" w:rsidP="003F7174">
      <w:pPr>
        <w:pStyle w:val="a5"/>
        <w:numPr>
          <w:ilvl w:val="0"/>
          <w:numId w:val="2"/>
        </w:numPr>
        <w:spacing w:after="0" w:line="240" w:lineRule="auto"/>
        <w:ind w:left="0" w:firstLine="567"/>
        <w:jc w:val="both"/>
      </w:pPr>
      <w:r>
        <w:t xml:space="preserve">У дисертаційній роботі наведено вирішення актуального питання внутрішньої медицини, а саме </w:t>
      </w:r>
      <w:r w:rsidRPr="001370AD">
        <w:rPr>
          <w:rFonts w:eastAsia="Calibri"/>
          <w:szCs w:val="28"/>
        </w:rPr>
        <w:t xml:space="preserve">підвищення ефективності діагностики і лікування хворих на </w:t>
      </w:r>
      <w:r w:rsidRPr="001370AD">
        <w:rPr>
          <w:szCs w:val="28"/>
        </w:rPr>
        <w:t xml:space="preserve">гострий інфаркт міокарда </w:t>
      </w:r>
      <w:r w:rsidRPr="001370AD">
        <w:rPr>
          <w:rFonts w:eastAsia="Calibri"/>
          <w:szCs w:val="28"/>
        </w:rPr>
        <w:t xml:space="preserve">з супутнім ожирінням на підставі оцінки активності вітронектину та галектину-3, а також дослідження їх прогностичного значення у розвитку несприятливого перебігу </w:t>
      </w:r>
      <w:r w:rsidRPr="001370AD">
        <w:rPr>
          <w:szCs w:val="28"/>
        </w:rPr>
        <w:t>гострого інфаркту міокарда</w:t>
      </w:r>
      <w:r w:rsidRPr="001370AD">
        <w:rPr>
          <w:rFonts w:eastAsia="Calibri"/>
          <w:szCs w:val="28"/>
        </w:rPr>
        <w:t>.</w:t>
      </w:r>
    </w:p>
    <w:p w:rsidR="003F7174" w:rsidRPr="001370AD" w:rsidRDefault="003F7174" w:rsidP="003F7174">
      <w:pPr>
        <w:pStyle w:val="a5"/>
        <w:numPr>
          <w:ilvl w:val="0"/>
          <w:numId w:val="2"/>
        </w:numPr>
        <w:spacing w:after="0" w:line="240" w:lineRule="auto"/>
        <w:ind w:left="0" w:firstLine="567"/>
        <w:jc w:val="both"/>
      </w:pPr>
      <w:r w:rsidRPr="00F95F78">
        <w:t xml:space="preserve"> </w:t>
      </w:r>
      <w:r w:rsidRPr="004D0619">
        <w:t>У хворих на гострий інфаркт міокарда спостерігається зростання рівня галектину-3 на 32,4% та концентрації вітронектину на 25,9% ра</w:t>
      </w:r>
      <w:r>
        <w:t>зом зі збільшенням проатерогенн</w:t>
      </w:r>
      <w:r w:rsidRPr="003F7174">
        <w:t>и</w:t>
      </w:r>
      <w:r w:rsidRPr="004D0619">
        <w:t>х ліпопротеїдів низької щільності</w:t>
      </w:r>
      <w:r w:rsidR="00AF7A56">
        <w:t>, за умов спів</w:t>
      </w:r>
      <w:r>
        <w:t>ставних рівнів креатиніну</w:t>
      </w:r>
      <w:r w:rsidRPr="004D0619">
        <w:t xml:space="preserve"> </w:t>
      </w:r>
      <w:r>
        <w:t>при зниженні якості життя за рахунок рольового функціонування, обумовленого фізичним станом,</w:t>
      </w:r>
      <w:r w:rsidRPr="004D0619">
        <w:t xml:space="preserve"> </w:t>
      </w:r>
      <w:r>
        <w:t xml:space="preserve">за </w:t>
      </w:r>
      <w:r w:rsidRPr="004D0619">
        <w:t xml:space="preserve">наявності ожиріння, мультисудинного ураження </w:t>
      </w:r>
      <w:r>
        <w:t>коронарних артерій</w:t>
      </w:r>
      <w:r w:rsidRPr="004D0619">
        <w:t xml:space="preserve"> та ускладненого перебігу госпітального періода кардіоваскулярної події. </w:t>
      </w:r>
      <w:r>
        <w:t xml:space="preserve">Наявність гіпергалектинемії </w:t>
      </w:r>
      <w:r w:rsidRPr="007C4F21">
        <w:t xml:space="preserve">та вітронектинемії </w:t>
      </w:r>
      <w:r>
        <w:t>у хворих на гострий інфаркт міокарда та ожиріння супроводжується збільшенням балів шкали Генсіні, що характеризують тяжкість атеросклеротичного ураження коронарних судин.</w:t>
      </w:r>
    </w:p>
    <w:p w:rsidR="003F7174" w:rsidRDefault="003F7174" w:rsidP="003F7174">
      <w:pPr>
        <w:pStyle w:val="a5"/>
        <w:numPr>
          <w:ilvl w:val="0"/>
          <w:numId w:val="2"/>
        </w:numPr>
        <w:spacing w:after="0" w:line="240" w:lineRule="auto"/>
        <w:ind w:left="0" w:firstLine="567"/>
        <w:jc w:val="both"/>
      </w:pPr>
      <w:r>
        <w:t>У хворих з гострим інфарктом міокарда та ожирінням визначається збільшення розмірів і об</w:t>
      </w:r>
      <w:r w:rsidRPr="00FF5121">
        <w:t>’</w:t>
      </w:r>
      <w:r>
        <w:t>ємів лівого шлуночка та зниження його контрактильності разом зі зростанням ступеня гіпертрофії лівого шлуночка</w:t>
      </w:r>
      <w:r w:rsidRPr="007C4F21">
        <w:t xml:space="preserve"> </w:t>
      </w:r>
      <w:r>
        <w:t xml:space="preserve">та параметрів, відповідальних за міокардіально-артеріальну жорсткість, за умов ускладненого перебігу госпітального періоду інфаркту міокарда та мультисудинного ураження коронарних артерій. </w:t>
      </w:r>
    </w:p>
    <w:p w:rsidR="003F7174" w:rsidRDefault="003F7174" w:rsidP="003F7174">
      <w:pPr>
        <w:pStyle w:val="a5"/>
        <w:numPr>
          <w:ilvl w:val="0"/>
          <w:numId w:val="2"/>
        </w:numPr>
        <w:spacing w:after="0" w:line="240" w:lineRule="auto"/>
        <w:ind w:left="0" w:firstLine="567"/>
        <w:jc w:val="both"/>
      </w:pPr>
      <w:r>
        <w:t>Зростання індексу маси тіла та прогресування ожиріння абдомінального типу у хворих на гострий інфаркт міокарда супроводжується гіпервітронектинемією та гіпергалектинемією, що взаєм</w:t>
      </w:r>
      <w:r w:rsidRPr="003F7174">
        <w:t>опов’язані</w:t>
      </w:r>
      <w:r>
        <w:t xml:space="preserve"> зі збільшенням кінцевого систолічного (</w:t>
      </w:r>
      <w:r w:rsidRPr="005865AE">
        <w:rPr>
          <w:rFonts w:eastAsia="Calibri"/>
          <w:szCs w:val="28"/>
          <w:lang w:val="ru-RU"/>
        </w:rPr>
        <w:t>r</w:t>
      </w:r>
      <w:r w:rsidRPr="005865AE">
        <w:rPr>
          <w:rFonts w:eastAsia="Calibri"/>
          <w:szCs w:val="28"/>
        </w:rPr>
        <w:t>=0,44</w:t>
      </w:r>
      <w:r w:rsidR="00A606D9">
        <w:rPr>
          <w:rFonts w:eastAsia="Calibri"/>
          <w:szCs w:val="28"/>
        </w:rPr>
        <w:t>, p&lt;0,05</w:t>
      </w:r>
      <w:r w:rsidRPr="005865AE">
        <w:rPr>
          <w:rFonts w:eastAsia="Calibri"/>
          <w:szCs w:val="28"/>
        </w:rPr>
        <w:t xml:space="preserve"> та </w:t>
      </w:r>
      <w:r w:rsidR="00454C6B">
        <w:t>r=</w:t>
      </w:r>
      <w:r w:rsidRPr="0058538F">
        <w:t>0,64</w:t>
      </w:r>
      <w:r w:rsidR="00A606D9" w:rsidRPr="009E19DB">
        <w:t xml:space="preserve">, </w:t>
      </w:r>
      <w:r w:rsidR="00A606D9">
        <w:rPr>
          <w:lang w:val="en-US"/>
        </w:rPr>
        <w:t>p</w:t>
      </w:r>
      <w:r w:rsidR="00A606D9" w:rsidRPr="009E19DB">
        <w:t>&lt;0,05</w:t>
      </w:r>
      <w:r>
        <w:t xml:space="preserve"> відповідно) та кінцевого діастолічного (</w:t>
      </w:r>
      <w:r w:rsidRPr="005865AE">
        <w:rPr>
          <w:rFonts w:eastAsia="Calibri"/>
          <w:szCs w:val="28"/>
          <w:lang w:val="ru-RU"/>
        </w:rPr>
        <w:t>r</w:t>
      </w:r>
      <w:r w:rsidRPr="005865AE">
        <w:rPr>
          <w:rFonts w:eastAsia="Calibri"/>
          <w:szCs w:val="28"/>
        </w:rPr>
        <w:t>=0,48</w:t>
      </w:r>
      <w:r w:rsidR="00454C6B">
        <w:rPr>
          <w:rFonts w:eastAsia="Calibri"/>
          <w:szCs w:val="28"/>
        </w:rPr>
        <w:t>; p&lt;</w:t>
      </w:r>
      <w:r w:rsidR="00454C6B" w:rsidRPr="007D54F8">
        <w:rPr>
          <w:rFonts w:eastAsia="Calibri"/>
          <w:szCs w:val="28"/>
        </w:rPr>
        <w:t>0,05</w:t>
      </w:r>
      <w:r w:rsidRPr="005865AE">
        <w:rPr>
          <w:rFonts w:eastAsia="Calibri"/>
          <w:szCs w:val="28"/>
        </w:rPr>
        <w:t xml:space="preserve"> та </w:t>
      </w:r>
      <w:r w:rsidRPr="0058538F">
        <w:t>r=</w:t>
      </w:r>
      <w:r>
        <w:t>0,57</w:t>
      </w:r>
      <w:r w:rsidR="00454C6B">
        <w:t xml:space="preserve">; </w:t>
      </w:r>
      <w:r w:rsidR="00454C6B">
        <w:rPr>
          <w:rFonts w:eastAsia="Calibri"/>
          <w:szCs w:val="28"/>
        </w:rPr>
        <w:t>p&lt;</w:t>
      </w:r>
      <w:r w:rsidR="00454C6B" w:rsidRPr="007D54F8">
        <w:rPr>
          <w:rFonts w:eastAsia="Calibri"/>
          <w:szCs w:val="28"/>
        </w:rPr>
        <w:t>0,05</w:t>
      </w:r>
      <w:r w:rsidR="00454C6B" w:rsidRPr="005865AE">
        <w:rPr>
          <w:rFonts w:eastAsia="Calibri"/>
          <w:szCs w:val="28"/>
        </w:rPr>
        <w:t xml:space="preserve"> </w:t>
      </w:r>
      <w:r>
        <w:t xml:space="preserve">відповідно) об’ємів та зниженням контрактильності </w:t>
      </w:r>
      <w:r w:rsidR="00A606D9" w:rsidRPr="009E19DB">
        <w:t xml:space="preserve">        </w:t>
      </w:r>
      <w:r>
        <w:t>(</w:t>
      </w:r>
      <w:r w:rsidR="00A606D9">
        <w:rPr>
          <w:rFonts w:eastAsia="Calibri"/>
          <w:szCs w:val="28"/>
          <w:lang w:val="ru-RU"/>
        </w:rPr>
        <w:t>r</w:t>
      </w:r>
      <w:r w:rsidRPr="005865AE">
        <w:rPr>
          <w:rFonts w:eastAsia="Calibri"/>
          <w:szCs w:val="28"/>
        </w:rPr>
        <w:t>=</w:t>
      </w:r>
      <w:r>
        <w:t>-</w:t>
      </w:r>
      <w:r w:rsidR="00454C6B">
        <w:rPr>
          <w:rFonts w:eastAsia="Calibri"/>
          <w:szCs w:val="28"/>
        </w:rPr>
        <w:t>0,4</w:t>
      </w:r>
      <w:r w:rsidR="00A606D9" w:rsidRPr="009E19DB">
        <w:rPr>
          <w:rFonts w:eastAsia="Calibri"/>
          <w:szCs w:val="28"/>
        </w:rPr>
        <w:t>1</w:t>
      </w:r>
      <w:r w:rsidR="00454C6B">
        <w:rPr>
          <w:rFonts w:eastAsia="Calibri"/>
          <w:szCs w:val="28"/>
        </w:rPr>
        <w:t>; p&lt;</w:t>
      </w:r>
      <w:r w:rsidR="00454C6B" w:rsidRPr="007D54F8">
        <w:rPr>
          <w:rFonts w:eastAsia="Calibri"/>
          <w:szCs w:val="28"/>
        </w:rPr>
        <w:t>0,05</w:t>
      </w:r>
      <w:r w:rsidR="00454C6B" w:rsidRPr="005865AE">
        <w:rPr>
          <w:rFonts w:eastAsia="Calibri"/>
          <w:szCs w:val="28"/>
        </w:rPr>
        <w:t xml:space="preserve"> </w:t>
      </w:r>
      <w:r w:rsidR="00A606D9">
        <w:rPr>
          <w:rFonts w:eastAsia="Calibri"/>
          <w:szCs w:val="28"/>
        </w:rPr>
        <w:t>та</w:t>
      </w:r>
      <w:r w:rsidR="00454C6B">
        <w:rPr>
          <w:rFonts w:eastAsia="Calibri"/>
          <w:szCs w:val="28"/>
        </w:rPr>
        <w:t xml:space="preserve"> </w:t>
      </w:r>
      <w:r>
        <w:t>r=-</w:t>
      </w:r>
      <w:r w:rsidRPr="0058538F">
        <w:t>0,38</w:t>
      </w:r>
      <w:r w:rsidR="00454C6B">
        <w:t xml:space="preserve">; </w:t>
      </w:r>
      <w:r w:rsidR="00454C6B">
        <w:rPr>
          <w:rFonts w:eastAsia="Calibri"/>
          <w:szCs w:val="28"/>
        </w:rPr>
        <w:t>p&lt;</w:t>
      </w:r>
      <w:r w:rsidR="00454C6B" w:rsidRPr="007D54F8">
        <w:rPr>
          <w:rFonts w:eastAsia="Calibri"/>
          <w:szCs w:val="28"/>
        </w:rPr>
        <w:t>0,05</w:t>
      </w:r>
      <w:r w:rsidR="00454C6B" w:rsidRPr="005865AE">
        <w:rPr>
          <w:rFonts w:eastAsia="Calibri"/>
          <w:szCs w:val="28"/>
        </w:rPr>
        <w:t xml:space="preserve"> </w:t>
      </w:r>
      <w:r>
        <w:t>відповідно) разом зі збільшенням ліпопротеїдів низької щільності при зниженні ліпопротеїдів високої щільності за ум</w:t>
      </w:r>
      <w:r w:rsidR="00454C6B">
        <w:t>ов високої активності галектину - 3</w:t>
      </w:r>
      <w:r>
        <w:t>.</w:t>
      </w:r>
    </w:p>
    <w:p w:rsidR="003F7174" w:rsidRDefault="003F7174" w:rsidP="003F7174">
      <w:pPr>
        <w:pStyle w:val="a5"/>
        <w:numPr>
          <w:ilvl w:val="0"/>
          <w:numId w:val="2"/>
        </w:numPr>
        <w:spacing w:after="0" w:line="240" w:lineRule="auto"/>
        <w:ind w:left="0" w:firstLine="567"/>
        <w:jc w:val="both"/>
      </w:pPr>
      <w:r>
        <w:t xml:space="preserve">Застосування ацетилсаліцилової кислоти у комбінації як з тикагрелором, так і з клопідогрелем у складі подвійної антитромбоцитарної терапії після перенесеного гострого інфаркту міокарда у хворих з ожирінням сприяло виразному </w:t>
      </w:r>
      <w:r>
        <w:lastRenderedPageBreak/>
        <w:t>зниженню маркеру адгезії вітронектину та галектину-3, а також супроводжу</w:t>
      </w:r>
      <w:r w:rsidR="00D103EF">
        <w:t>єть</w:t>
      </w:r>
      <w:r>
        <w:t>ся більш значним зниженням ризику кардіоваскулярних подій за умов проведеного первинного перкутанного втручання як метода реперфузії та при залученні до лікування ацетилсаліцилової кислоти з тикагрелором</w:t>
      </w:r>
      <w:r w:rsidRPr="007D4C2D">
        <w:t xml:space="preserve"> </w:t>
      </w:r>
      <w:r>
        <w:t xml:space="preserve">в групі високого ризику у віддаленому постінфарктному періоді. </w:t>
      </w:r>
    </w:p>
    <w:p w:rsidR="003F7174" w:rsidRDefault="003F7174" w:rsidP="003F7174">
      <w:pPr>
        <w:pStyle w:val="a5"/>
        <w:numPr>
          <w:ilvl w:val="0"/>
          <w:numId w:val="2"/>
        </w:numPr>
        <w:spacing w:after="0" w:line="240" w:lineRule="auto"/>
        <w:ind w:left="0" w:firstLine="567"/>
        <w:jc w:val="both"/>
      </w:pPr>
      <w:r>
        <w:t>Рівні галектину</w:t>
      </w:r>
      <w:r w:rsidRPr="00F95F78">
        <w:t xml:space="preserve"> &gt;12,83</w:t>
      </w:r>
      <w:r w:rsidR="004B256A">
        <w:t> </w:t>
      </w:r>
      <w:r w:rsidRPr="00F95F78">
        <w:t>нг/мл</w:t>
      </w:r>
      <w:r>
        <w:t xml:space="preserve"> та вітронектину </w:t>
      </w:r>
      <w:r w:rsidRPr="00F95F78">
        <w:t>&gt;</w:t>
      </w:r>
      <w:r>
        <w:t>283,26</w:t>
      </w:r>
      <w:r w:rsidR="004B256A">
        <w:t> </w:t>
      </w:r>
      <w:r>
        <w:t>нг/мл разом з показниками</w:t>
      </w:r>
      <w:r w:rsidRPr="00F95F78">
        <w:t xml:space="preserve"> об'єму талії &gt;</w:t>
      </w:r>
      <w:r>
        <w:t>130</w:t>
      </w:r>
      <w:r w:rsidR="004B256A">
        <w:t> </w:t>
      </w:r>
      <w:r>
        <w:t xml:space="preserve">см, індексу маси тіла </w:t>
      </w:r>
      <w:r w:rsidRPr="00F95F78">
        <w:t>&gt;</w:t>
      </w:r>
      <w:r>
        <w:t>34,12</w:t>
      </w:r>
      <w:r w:rsidR="004B256A">
        <w:t> </w:t>
      </w:r>
      <w:r>
        <w:t>кг/м</w:t>
      </w:r>
      <w:r w:rsidRPr="009829B2">
        <w:rPr>
          <w:vertAlign w:val="superscript"/>
        </w:rPr>
        <w:t>2</w:t>
      </w:r>
      <w:r w:rsidRPr="00F95F78">
        <w:t>, креатиніну &gt;</w:t>
      </w:r>
      <w:r>
        <w:t xml:space="preserve">85 мкмоль/л </w:t>
      </w:r>
      <w:r w:rsidR="00D103EF">
        <w:t>можливо розглядати в якості</w:t>
      </w:r>
      <w:r w:rsidR="00D22B12">
        <w:t xml:space="preserve"> предикторів</w:t>
      </w:r>
      <w:r>
        <w:t xml:space="preserve"> виникнення повторних серцево-судинних подій протягом 6 місяців після перенесеного інфаркту міокарда у хворих з ожирінням.</w:t>
      </w:r>
    </w:p>
    <w:p w:rsidR="003E7AD9" w:rsidRPr="003E7AD9" w:rsidRDefault="003E7AD9" w:rsidP="003F7174">
      <w:pPr>
        <w:pStyle w:val="a5"/>
        <w:spacing w:after="0" w:line="240" w:lineRule="auto"/>
        <w:ind w:left="0" w:firstLine="567"/>
        <w:jc w:val="center"/>
        <w:rPr>
          <w:b/>
        </w:rPr>
      </w:pPr>
      <w:r w:rsidRPr="003E7AD9">
        <w:rPr>
          <w:b/>
        </w:rPr>
        <w:t>ПРАКТИЧНІ РЕКОМЕНДАЦІЇ</w:t>
      </w:r>
    </w:p>
    <w:p w:rsidR="003F7174" w:rsidRDefault="003E7AD9" w:rsidP="003F7174">
      <w:pPr>
        <w:pStyle w:val="a5"/>
        <w:spacing w:after="0" w:line="240" w:lineRule="auto"/>
        <w:ind w:left="0" w:firstLine="567"/>
        <w:jc w:val="both"/>
      </w:pPr>
      <w:r>
        <w:t>1.</w:t>
      </w:r>
      <w:r>
        <w:tab/>
      </w:r>
      <w:r w:rsidR="003F7174">
        <w:t>Рекомендується використання рівня вітронектину як маркера прогнозу повторних кардіоваскулярних подій протягом 6-місячного терміну спостереження за хворими, що перенесли гострий інфаркт міокарда на тлі супутнього ожиріння при рівні &gt;283,26 нг/мл.</w:t>
      </w:r>
    </w:p>
    <w:p w:rsidR="003F7174" w:rsidRDefault="003F7174" w:rsidP="003F7174">
      <w:pPr>
        <w:pStyle w:val="a5"/>
        <w:spacing w:after="0" w:line="240" w:lineRule="auto"/>
        <w:ind w:left="0" w:firstLine="567"/>
        <w:jc w:val="both"/>
      </w:pPr>
      <w:r>
        <w:t>2.</w:t>
      </w:r>
      <w:r>
        <w:tab/>
        <w:t>Для прогнозування виникнення повторних кардіоваскулярних катастроф рекомендується визначати рівень галектину-3, зростання якого вище 12,83 нг/мл при рівнях об’єму талії &gt;130 см, індексу маси тіла &gt;34,13 кг/м</w:t>
      </w:r>
      <w:r w:rsidRPr="00A606D9">
        <w:rPr>
          <w:vertAlign w:val="superscript"/>
        </w:rPr>
        <w:t>2</w:t>
      </w:r>
      <w:r>
        <w:t xml:space="preserve">, креатиніну сироватки крові &gt;85 мкмоль/л виявляє предикторні властивості у хворих на гострий інфаркт міокарда з ожирінням протягом півроку спостереження. </w:t>
      </w:r>
    </w:p>
    <w:p w:rsidR="003F7174" w:rsidRDefault="003F7174" w:rsidP="003F7174">
      <w:pPr>
        <w:pStyle w:val="a5"/>
        <w:spacing w:after="0" w:line="240" w:lineRule="auto"/>
        <w:ind w:left="0" w:firstLine="567"/>
        <w:jc w:val="both"/>
      </w:pPr>
      <w:r>
        <w:t xml:space="preserve">3. </w:t>
      </w:r>
      <w:r>
        <w:tab/>
        <w:t>При призначенні подвійної антитромбоцитарної терапії хворим на гострий інфаркт міокарда групи високого ризику повторних серцево-судинних подій та ожиріння перевагу слід віддавати комбінації ацетилсаліцилової кислоти та тикагрелору у складі стандартної терапії внаслідок більш виразного зниження ризику виникнення кардіоваскулярних подій у віддаленому постінфарктному періоді на тлі ожиріння, порівняно з клопідогрелем.</w:t>
      </w:r>
    </w:p>
    <w:p w:rsidR="003F7174" w:rsidRDefault="003F7174" w:rsidP="005574C2">
      <w:pPr>
        <w:pStyle w:val="a5"/>
        <w:spacing w:before="240" w:line="240" w:lineRule="auto"/>
        <w:ind w:left="0" w:firstLine="567"/>
        <w:jc w:val="both"/>
      </w:pPr>
    </w:p>
    <w:p w:rsidR="003E7AD9" w:rsidRDefault="003E7AD9" w:rsidP="005574C2">
      <w:pPr>
        <w:pStyle w:val="a5"/>
        <w:spacing w:before="240" w:line="240" w:lineRule="auto"/>
        <w:ind w:left="0" w:firstLine="567"/>
        <w:jc w:val="center"/>
        <w:rPr>
          <w:rStyle w:val="FontStyle42"/>
          <w:b/>
          <w:sz w:val="28"/>
          <w:szCs w:val="28"/>
        </w:rPr>
      </w:pPr>
      <w:r w:rsidRPr="00065571">
        <w:rPr>
          <w:rStyle w:val="FontStyle42"/>
          <w:b/>
          <w:sz w:val="28"/>
          <w:szCs w:val="28"/>
        </w:rPr>
        <w:t>СПИСОК НАУКОВИХ ПРАЦЬ</w:t>
      </w:r>
      <w:r>
        <w:rPr>
          <w:rStyle w:val="FontStyle42"/>
          <w:b/>
          <w:sz w:val="28"/>
          <w:szCs w:val="28"/>
        </w:rPr>
        <w:t xml:space="preserve">, ОПУБЛІКОВАНИХ ЗА ТЕМОЮ </w:t>
      </w:r>
      <w:r w:rsidRPr="00065571">
        <w:rPr>
          <w:rStyle w:val="FontStyle42"/>
          <w:b/>
          <w:sz w:val="28"/>
          <w:szCs w:val="28"/>
        </w:rPr>
        <w:t>ДИСЕРТАЦІЇ</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Уровень галектина-3 у пациентов с острым инфарктом миокарда и ожирением различной степени тяжести: связь с антропометрией / К.М.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Риндіна, П.Г.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Кравчун // Georgian Medical News. 2016. №12. С. 42–45.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proofErr w:type="gramStart"/>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Особливості вітронектинемії та антропометричних параметрів у хворих на гострий інфаркт міокарда за наявності ожиріння / К.М. Боровик, Н.Г. Риндіна, П.Г. Кравчун, Л.В. Сапричова // Актуальні проблеми сучасної медицини: вісник Української медичної стоматологічної академії. 2017. №1</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(57), Т.17.</w:t>
      </w:r>
      <w:proofErr w:type="gramEnd"/>
      <w:r w:rsidRPr="00EA76D7">
        <w:rPr>
          <w:rFonts w:ascii="Times New Roman" w:eastAsia="Times New Roman" w:hAnsi="Times New Roman"/>
          <w:sz w:val="28"/>
          <w:szCs w:val="28"/>
          <w:lang w:val="ru-RU"/>
        </w:rPr>
        <w:t xml:space="preserve"> С.</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60-62.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К.М. Вітронектин як маркер прогнозу повторних кардіоваскулярних подій протягом 6-місячного терміну спостереження </w:t>
      </w:r>
      <w:proofErr w:type="gramStart"/>
      <w:r w:rsidRPr="00EA76D7">
        <w:rPr>
          <w:rFonts w:ascii="Times New Roman" w:eastAsia="Times New Roman" w:hAnsi="Times New Roman"/>
          <w:sz w:val="28"/>
          <w:szCs w:val="28"/>
          <w:lang w:val="ru-RU"/>
        </w:rPr>
        <w:t>п</w:t>
      </w:r>
      <w:proofErr w:type="gramEnd"/>
      <w:r w:rsidRPr="00EA76D7">
        <w:rPr>
          <w:rFonts w:ascii="Times New Roman" w:eastAsia="Times New Roman" w:hAnsi="Times New Roman"/>
          <w:sz w:val="28"/>
          <w:szCs w:val="28"/>
          <w:lang w:val="ru-RU"/>
        </w:rPr>
        <w:t>ісля перенесеного гострого інфаркту міокарда за наявності ожиріння / К.М. Боровик, П.Г.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Кравчун, Н.Г. Риндіна // Буковинський медичний вісник. 2017. № 3 (83), Т. 21. </w:t>
      </w:r>
      <w:r w:rsidRPr="00EA76D7">
        <w:rPr>
          <w:rFonts w:ascii="Times New Roman" w:eastAsia="Times New Roman" w:hAnsi="Times New Roman"/>
          <w:sz w:val="28"/>
          <w:szCs w:val="28"/>
          <w:lang w:val="ru-RU"/>
        </w:rPr>
        <w:lastRenderedPageBreak/>
        <w:t xml:space="preserve">С. 8-14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i/>
          <w:sz w:val="28"/>
          <w:szCs w:val="28"/>
          <w:lang w:val="ru-RU"/>
        </w:rPr>
        <w:t xml:space="preserve"> </w:t>
      </w:r>
      <w:proofErr w:type="gramStart"/>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Якість життя у хворих за коморбідності гострого інфаркту міокарда та ожиріння: фокус на фізичний і емоційний компоненти / П.Г.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Кравчун, Н.Г. Риндіна  К.М. Боровик, О.В.</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Глєбова, В.І.</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Леонідова // Кардіологія: від науки до практики. 2017. №1 (25).</w:t>
      </w:r>
      <w:proofErr w:type="gramEnd"/>
      <w:r w:rsidRPr="00EA76D7">
        <w:rPr>
          <w:rFonts w:ascii="Times New Roman" w:eastAsia="Times New Roman" w:hAnsi="Times New Roman"/>
          <w:sz w:val="28"/>
          <w:szCs w:val="28"/>
          <w:lang w:val="ru-RU"/>
        </w:rPr>
        <w:t xml:space="preserve"> С. 26-32.</w:t>
      </w:r>
      <w:r w:rsidRPr="00EA76D7">
        <w:rPr>
          <w:rFonts w:ascii="Times New Roman" w:eastAsia="Times New Roman" w:hAnsi="Times New Roman"/>
          <w:i/>
          <w:sz w:val="28"/>
          <w:szCs w:val="28"/>
          <w:lang w:val="ru-RU"/>
        </w:rPr>
        <w:t xml:space="preserve"> (Здобувач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 xml:space="preserve"> 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Особливості лі</w:t>
      </w:r>
      <w:proofErr w:type="gramStart"/>
      <w:r w:rsidRPr="00EA76D7">
        <w:rPr>
          <w:rFonts w:ascii="Times New Roman" w:eastAsia="Times New Roman" w:hAnsi="Times New Roman"/>
          <w:sz w:val="28"/>
          <w:szCs w:val="28"/>
          <w:lang w:val="ru-RU"/>
        </w:rPr>
        <w:t>п</w:t>
      </w:r>
      <w:proofErr w:type="gramEnd"/>
      <w:r w:rsidRPr="00EA76D7">
        <w:rPr>
          <w:rFonts w:ascii="Times New Roman" w:eastAsia="Times New Roman" w:hAnsi="Times New Roman"/>
          <w:sz w:val="28"/>
          <w:szCs w:val="28"/>
          <w:lang w:val="ru-RU"/>
        </w:rPr>
        <w:t>ідограми, рівнів тропоніну та аналіз показників якості життя у хворих на Q-позитивний інфаркт міокарда за наявності супутнього ожиріння / К.М.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 П.Г.</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Кравчун, Н.Г.</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Риндіна // Проблеми ендокринної патології. 2017. №2 (60). С. 20-26.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К.М. Фактори ризику розвитку повторних кардіоваскулярних подій у хворих протягом </w:t>
      </w:r>
      <w:proofErr w:type="gramStart"/>
      <w:r w:rsidRPr="00EA76D7">
        <w:rPr>
          <w:rFonts w:ascii="Times New Roman" w:eastAsia="Times New Roman" w:hAnsi="Times New Roman"/>
          <w:sz w:val="28"/>
          <w:szCs w:val="28"/>
          <w:lang w:val="ru-RU"/>
        </w:rPr>
        <w:t>п</w:t>
      </w:r>
      <w:proofErr w:type="gramEnd"/>
      <w:r w:rsidRPr="00EA76D7">
        <w:rPr>
          <w:rFonts w:ascii="Times New Roman" w:eastAsia="Times New Roman" w:hAnsi="Times New Roman"/>
          <w:sz w:val="28"/>
          <w:szCs w:val="28"/>
          <w:lang w:val="ru-RU"/>
        </w:rPr>
        <w:t xml:space="preserve">івроку після перенесеного гострого інфаркту міокарда за наявності ожиріння // Український журнал медицини, біології та спорту. 2017. №6 (8). С. 63-67.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9E19DB">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lang w:val="en-US"/>
        </w:rPr>
        <w:t>Borovyk K.M. Forecasting of recurrent cardiovascular events in 6 months of monitoring of patients after acute myocardial infarction with concomitant obesity / P.G. Kravchun, N.</w:t>
      </w:r>
      <w:r w:rsidRPr="009E19DB">
        <w:rPr>
          <w:rFonts w:ascii="Times New Roman" w:eastAsia="Times New Roman" w:hAnsi="Times New Roman"/>
          <w:sz w:val="28"/>
          <w:szCs w:val="28"/>
          <w:lang w:val="en-US"/>
        </w:rPr>
        <w:t>G</w:t>
      </w:r>
      <w:r w:rsidRPr="00EA76D7">
        <w:rPr>
          <w:rFonts w:ascii="Times New Roman" w:eastAsia="Times New Roman" w:hAnsi="Times New Roman"/>
          <w:sz w:val="28"/>
          <w:szCs w:val="28"/>
          <w:lang w:val="en-US"/>
        </w:rPr>
        <w:t xml:space="preserve">. Ryndina, K.M. Borovyk // Science Review. </w:t>
      </w:r>
      <w:r w:rsidRPr="00EA76D7">
        <w:rPr>
          <w:rFonts w:ascii="Times New Roman" w:eastAsia="Times New Roman" w:hAnsi="Times New Roman"/>
          <w:sz w:val="28"/>
          <w:szCs w:val="28"/>
          <w:lang w:val="ru-RU"/>
        </w:rPr>
        <w:t xml:space="preserve">2018. №1 (8). Р. 41-45.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bCs/>
          <w:sz w:val="28"/>
          <w:szCs w:val="28"/>
          <w:lang w:val="ru-RU"/>
        </w:rPr>
      </w:pPr>
      <w:r w:rsidRPr="00C5528A">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lang w:val="en-US"/>
        </w:rPr>
        <w:t>Borovyk</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K.M. Gensini score as a marker of the coronary artery atherosclerotic lesions severity and its relation with galectin-3 concentration in patients with acute myocardial infarction and abdominal obesity / P.G.</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Kravchun, N.G.</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Ryndina, G.Yu. Tytova, K.M.</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Borovyk, O.S.</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 xml:space="preserve">Yermak // World Science. </w:t>
      </w:r>
      <w:r w:rsidRPr="009E19DB">
        <w:rPr>
          <w:rFonts w:ascii="Times New Roman" w:eastAsia="Times New Roman" w:hAnsi="Times New Roman"/>
          <w:sz w:val="28"/>
          <w:szCs w:val="28"/>
          <w:lang w:val="ru-RU"/>
        </w:rPr>
        <w:t xml:space="preserve">2018. №4 (32). </w:t>
      </w:r>
      <w:r w:rsidRPr="00EA76D7">
        <w:rPr>
          <w:rFonts w:ascii="Times New Roman" w:eastAsia="Times New Roman" w:hAnsi="Times New Roman"/>
          <w:sz w:val="28"/>
          <w:szCs w:val="28"/>
          <w:lang w:val="ru-RU"/>
        </w:rPr>
        <w:t>Р</w:t>
      </w:r>
      <w:r w:rsidRPr="009E19DB">
        <w:rPr>
          <w:rFonts w:ascii="Times New Roman" w:eastAsia="Times New Roman" w:hAnsi="Times New Roman"/>
          <w:sz w:val="28"/>
          <w:szCs w:val="28"/>
          <w:lang w:val="ru-RU"/>
        </w:rPr>
        <w:t xml:space="preserve">. 22-27.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rPr>
      </w:pPr>
      <w:r w:rsidRPr="00EA76D7">
        <w:rPr>
          <w:rFonts w:ascii="Times New Roman" w:eastAsia="Times New Roman" w:hAnsi="Times New Roman"/>
          <w:bCs/>
          <w:sz w:val="28"/>
          <w:szCs w:val="28"/>
          <w:lang w:val="ru-RU"/>
        </w:rPr>
        <w:t xml:space="preserve">Патент України на корисну модель «Спосіб прогнозування повторних кардіоваскулярних подій протягом 6-місячного терміну спостереження у хворих </w:t>
      </w:r>
      <w:proofErr w:type="gramStart"/>
      <w:r w:rsidRPr="00EA76D7">
        <w:rPr>
          <w:rFonts w:ascii="Times New Roman" w:eastAsia="Times New Roman" w:hAnsi="Times New Roman"/>
          <w:bCs/>
          <w:sz w:val="28"/>
          <w:szCs w:val="28"/>
          <w:lang w:val="ru-RU"/>
        </w:rPr>
        <w:t>п</w:t>
      </w:r>
      <w:proofErr w:type="gramEnd"/>
      <w:r w:rsidRPr="00EA76D7">
        <w:rPr>
          <w:rFonts w:ascii="Times New Roman" w:eastAsia="Times New Roman" w:hAnsi="Times New Roman"/>
          <w:bCs/>
          <w:sz w:val="28"/>
          <w:szCs w:val="28"/>
          <w:lang w:val="ru-RU"/>
        </w:rPr>
        <w:t>ісля перенесеного гострого інфаркту міокарда в поєднанні з ожирінням за рівнем вітронектину» №121305, UА, МПК (2017.01) G01N 33/00 G01N 33/50 (2006.01), u 2017 06952 від 27.11.2017, Бюл. №22.</w:t>
      </w:r>
      <w:r w:rsidRPr="00EA76D7">
        <w:rPr>
          <w:rFonts w:ascii="Times New Roman" w:eastAsia="Times New Roman" w:hAnsi="Times New Roman"/>
          <w:i/>
          <w:sz w:val="28"/>
          <w:szCs w:val="28"/>
          <w:lang w:val="ru-RU"/>
        </w:rPr>
        <w:t xml:space="preserve"> (Здобувач здійснила обстеження хворих, провела статистичну обробку та аналіз отриманих результатів, оформлення заявки на патент).</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rPr>
      </w:pPr>
      <w:r w:rsidRPr="00211F8E">
        <w:rPr>
          <w:rFonts w:ascii="Times New Roman" w:eastAsia="Times New Roman" w:hAnsi="Times New Roman"/>
          <w:bCs/>
          <w:sz w:val="28"/>
          <w:szCs w:val="28"/>
        </w:rPr>
        <w:t xml:space="preserve">Патент України на корисну модель «Спосіб оцінки факторів ризику розвитку повторного інфаркту міокарда після перенесеного гострого коронарного синдрому з елевацією сегмента </w:t>
      </w:r>
      <w:r w:rsidRPr="00EA76D7">
        <w:rPr>
          <w:rFonts w:ascii="Times New Roman" w:eastAsia="Times New Roman" w:hAnsi="Times New Roman"/>
          <w:bCs/>
          <w:sz w:val="28"/>
          <w:szCs w:val="28"/>
          <w:lang w:val="ru-RU"/>
        </w:rPr>
        <w:t>ST</w:t>
      </w:r>
      <w:r w:rsidRPr="00211F8E">
        <w:rPr>
          <w:rFonts w:ascii="Times New Roman" w:eastAsia="Times New Roman" w:hAnsi="Times New Roman"/>
          <w:bCs/>
          <w:sz w:val="28"/>
          <w:szCs w:val="28"/>
        </w:rPr>
        <w:t xml:space="preserve"> та ожирінням» № 123559, </w:t>
      </w:r>
      <w:r w:rsidRPr="00EA76D7">
        <w:rPr>
          <w:rFonts w:ascii="Times New Roman" w:eastAsia="Times New Roman" w:hAnsi="Times New Roman"/>
          <w:bCs/>
          <w:sz w:val="28"/>
          <w:szCs w:val="28"/>
          <w:lang w:val="ru-RU"/>
        </w:rPr>
        <w:t>U</w:t>
      </w:r>
      <w:r w:rsidRPr="00211F8E">
        <w:rPr>
          <w:rFonts w:ascii="Times New Roman" w:eastAsia="Times New Roman" w:hAnsi="Times New Roman"/>
          <w:bCs/>
          <w:sz w:val="28"/>
          <w:szCs w:val="28"/>
        </w:rPr>
        <w:t xml:space="preserve">А, МПК (2018.01)  </w:t>
      </w:r>
      <w:r w:rsidRPr="00EA76D7">
        <w:rPr>
          <w:rFonts w:ascii="Times New Roman" w:eastAsia="Times New Roman" w:hAnsi="Times New Roman"/>
          <w:bCs/>
          <w:sz w:val="28"/>
          <w:szCs w:val="28"/>
          <w:lang w:val="ru-RU"/>
        </w:rPr>
        <w:t>G</w:t>
      </w:r>
      <w:r w:rsidRPr="00211F8E">
        <w:rPr>
          <w:rFonts w:ascii="Times New Roman" w:eastAsia="Times New Roman" w:hAnsi="Times New Roman"/>
          <w:bCs/>
          <w:sz w:val="28"/>
          <w:szCs w:val="28"/>
        </w:rPr>
        <w:t>01</w:t>
      </w:r>
      <w:r w:rsidRPr="00EA76D7">
        <w:rPr>
          <w:rFonts w:ascii="Times New Roman" w:eastAsia="Times New Roman" w:hAnsi="Times New Roman"/>
          <w:bCs/>
          <w:sz w:val="28"/>
          <w:szCs w:val="28"/>
          <w:lang w:val="ru-RU"/>
        </w:rPr>
        <w:t>N</w:t>
      </w:r>
      <w:r w:rsidRPr="00211F8E">
        <w:rPr>
          <w:rFonts w:ascii="Times New Roman" w:eastAsia="Times New Roman" w:hAnsi="Times New Roman"/>
          <w:bCs/>
          <w:sz w:val="28"/>
          <w:szCs w:val="28"/>
        </w:rPr>
        <w:t xml:space="preserve"> 33/00 </w:t>
      </w:r>
      <w:r w:rsidRPr="00EA76D7">
        <w:rPr>
          <w:rFonts w:ascii="Times New Roman" w:eastAsia="Times New Roman" w:hAnsi="Times New Roman"/>
          <w:bCs/>
          <w:sz w:val="28"/>
          <w:szCs w:val="28"/>
          <w:lang w:val="ru-RU"/>
        </w:rPr>
        <w:t>G</w:t>
      </w:r>
      <w:r w:rsidRPr="00211F8E">
        <w:rPr>
          <w:rFonts w:ascii="Times New Roman" w:eastAsia="Times New Roman" w:hAnsi="Times New Roman"/>
          <w:bCs/>
          <w:sz w:val="28"/>
          <w:szCs w:val="28"/>
        </w:rPr>
        <w:t>01</w:t>
      </w:r>
      <w:r w:rsidRPr="00EA76D7">
        <w:rPr>
          <w:rFonts w:ascii="Times New Roman" w:eastAsia="Times New Roman" w:hAnsi="Times New Roman"/>
          <w:bCs/>
          <w:sz w:val="28"/>
          <w:szCs w:val="28"/>
          <w:lang w:val="ru-RU"/>
        </w:rPr>
        <w:t>N</w:t>
      </w:r>
      <w:r w:rsidRPr="00211F8E">
        <w:rPr>
          <w:rFonts w:ascii="Times New Roman" w:eastAsia="Times New Roman" w:hAnsi="Times New Roman"/>
          <w:bCs/>
          <w:sz w:val="28"/>
          <w:szCs w:val="28"/>
        </w:rPr>
        <w:t xml:space="preserve"> 33/48, </w:t>
      </w:r>
      <w:r w:rsidRPr="00EA76D7">
        <w:rPr>
          <w:rFonts w:ascii="Times New Roman" w:eastAsia="Times New Roman" w:hAnsi="Times New Roman"/>
          <w:bCs/>
          <w:sz w:val="28"/>
          <w:szCs w:val="28"/>
          <w:lang w:val="ru-RU"/>
        </w:rPr>
        <w:t>u</w:t>
      </w:r>
      <w:r w:rsidRPr="00211F8E">
        <w:rPr>
          <w:rFonts w:ascii="Times New Roman" w:eastAsia="Times New Roman" w:hAnsi="Times New Roman"/>
          <w:bCs/>
          <w:sz w:val="28"/>
          <w:szCs w:val="28"/>
        </w:rPr>
        <w:t xml:space="preserve"> 2017 10739 від 26.02.2018, Бюл. № 4.</w:t>
      </w:r>
      <w:r w:rsidRPr="00211F8E">
        <w:rPr>
          <w:rFonts w:ascii="Times New Roman" w:eastAsia="Times New Roman" w:hAnsi="Times New Roman"/>
          <w:i/>
          <w:sz w:val="28"/>
          <w:szCs w:val="28"/>
        </w:rPr>
        <w:t xml:space="preserve">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заявки на патент).</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9E19DB">
        <w:rPr>
          <w:rFonts w:ascii="Times New Roman" w:eastAsia="Times New Roman" w:hAnsi="Times New Roman"/>
          <w:sz w:val="28"/>
          <w:szCs w:val="28"/>
        </w:rPr>
        <w:t>Боровик</w:t>
      </w:r>
      <w:r w:rsidR="004B256A">
        <w:rPr>
          <w:rFonts w:ascii="Times New Roman" w:eastAsia="Times New Roman" w:hAnsi="Times New Roman"/>
          <w:sz w:val="28"/>
          <w:szCs w:val="28"/>
        </w:rPr>
        <w:t> </w:t>
      </w:r>
      <w:r w:rsidRPr="009E19DB">
        <w:rPr>
          <w:rFonts w:ascii="Times New Roman" w:eastAsia="Times New Roman" w:hAnsi="Times New Roman"/>
          <w:sz w:val="28"/>
          <w:szCs w:val="28"/>
        </w:rPr>
        <w:t xml:space="preserve">К.М. Особенности эмоциональной составляющей качества жизни у больных с острым инфарктом миокарда и сопутствующим ожирением / </w:t>
      </w:r>
      <w:r w:rsidRPr="009E19DB">
        <w:rPr>
          <w:rFonts w:ascii="Times New Roman" w:eastAsia="Times New Roman" w:hAnsi="Times New Roman"/>
          <w:sz w:val="28"/>
          <w:szCs w:val="28"/>
        </w:rPr>
        <w:lastRenderedPageBreak/>
        <w:t>К.М.</w:t>
      </w:r>
      <w:r w:rsidRPr="00EA76D7">
        <w:rPr>
          <w:rFonts w:ascii="Times New Roman" w:eastAsia="Times New Roman" w:hAnsi="Times New Roman"/>
          <w:sz w:val="28"/>
          <w:szCs w:val="28"/>
          <w:lang w:val="en-US"/>
        </w:rPr>
        <w:t> </w:t>
      </w:r>
      <w:r w:rsidRPr="009E19DB">
        <w:rPr>
          <w:rFonts w:ascii="Times New Roman" w:eastAsia="Times New Roman" w:hAnsi="Times New Roman"/>
          <w:sz w:val="28"/>
          <w:szCs w:val="28"/>
        </w:rPr>
        <w:t>Боровик, П.Г.</w:t>
      </w:r>
      <w:r w:rsidR="004B256A">
        <w:rPr>
          <w:rFonts w:ascii="Times New Roman" w:eastAsia="Times New Roman" w:hAnsi="Times New Roman"/>
          <w:sz w:val="28"/>
          <w:szCs w:val="28"/>
        </w:rPr>
        <w:t> </w:t>
      </w:r>
      <w:r w:rsidRPr="009E19DB">
        <w:rPr>
          <w:rFonts w:ascii="Times New Roman" w:eastAsia="Times New Roman" w:hAnsi="Times New Roman"/>
          <w:sz w:val="28"/>
          <w:szCs w:val="28"/>
        </w:rPr>
        <w:t>Кравчун, Н.Г.</w:t>
      </w:r>
      <w:r w:rsidR="004B256A">
        <w:rPr>
          <w:rFonts w:ascii="Times New Roman" w:eastAsia="Times New Roman" w:hAnsi="Times New Roman"/>
          <w:sz w:val="28"/>
          <w:szCs w:val="28"/>
        </w:rPr>
        <w:t> </w:t>
      </w:r>
      <w:r w:rsidRPr="009E19DB">
        <w:rPr>
          <w:rFonts w:ascii="Times New Roman" w:eastAsia="Times New Roman" w:hAnsi="Times New Roman"/>
          <w:sz w:val="28"/>
          <w:szCs w:val="28"/>
        </w:rPr>
        <w:t xml:space="preserve">Рындина // </w:t>
      </w:r>
      <w:r w:rsidRPr="00EA76D7">
        <w:rPr>
          <w:rFonts w:ascii="Times New Roman" w:eastAsia="Times New Roman" w:hAnsi="Times New Roman"/>
          <w:sz w:val="28"/>
          <w:szCs w:val="28"/>
          <w:lang w:val="ru-RU"/>
        </w:rPr>
        <w:t>V</w:t>
      </w:r>
      <w:r w:rsidRPr="009E19DB">
        <w:rPr>
          <w:rFonts w:ascii="Times New Roman" w:eastAsia="Times New Roman" w:hAnsi="Times New Roman"/>
          <w:sz w:val="28"/>
          <w:szCs w:val="28"/>
        </w:rPr>
        <w:t>ə</w:t>
      </w:r>
      <w:r w:rsidRPr="00EA76D7">
        <w:rPr>
          <w:rFonts w:ascii="Times New Roman" w:eastAsia="Times New Roman" w:hAnsi="Times New Roman"/>
          <w:sz w:val="28"/>
          <w:szCs w:val="28"/>
          <w:lang w:val="ru-RU"/>
        </w:rPr>
        <w:t>li</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Yusif</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O</w:t>
      </w:r>
      <w:r w:rsidRPr="009E19DB">
        <w:rPr>
          <w:rFonts w:ascii="Times New Roman" w:eastAsia="Times New Roman" w:hAnsi="Times New Roman"/>
          <w:sz w:val="28"/>
          <w:szCs w:val="28"/>
        </w:rPr>
        <w:t>ğ</w:t>
      </w:r>
      <w:r w:rsidRPr="00EA76D7">
        <w:rPr>
          <w:rFonts w:ascii="Times New Roman" w:eastAsia="Times New Roman" w:hAnsi="Times New Roman"/>
          <w:sz w:val="28"/>
          <w:szCs w:val="28"/>
          <w:lang w:val="ru-RU"/>
        </w:rPr>
        <w:t>lu</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Axundovun</w:t>
      </w:r>
      <w:r w:rsidRPr="009E19DB">
        <w:rPr>
          <w:rFonts w:ascii="Times New Roman" w:eastAsia="Times New Roman" w:hAnsi="Times New Roman"/>
          <w:sz w:val="28"/>
          <w:szCs w:val="28"/>
        </w:rPr>
        <w:t xml:space="preserve">: 100 </w:t>
      </w:r>
      <w:r w:rsidRPr="00EA76D7">
        <w:rPr>
          <w:rFonts w:ascii="Times New Roman" w:eastAsia="Times New Roman" w:hAnsi="Times New Roman"/>
          <w:sz w:val="28"/>
          <w:szCs w:val="28"/>
          <w:lang w:val="ru-RU"/>
        </w:rPr>
        <w:t>illik</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yubileyin</w:t>
      </w:r>
      <w:r w:rsidRPr="009E19DB">
        <w:rPr>
          <w:rFonts w:ascii="Times New Roman" w:eastAsia="Times New Roman" w:hAnsi="Times New Roman"/>
          <w:sz w:val="28"/>
          <w:szCs w:val="28"/>
        </w:rPr>
        <w:t xml:space="preserve">ə </w:t>
      </w:r>
      <w:r w:rsidRPr="00EA76D7">
        <w:rPr>
          <w:rFonts w:ascii="Times New Roman" w:eastAsia="Times New Roman" w:hAnsi="Times New Roman"/>
          <w:sz w:val="28"/>
          <w:szCs w:val="28"/>
          <w:lang w:val="ru-RU"/>
        </w:rPr>
        <w:t>h</w:t>
      </w:r>
      <w:r w:rsidRPr="009E19DB">
        <w:rPr>
          <w:rFonts w:ascii="Times New Roman" w:eastAsia="Times New Roman" w:hAnsi="Times New Roman"/>
          <w:sz w:val="28"/>
          <w:szCs w:val="28"/>
        </w:rPr>
        <w:t>ə</w:t>
      </w:r>
      <w:r w:rsidRPr="00EA76D7">
        <w:rPr>
          <w:rFonts w:ascii="Times New Roman" w:eastAsia="Times New Roman" w:hAnsi="Times New Roman"/>
          <w:sz w:val="28"/>
          <w:szCs w:val="28"/>
          <w:lang w:val="ru-RU"/>
        </w:rPr>
        <w:t>sr</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h</w:t>
      </w:r>
      <w:r w:rsidRPr="009E19DB">
        <w:rPr>
          <w:rFonts w:ascii="Times New Roman" w:eastAsia="Times New Roman" w:hAnsi="Times New Roman"/>
          <w:sz w:val="28"/>
          <w:szCs w:val="28"/>
        </w:rPr>
        <w:t>ə</w:t>
      </w:r>
      <w:r w:rsidRPr="00EA76D7">
        <w:rPr>
          <w:rFonts w:ascii="Times New Roman" w:eastAsia="Times New Roman" w:hAnsi="Times New Roman"/>
          <w:sz w:val="28"/>
          <w:szCs w:val="28"/>
          <w:lang w:val="ru-RU"/>
        </w:rPr>
        <w:t>sr</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edilmi</w:t>
      </w:r>
      <w:r w:rsidRPr="009E19DB">
        <w:rPr>
          <w:rFonts w:ascii="Times New Roman" w:eastAsia="Times New Roman" w:hAnsi="Times New Roman"/>
          <w:sz w:val="28"/>
          <w:szCs w:val="28"/>
        </w:rPr>
        <w:t xml:space="preserve">ş </w:t>
      </w:r>
      <w:r w:rsidRPr="00EA76D7">
        <w:rPr>
          <w:rFonts w:ascii="Times New Roman" w:eastAsia="Times New Roman" w:hAnsi="Times New Roman"/>
          <w:sz w:val="28"/>
          <w:szCs w:val="28"/>
          <w:lang w:val="ru-RU"/>
        </w:rPr>
        <w:t>elmi</w:t>
      </w:r>
      <w:r w:rsidRPr="009E19DB">
        <w:rPr>
          <w:rFonts w:ascii="Times New Roman" w:eastAsia="Times New Roman" w:hAnsi="Times New Roman"/>
          <w:sz w:val="28"/>
          <w:szCs w:val="28"/>
        </w:rPr>
        <w:t>-</w:t>
      </w:r>
      <w:r w:rsidRPr="00EA76D7">
        <w:rPr>
          <w:rFonts w:ascii="Times New Roman" w:eastAsia="Times New Roman" w:hAnsi="Times New Roman"/>
          <w:sz w:val="28"/>
          <w:szCs w:val="28"/>
          <w:lang w:val="ru-RU"/>
        </w:rPr>
        <w:t>praktik</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konfrans</w:t>
      </w:r>
      <w:r w:rsidRPr="009E19DB">
        <w:rPr>
          <w:rFonts w:ascii="Times New Roman" w:eastAsia="Times New Roman" w:hAnsi="Times New Roman"/>
          <w:sz w:val="28"/>
          <w:szCs w:val="28"/>
        </w:rPr>
        <w:t>ı</w:t>
      </w:r>
      <w:r w:rsidRPr="00EA76D7">
        <w:rPr>
          <w:rFonts w:ascii="Times New Roman" w:eastAsia="Times New Roman" w:hAnsi="Times New Roman"/>
          <w:sz w:val="28"/>
          <w:szCs w:val="28"/>
          <w:lang w:val="ru-RU"/>
        </w:rPr>
        <w:t>n</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tezisl</w:t>
      </w:r>
      <w:r w:rsidRPr="009E19DB">
        <w:rPr>
          <w:rFonts w:ascii="Times New Roman" w:eastAsia="Times New Roman" w:hAnsi="Times New Roman"/>
          <w:sz w:val="28"/>
          <w:szCs w:val="28"/>
        </w:rPr>
        <w:t>ə</w:t>
      </w:r>
      <w:r w:rsidRPr="00EA76D7">
        <w:rPr>
          <w:rFonts w:ascii="Times New Roman" w:eastAsia="Times New Roman" w:hAnsi="Times New Roman"/>
          <w:sz w:val="28"/>
          <w:szCs w:val="28"/>
          <w:lang w:val="ru-RU"/>
        </w:rPr>
        <w:t>r</w:t>
      </w:r>
      <w:r w:rsidRPr="009E19DB">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 xml:space="preserve">Баку, 2016. С. 91.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proofErr w:type="gramStart"/>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Визначення ефектів галектину-3 на розвиток та прогресування перебігу гострого інфаркту міокарда у поєднанні з ожирінням / 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Риндіна</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Н.Г., Кравчун</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П.Г.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w:t>
      </w:r>
      <w:r w:rsidRPr="00EA76D7">
        <w:rPr>
          <w:rFonts w:ascii="Times New Roman" w:eastAsia="Times New Roman" w:hAnsi="Times New Roman"/>
          <w:sz w:val="28"/>
          <w:szCs w:val="28"/>
        </w:rPr>
        <w:t xml:space="preserve"> (м</w:t>
      </w:r>
      <w:proofErr w:type="gramEnd"/>
      <w:r w:rsidRPr="00EA76D7">
        <w:rPr>
          <w:rFonts w:ascii="Times New Roman" w:eastAsia="Times New Roman" w:hAnsi="Times New Roman"/>
          <w:sz w:val="28"/>
          <w:szCs w:val="28"/>
        </w:rPr>
        <w:t>.</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rPr>
        <w:t>Харків,</w:t>
      </w:r>
      <w:r w:rsidRPr="00EA76D7">
        <w:rPr>
          <w:rFonts w:ascii="Times New Roman" w:eastAsia="Times New Roman" w:hAnsi="Times New Roman"/>
          <w:sz w:val="28"/>
          <w:szCs w:val="28"/>
          <w:lang w:val="ru-RU"/>
        </w:rPr>
        <w:t xml:space="preserve"> 25-26 квітня 2016р.</w:t>
      </w:r>
      <w:r w:rsidRPr="00EA76D7">
        <w:rPr>
          <w:rFonts w:ascii="Times New Roman" w:eastAsia="Times New Roman" w:hAnsi="Times New Roman"/>
          <w:sz w:val="28"/>
          <w:szCs w:val="28"/>
        </w:rPr>
        <w:t>) м.</w:t>
      </w:r>
      <w:r w:rsidRPr="00EA76D7">
        <w:rPr>
          <w:rFonts w:ascii="Times New Roman" w:eastAsia="Times New Roman" w:hAnsi="Times New Roman"/>
          <w:sz w:val="28"/>
          <w:szCs w:val="28"/>
          <w:lang w:val="ru-RU"/>
        </w:rPr>
        <w:t xml:space="preserve"> Харків</w:t>
      </w:r>
      <w:r w:rsidRPr="00EA76D7">
        <w:rPr>
          <w:rFonts w:ascii="Times New Roman" w:eastAsia="Times New Roman" w:hAnsi="Times New Roman"/>
          <w:sz w:val="28"/>
          <w:szCs w:val="28"/>
        </w:rPr>
        <w:t>, 2016</w:t>
      </w:r>
      <w:r w:rsidRPr="00EA76D7">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rPr>
        <w:t>С</w:t>
      </w:r>
      <w:r w:rsidRPr="00EA76D7">
        <w:rPr>
          <w:rFonts w:ascii="Times New Roman" w:eastAsia="Times New Roman" w:hAnsi="Times New Roman"/>
          <w:sz w:val="28"/>
          <w:szCs w:val="28"/>
          <w:lang w:val="ru-RU"/>
        </w:rPr>
        <w:t xml:space="preserve">. 54.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Е.Н. Оценка качества жизни больных с острым инфарктом миокарда с сопутствующим ожирением / Е.Н.</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 Н.</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Мухамедова // Медицинская наука: достижения и перспективы: материалы XI научно-практической конференции молодых ученых и студентов ТГМУ им</w:t>
      </w:r>
      <w:proofErr w:type="gramStart"/>
      <w:r w:rsidRPr="00EA76D7">
        <w:rPr>
          <w:rFonts w:ascii="Times New Roman" w:eastAsia="Times New Roman" w:hAnsi="Times New Roman"/>
          <w:sz w:val="28"/>
          <w:szCs w:val="28"/>
          <w:lang w:val="ru-RU"/>
        </w:rPr>
        <w:t>.А</w:t>
      </w:r>
      <w:proofErr w:type="gramEnd"/>
      <w:r w:rsidRPr="00EA76D7">
        <w:rPr>
          <w:rFonts w:ascii="Times New Roman" w:eastAsia="Times New Roman" w:hAnsi="Times New Roman"/>
          <w:sz w:val="28"/>
          <w:szCs w:val="28"/>
          <w:lang w:val="ru-RU"/>
        </w:rPr>
        <w:t>буали ибни Сино с международным участием посвященная 25-летию государственной независимости Республики Таджикистан</w:t>
      </w:r>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Душанбе</w:t>
      </w:r>
      <w:r w:rsidRPr="00EA76D7">
        <w:rPr>
          <w:rFonts w:ascii="Times New Roman" w:eastAsia="Times New Roman" w:hAnsi="Times New Roman"/>
          <w:sz w:val="28"/>
          <w:szCs w:val="28"/>
        </w:rPr>
        <w:t>,</w:t>
      </w:r>
      <w:r w:rsidRPr="00EA76D7">
        <w:rPr>
          <w:rFonts w:ascii="Times New Roman" w:eastAsia="Times New Roman" w:hAnsi="Times New Roman"/>
          <w:sz w:val="28"/>
          <w:szCs w:val="28"/>
          <w:lang w:val="ru-RU"/>
        </w:rPr>
        <w:t xml:space="preserve"> 2016г. С.19.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proofErr w:type="gramStart"/>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Роль вітронектину та галектину-3 у розвитку та прогнозуванні перебігу гострого інфаркту міокарда у поєднанні з ожирінням / К.М.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Риндіна, П.Г.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w:t>
      </w:r>
      <w:proofErr w:type="gramEnd"/>
      <w:r w:rsidRPr="00EA76D7">
        <w:rPr>
          <w:rFonts w:ascii="Times New Roman" w:eastAsia="Times New Roman" w:hAnsi="Times New Roman"/>
          <w:sz w:val="28"/>
          <w:szCs w:val="28"/>
          <w:lang w:val="ru-RU"/>
        </w:rPr>
        <w:t xml:space="preserve">ї </w:t>
      </w:r>
      <w:r w:rsidRPr="00EA76D7">
        <w:rPr>
          <w:rFonts w:ascii="Times New Roman" w:eastAsia="Times New Roman" w:hAnsi="Times New Roman"/>
          <w:sz w:val="28"/>
          <w:szCs w:val="28"/>
        </w:rPr>
        <w:t>(м. Харків,</w:t>
      </w:r>
      <w:r w:rsidRPr="00EA76D7">
        <w:rPr>
          <w:rFonts w:ascii="Times New Roman" w:eastAsia="Times New Roman" w:hAnsi="Times New Roman"/>
          <w:sz w:val="28"/>
          <w:szCs w:val="28"/>
          <w:lang w:val="ru-RU"/>
        </w:rPr>
        <w:t xml:space="preserve"> 25-26 квітня 2016</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w:t>
      </w:r>
      <w:r w:rsidRPr="00EA76D7">
        <w:rPr>
          <w:rFonts w:ascii="Times New Roman" w:eastAsia="Times New Roman" w:hAnsi="Times New Roman"/>
          <w:sz w:val="28"/>
          <w:szCs w:val="28"/>
        </w:rPr>
        <w:t>) м.</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2016</w:t>
      </w:r>
      <w:r w:rsidRPr="00EA76D7">
        <w:rPr>
          <w:rFonts w:ascii="Times New Roman" w:eastAsia="Times New Roman" w:hAnsi="Times New Roman"/>
          <w:sz w:val="28"/>
          <w:szCs w:val="28"/>
          <w:lang w:val="ru-RU"/>
        </w:rPr>
        <w:t>.</w:t>
      </w:r>
      <w:r w:rsidRPr="00EA76D7">
        <w:rPr>
          <w:rFonts w:ascii="Times New Roman" w:eastAsia="Times New Roman" w:hAnsi="Times New Roman"/>
          <w:sz w:val="28"/>
          <w:szCs w:val="28"/>
        </w:rPr>
        <w:t xml:space="preserve"> С</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55.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 К.М. Визначення особливостей основних складових якості життя у хворих на гострий інфаркт міокарда на тлі супутнього ожиріння / К.М.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Риндіна // Стратегії </w:t>
      </w:r>
      <w:proofErr w:type="gramStart"/>
      <w:r w:rsidRPr="00EA76D7">
        <w:rPr>
          <w:rFonts w:ascii="Times New Roman" w:eastAsia="Times New Roman" w:hAnsi="Times New Roman"/>
          <w:sz w:val="28"/>
          <w:szCs w:val="28"/>
          <w:lang w:val="ru-RU"/>
        </w:rPr>
        <w:t>проф</w:t>
      </w:r>
      <w:proofErr w:type="gramEnd"/>
      <w:r w:rsidRPr="00EA76D7">
        <w:rPr>
          <w:rFonts w:ascii="Times New Roman" w:eastAsia="Times New Roman" w:hAnsi="Times New Roman"/>
          <w:sz w:val="28"/>
          <w:szCs w:val="28"/>
          <w:lang w:val="ru-RU"/>
        </w:rPr>
        <w:t xml:space="preserve">ілактики неінфекційних хвороб та шляхи їх реалізації: від постулатів минулого в майбутнє: матеріали науково-практичної конференції з міжнародною участю </w:t>
      </w:r>
      <w:r w:rsidRPr="00EA76D7">
        <w:rPr>
          <w:rFonts w:ascii="Times New Roman" w:eastAsia="Times New Roman" w:hAnsi="Times New Roman"/>
          <w:sz w:val="28"/>
          <w:szCs w:val="28"/>
        </w:rPr>
        <w:t>(</w:t>
      </w:r>
      <w:r w:rsidRPr="009E19DB">
        <w:rPr>
          <w:rFonts w:ascii="Times New Roman" w:eastAsia="Times New Roman" w:hAnsi="Times New Roman"/>
          <w:sz w:val="28"/>
          <w:szCs w:val="28"/>
          <w:lang w:val="ru-RU"/>
        </w:rPr>
        <w:t>м.</w:t>
      </w:r>
      <w:r w:rsidR="004B256A">
        <w:rPr>
          <w:rFonts w:ascii="Times New Roman" w:eastAsia="Times New Roman" w:hAnsi="Times New Roman"/>
          <w:sz w:val="28"/>
          <w:szCs w:val="28"/>
          <w:lang w:val="ru-RU"/>
        </w:rPr>
        <w:t> </w:t>
      </w:r>
      <w:r w:rsidRPr="009E19DB">
        <w:rPr>
          <w:rFonts w:ascii="Times New Roman" w:eastAsia="Times New Roman" w:hAnsi="Times New Roman"/>
          <w:sz w:val="28"/>
          <w:szCs w:val="28"/>
          <w:lang w:val="ru-RU"/>
        </w:rPr>
        <w:t xml:space="preserve">Харків, </w:t>
      </w:r>
      <w:r w:rsidRPr="00EA76D7">
        <w:rPr>
          <w:rFonts w:ascii="Times New Roman" w:eastAsia="Times New Roman" w:hAnsi="Times New Roman"/>
          <w:sz w:val="28"/>
          <w:szCs w:val="28"/>
          <w:lang w:val="ru-RU"/>
        </w:rPr>
        <w:t xml:space="preserve">4 листопада </w:t>
      </w:r>
      <w:proofErr w:type="gramStart"/>
      <w:r w:rsidRPr="00EA76D7">
        <w:rPr>
          <w:rFonts w:ascii="Times New Roman" w:eastAsia="Times New Roman" w:hAnsi="Times New Roman"/>
          <w:sz w:val="28"/>
          <w:szCs w:val="28"/>
          <w:lang w:val="ru-RU"/>
        </w:rPr>
        <w:t>2016</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w:t>
      </w:r>
      <w:r w:rsidRPr="00EA76D7">
        <w:rPr>
          <w:rFonts w:ascii="Times New Roman" w:eastAsia="Times New Roman" w:hAnsi="Times New Roman"/>
          <w:sz w:val="28"/>
          <w:szCs w:val="28"/>
        </w:rPr>
        <w:t>) 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2016</w:t>
      </w:r>
      <w:r w:rsidRPr="00EA76D7">
        <w:rPr>
          <w:rFonts w:ascii="Times New Roman" w:eastAsia="Times New Roman" w:hAnsi="Times New Roman"/>
          <w:sz w:val="28"/>
          <w:szCs w:val="28"/>
          <w:lang w:val="ru-RU"/>
        </w:rPr>
        <w:t>.</w:t>
      </w:r>
      <w:proofErr w:type="gramEnd"/>
      <w:r w:rsidRPr="00EA76D7">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rPr>
        <w:t>С</w:t>
      </w:r>
      <w:r w:rsidRPr="00EA76D7">
        <w:rPr>
          <w:rFonts w:ascii="Times New Roman" w:eastAsia="Times New Roman" w:hAnsi="Times New Roman"/>
          <w:sz w:val="28"/>
          <w:szCs w:val="28"/>
          <w:lang w:val="ru-RU"/>
        </w:rPr>
        <w:t>.</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32.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Е.Н. Влияние физического и эмоционального компонента на качество жизни больных с коморбидной патологией острого инфаркта миокарда и ожирения / К.М.</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 П.Г. Кравчун, Н.Г. Рындина // Метаболический синдром и современные методы лечения дисметаболизма: тезисы Республиканской научно-практической конференции». – Ташкент</w:t>
      </w:r>
      <w:r w:rsidRPr="009E19DB">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lang w:val="ru-RU"/>
        </w:rPr>
        <w:t xml:space="preserve">2016г. С.21.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К.М. Визначення ефектів </w:t>
      </w:r>
      <w:proofErr w:type="gramStart"/>
      <w:r w:rsidRPr="00EA76D7">
        <w:rPr>
          <w:rFonts w:ascii="Times New Roman" w:eastAsia="Times New Roman" w:hAnsi="Times New Roman"/>
          <w:sz w:val="28"/>
          <w:szCs w:val="28"/>
          <w:lang w:val="ru-RU"/>
        </w:rPr>
        <w:t>в</w:t>
      </w:r>
      <w:proofErr w:type="gramEnd"/>
      <w:r w:rsidRPr="00EA76D7">
        <w:rPr>
          <w:rFonts w:ascii="Times New Roman" w:eastAsia="Times New Roman" w:hAnsi="Times New Roman"/>
          <w:sz w:val="28"/>
          <w:szCs w:val="28"/>
          <w:lang w:val="ru-RU"/>
        </w:rPr>
        <w:t xml:space="preserve">ітронектину на розвиток та прогресування перебігу гострого інфаркту міокарда у поєднанні з ожирінням / </w:t>
      </w:r>
      <w:r w:rsidRPr="00EA76D7">
        <w:rPr>
          <w:rFonts w:ascii="Times New Roman" w:eastAsia="Times New Roman" w:hAnsi="Times New Roman"/>
          <w:sz w:val="28"/>
          <w:szCs w:val="28"/>
          <w:lang w:val="ru-RU"/>
        </w:rPr>
        <w:lastRenderedPageBreak/>
        <w:t>К.М.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Риндіна, П.Г.</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Малої</w:t>
      </w:r>
      <w:r w:rsidRPr="00EA76D7">
        <w:rPr>
          <w:rFonts w:ascii="Times New Roman" w:eastAsia="Times New Roman" w:hAnsi="Times New Roman"/>
          <w:sz w:val="28"/>
          <w:szCs w:val="28"/>
        </w:rPr>
        <w:t xml:space="preserve"> (м.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rPr>
        <w:t>Харків,</w:t>
      </w:r>
      <w:r w:rsidRPr="00EA76D7">
        <w:rPr>
          <w:rFonts w:ascii="Times New Roman" w:eastAsia="Times New Roman" w:hAnsi="Times New Roman"/>
          <w:sz w:val="28"/>
          <w:szCs w:val="28"/>
          <w:lang w:val="ru-RU"/>
        </w:rPr>
        <w:t xml:space="preserve"> 25-26 квітня 2016</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w:t>
      </w:r>
      <w:r w:rsidRPr="00EA76D7">
        <w:rPr>
          <w:rFonts w:ascii="Times New Roman" w:eastAsia="Times New Roman" w:hAnsi="Times New Roman"/>
          <w:sz w:val="28"/>
          <w:szCs w:val="28"/>
        </w:rPr>
        <w:t>) м.</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2016</w:t>
      </w:r>
      <w:r w:rsidRPr="00EA76D7">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rPr>
        <w:t>С</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53.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rPr>
      </w:pPr>
      <w:r w:rsidRPr="00EA76D7">
        <w:rPr>
          <w:rFonts w:ascii="Times New Roman" w:eastAsia="Times New Roman" w:hAnsi="Times New Roman"/>
          <w:sz w:val="28"/>
          <w:szCs w:val="28"/>
          <w:lang w:val="en-US"/>
        </w:rPr>
        <w:t>Borovyk</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K. The features of the quality of life in patients with acute myocardial infarction and concomitant obesity / K.</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Borovyk, A.I.</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 xml:space="preserve">Saiika // Actual problems of clinical and theoretical medicine: Materials of IX International Interdisciplinary Scientific Conference of Young Scientists and medical students </w:t>
      </w:r>
      <w:r w:rsidRPr="00EA76D7">
        <w:rPr>
          <w:rFonts w:ascii="Times New Roman" w:eastAsia="Times New Roman" w:hAnsi="Times New Roman"/>
          <w:sz w:val="28"/>
          <w:szCs w:val="28"/>
        </w:rPr>
        <w:t xml:space="preserve">(Kharkiv, </w:t>
      </w:r>
      <w:r w:rsidRPr="00EA76D7">
        <w:rPr>
          <w:rFonts w:ascii="Times New Roman" w:eastAsia="Times New Roman" w:hAnsi="Times New Roman"/>
          <w:sz w:val="28"/>
          <w:szCs w:val="28"/>
          <w:lang w:val="en-US"/>
        </w:rPr>
        <w:t>April 25-26, 2016) Kharkiv, 2016. P</w:t>
      </w:r>
      <w:r w:rsidRPr="009E19DB">
        <w:rPr>
          <w:rFonts w:ascii="Times New Roman" w:eastAsia="Times New Roman" w:hAnsi="Times New Roman"/>
          <w:sz w:val="28"/>
          <w:szCs w:val="28"/>
          <w:lang w:val="ru-RU"/>
        </w:rPr>
        <w:t xml:space="preserve">.317.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9E19DB">
        <w:rPr>
          <w:rFonts w:ascii="Times New Roman" w:eastAsia="Times New Roman" w:hAnsi="Times New Roman"/>
          <w:sz w:val="28"/>
          <w:szCs w:val="28"/>
        </w:rPr>
        <w:t>Боровик К.М. Вплив вітронектину та галектину-3 на розвиток та прогнозування перебігу гострого інфаркту міокарда у поєднанні з ожирінням / К.М.</w:t>
      </w:r>
      <w:r w:rsidRPr="00EA76D7">
        <w:rPr>
          <w:rFonts w:ascii="Times New Roman" w:eastAsia="Times New Roman" w:hAnsi="Times New Roman"/>
          <w:sz w:val="28"/>
          <w:szCs w:val="28"/>
          <w:lang w:val="en-US"/>
        </w:rPr>
        <w:t> </w:t>
      </w:r>
      <w:r w:rsidRPr="009E19DB">
        <w:rPr>
          <w:rFonts w:ascii="Times New Roman" w:eastAsia="Times New Roman" w:hAnsi="Times New Roman"/>
          <w:sz w:val="28"/>
          <w:szCs w:val="28"/>
        </w:rPr>
        <w:t>Боровик, П.Г.</w:t>
      </w:r>
      <w:r w:rsidR="004B256A">
        <w:rPr>
          <w:rFonts w:ascii="Times New Roman" w:eastAsia="Times New Roman" w:hAnsi="Times New Roman"/>
          <w:sz w:val="28"/>
          <w:szCs w:val="28"/>
        </w:rPr>
        <w:t> </w:t>
      </w:r>
      <w:r w:rsidRPr="009E19DB">
        <w:rPr>
          <w:rFonts w:ascii="Times New Roman" w:eastAsia="Times New Roman" w:hAnsi="Times New Roman"/>
          <w:sz w:val="28"/>
          <w:szCs w:val="28"/>
        </w:rPr>
        <w:t>Кравчун, Н.Г.</w:t>
      </w:r>
      <w:r w:rsidR="004B256A">
        <w:rPr>
          <w:rFonts w:ascii="Times New Roman" w:eastAsia="Times New Roman" w:hAnsi="Times New Roman"/>
          <w:sz w:val="28"/>
          <w:szCs w:val="28"/>
        </w:rPr>
        <w:t> </w:t>
      </w:r>
      <w:r w:rsidRPr="009E19DB">
        <w:rPr>
          <w:rFonts w:ascii="Times New Roman" w:eastAsia="Times New Roman" w:hAnsi="Times New Roman"/>
          <w:sz w:val="28"/>
          <w:szCs w:val="28"/>
        </w:rPr>
        <w:t xml:space="preserve">Риндіна // Досягнення та перспективи експериментальної та клінічної ендокринології: матеріали науково-практичної конференції з міжнародною участю </w:t>
      </w:r>
      <w:r w:rsidRPr="00EA76D7">
        <w:rPr>
          <w:rFonts w:ascii="Times New Roman" w:eastAsia="Times New Roman" w:hAnsi="Times New Roman"/>
          <w:sz w:val="28"/>
          <w:szCs w:val="28"/>
          <w:lang w:val="ru-RU"/>
        </w:rPr>
        <w:t>(П’ятнадцяті Данілевські читання).</w:t>
      </w:r>
      <w:r w:rsidRPr="00EA76D7">
        <w:rPr>
          <w:rFonts w:ascii="Times New Roman" w:eastAsia="Times New Roman" w:hAnsi="Times New Roman"/>
          <w:sz w:val="28"/>
          <w:szCs w:val="28"/>
        </w:rPr>
        <w:t xml:space="preserve"> м. Харків,</w:t>
      </w:r>
      <w:r w:rsidRPr="00EA76D7">
        <w:rPr>
          <w:rFonts w:ascii="Times New Roman" w:eastAsia="Times New Roman" w:hAnsi="Times New Roman"/>
          <w:sz w:val="28"/>
          <w:szCs w:val="28"/>
          <w:lang w:val="ru-RU"/>
        </w:rPr>
        <w:t xml:space="preserve"> 2016. </w:t>
      </w:r>
      <w:r w:rsidRPr="00EA76D7">
        <w:rPr>
          <w:rFonts w:ascii="Times New Roman" w:eastAsia="Times New Roman" w:hAnsi="Times New Roman"/>
          <w:sz w:val="28"/>
          <w:szCs w:val="28"/>
        </w:rPr>
        <w:t>С. 3</w:t>
      </w:r>
      <w:r w:rsidRPr="00EA76D7">
        <w:rPr>
          <w:rFonts w:ascii="Times New Roman" w:eastAsia="Times New Roman" w:hAnsi="Times New Roman"/>
          <w:sz w:val="28"/>
          <w:szCs w:val="28"/>
          <w:lang w:val="ru-RU"/>
        </w:rPr>
        <w:t xml:space="preserve">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proofErr w:type="gramStart"/>
      <w:r w:rsidRPr="00EA76D7">
        <w:rPr>
          <w:rFonts w:ascii="Times New Roman" w:eastAsia="Times New Roman" w:hAnsi="Times New Roman"/>
          <w:sz w:val="28"/>
          <w:szCs w:val="28"/>
          <w:lang w:val="ru-RU"/>
        </w:rPr>
        <w:t>Боровик К.М. Зміни активності вітронектинемії  у хворих на гострий інфаркт міокарда на тлі супутнього ожиріння з урахуванням типу розподілу жирової тканини / К.М.</w:t>
      </w:r>
      <w:r w:rsidRPr="009E19DB">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lang w:val="ru-RU"/>
        </w:rPr>
        <w:t>Боровик, І.С. Пайміна // Медицина третього тисячоліття: збірник тез міжвузівської конференції молодих вчених та студентів»</w:t>
      </w:r>
      <w:r w:rsidRPr="00EA76D7">
        <w:rPr>
          <w:rFonts w:ascii="Times New Roman" w:eastAsia="Times New Roman" w:hAnsi="Times New Roman"/>
          <w:sz w:val="28"/>
          <w:szCs w:val="28"/>
        </w:rPr>
        <w:t xml:space="preserve"> (м.</w:t>
      </w:r>
      <w:r w:rsidR="004B256A">
        <w:rPr>
          <w:rFonts w:ascii="Times New Roman" w:eastAsia="Times New Roman" w:hAnsi="Times New Roman"/>
          <w:sz w:val="28"/>
          <w:szCs w:val="28"/>
        </w:rPr>
        <w:t> </w:t>
      </w:r>
      <w:r w:rsidRPr="00EA76D7">
        <w:rPr>
          <w:rFonts w:ascii="Times New Roman" w:eastAsia="Times New Roman" w:hAnsi="Times New Roman"/>
          <w:sz w:val="28"/>
          <w:szCs w:val="28"/>
        </w:rPr>
        <w:t xml:space="preserve">Харків, </w:t>
      </w:r>
      <w:r w:rsidRPr="00EA76D7">
        <w:rPr>
          <w:rFonts w:ascii="Times New Roman" w:eastAsia="Times New Roman" w:hAnsi="Times New Roman"/>
          <w:sz w:val="28"/>
          <w:szCs w:val="28"/>
          <w:lang w:val="ru-RU"/>
        </w:rPr>
        <w:t>16-17 січня 2017р.</w:t>
      </w:r>
      <w:r w:rsidRPr="00EA76D7">
        <w:rPr>
          <w:rFonts w:ascii="Times New Roman" w:eastAsia="Times New Roman" w:hAnsi="Times New Roman"/>
          <w:sz w:val="28"/>
          <w:szCs w:val="28"/>
        </w:rPr>
        <w:t>) м.</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2017</w:t>
      </w:r>
      <w:proofErr w:type="gramEnd"/>
      <w:r w:rsidRPr="00EA76D7">
        <w:rPr>
          <w:rFonts w:ascii="Times New Roman" w:eastAsia="Times New Roman" w:hAnsi="Times New Roman"/>
          <w:sz w:val="28"/>
          <w:szCs w:val="28"/>
        </w:rPr>
        <w:t>. С</w:t>
      </w:r>
      <w:r w:rsidRPr="00EA76D7">
        <w:rPr>
          <w:rFonts w:ascii="Times New Roman" w:eastAsia="Times New Roman" w:hAnsi="Times New Roman"/>
          <w:sz w:val="28"/>
          <w:szCs w:val="28"/>
          <w:lang w:val="ru-RU"/>
        </w:rPr>
        <w:t>.</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105.</w:t>
      </w:r>
      <w:r w:rsidRPr="00EA76D7">
        <w:rPr>
          <w:rFonts w:ascii="Times New Roman" w:eastAsia="Times New Roman" w:hAnsi="Times New Roman"/>
          <w:i/>
          <w:sz w:val="28"/>
          <w:szCs w:val="28"/>
          <w:lang w:val="ru-RU"/>
        </w:rPr>
        <w:t xml:space="preserve"> (Здобувач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Е.Н. Взаимосвязь концентрации витронектина с индексом массы тела у больных с острым инфарктом миокарда и ожирением абдоминального типа / Е.Н.</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Рындина // Метаболический синдром и другие категории дисметаболизма в различных областях медицины: тезисы Республиканской научно-практической конференции</w:t>
      </w:r>
      <w:proofErr w:type="gramStart"/>
      <w:r w:rsidRPr="00EA76D7">
        <w:rPr>
          <w:rFonts w:ascii="Times New Roman" w:eastAsia="Times New Roman" w:hAnsi="Times New Roman"/>
          <w:sz w:val="28"/>
          <w:szCs w:val="28"/>
          <w:lang w:val="ru-RU"/>
        </w:rPr>
        <w:t>.</w:t>
      </w:r>
      <w:proofErr w:type="gramEnd"/>
      <w:r w:rsidRPr="00EA76D7">
        <w:rPr>
          <w:rFonts w:ascii="Times New Roman" w:eastAsia="Times New Roman" w:hAnsi="Times New Roman"/>
          <w:sz w:val="28"/>
          <w:szCs w:val="28"/>
        </w:rPr>
        <w:t xml:space="preserve"> (</w:t>
      </w:r>
      <w:proofErr w:type="gramStart"/>
      <w:r w:rsidRPr="00EA76D7">
        <w:rPr>
          <w:rFonts w:ascii="Times New Roman" w:eastAsia="Times New Roman" w:hAnsi="Times New Roman"/>
          <w:sz w:val="28"/>
          <w:szCs w:val="28"/>
        </w:rPr>
        <w:t>г</w:t>
      </w:r>
      <w:proofErr w:type="gramEnd"/>
      <w:r w:rsidRPr="00EA76D7">
        <w:rPr>
          <w:rFonts w:ascii="Times New Roman" w:eastAsia="Times New Roman" w:hAnsi="Times New Roman"/>
          <w:sz w:val="28"/>
          <w:szCs w:val="28"/>
        </w:rPr>
        <w:t>.</w:t>
      </w:r>
      <w:r w:rsidR="00211F8E">
        <w:rPr>
          <w:rFonts w:ascii="Times New Roman" w:eastAsia="Times New Roman" w:hAnsi="Times New Roman"/>
          <w:sz w:val="28"/>
          <w:szCs w:val="28"/>
        </w:rPr>
        <w:t> </w:t>
      </w:r>
      <w:r w:rsidRPr="00EA76D7">
        <w:rPr>
          <w:rFonts w:ascii="Times New Roman" w:eastAsia="Times New Roman" w:hAnsi="Times New Roman"/>
          <w:sz w:val="28"/>
          <w:szCs w:val="28"/>
        </w:rPr>
        <w:t xml:space="preserve">Ташкент, </w:t>
      </w:r>
      <w:r w:rsidRPr="00EA76D7">
        <w:rPr>
          <w:rFonts w:ascii="Times New Roman" w:eastAsia="Times New Roman" w:hAnsi="Times New Roman"/>
          <w:sz w:val="28"/>
          <w:szCs w:val="28"/>
          <w:lang w:val="ru-RU"/>
        </w:rPr>
        <w:t>13 апреля 2017</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г.</w:t>
      </w:r>
      <w:r w:rsidRPr="00EA76D7">
        <w:rPr>
          <w:rFonts w:ascii="Times New Roman" w:eastAsia="Times New Roman" w:hAnsi="Times New Roman"/>
          <w:sz w:val="28"/>
          <w:szCs w:val="28"/>
        </w:rPr>
        <w:t>) г.</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Ташкент</w:t>
      </w:r>
      <w:r w:rsidRPr="00EA76D7">
        <w:rPr>
          <w:rFonts w:ascii="Times New Roman" w:eastAsia="Times New Roman" w:hAnsi="Times New Roman"/>
          <w:sz w:val="28"/>
          <w:szCs w:val="28"/>
        </w:rPr>
        <w:t xml:space="preserve"> (Республика Узбекистан), 2017</w:t>
      </w:r>
      <w:r w:rsidRPr="00EA76D7">
        <w:rPr>
          <w:rFonts w:ascii="Times New Roman" w:eastAsia="Times New Roman" w:hAnsi="Times New Roman"/>
          <w:sz w:val="28"/>
          <w:szCs w:val="28"/>
          <w:lang w:val="ru-RU"/>
        </w:rPr>
        <w:t>.</w:t>
      </w:r>
      <w:r w:rsidRPr="009E19DB">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rPr>
        <w:t>С</w:t>
      </w:r>
      <w:r w:rsidRPr="00EA76D7">
        <w:rPr>
          <w:rFonts w:ascii="Times New Roman" w:eastAsia="Times New Roman" w:hAnsi="Times New Roman"/>
          <w:sz w:val="28"/>
          <w:szCs w:val="28"/>
          <w:lang w:val="ru-RU"/>
        </w:rPr>
        <w:t>.</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32. </w:t>
      </w:r>
      <w:r w:rsidRPr="00EA76D7">
        <w:rPr>
          <w:rFonts w:ascii="Times New Roman" w:eastAsia="Times New Roman" w:hAnsi="Times New Roman"/>
          <w:i/>
          <w:sz w:val="28"/>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proofErr w:type="gramStart"/>
      <w:r w:rsidRPr="00EA76D7">
        <w:rPr>
          <w:rFonts w:ascii="Times New Roman" w:eastAsia="Times New Roman" w:hAnsi="Times New Roman"/>
          <w:sz w:val="28"/>
          <w:szCs w:val="28"/>
          <w:lang w:val="ru-RU"/>
        </w:rPr>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Аналіз показників антропометрії та вітронектинемії у хворих на гострий інфаркт міокарда з супутнім ожирінням / К.М.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 Н.Г.</w:t>
      </w:r>
      <w:r w:rsidR="00211F8E">
        <w:rPr>
          <w:rFonts w:ascii="Times New Roman" w:eastAsia="Times New Roman" w:hAnsi="Times New Roman"/>
          <w:sz w:val="28"/>
          <w:szCs w:val="28"/>
          <w:lang w:val="ru-RU"/>
        </w:rPr>
        <w:t> Р</w:t>
      </w:r>
      <w:r w:rsidRPr="00EA76D7">
        <w:rPr>
          <w:rFonts w:ascii="Times New Roman" w:eastAsia="Times New Roman" w:hAnsi="Times New Roman"/>
          <w:sz w:val="28"/>
          <w:szCs w:val="28"/>
          <w:lang w:val="ru-RU"/>
        </w:rPr>
        <w:t>индіна // Матеріали 78-ї загальноуніверситетської наукової конференції студентів та молодих вчених</w:t>
      </w:r>
      <w:r w:rsidRPr="00EA76D7">
        <w:rPr>
          <w:rFonts w:ascii="Times New Roman" w:eastAsia="Times New Roman" w:hAnsi="Times New Roman"/>
          <w:sz w:val="28"/>
          <w:szCs w:val="28"/>
        </w:rPr>
        <w:t xml:space="preserve"> (м. Львів, </w:t>
      </w:r>
      <w:r w:rsidRPr="00EA76D7">
        <w:rPr>
          <w:rFonts w:ascii="Times New Roman" w:eastAsia="Times New Roman" w:hAnsi="Times New Roman"/>
          <w:sz w:val="28"/>
          <w:szCs w:val="28"/>
          <w:lang w:val="ru-RU"/>
        </w:rPr>
        <w:t>26-28 квітня 2017 р.</w:t>
      </w:r>
      <w:r w:rsidRPr="00EA76D7">
        <w:rPr>
          <w:rFonts w:ascii="Times New Roman" w:eastAsia="Times New Roman" w:hAnsi="Times New Roman"/>
          <w:sz w:val="28"/>
          <w:szCs w:val="28"/>
        </w:rPr>
        <w:t>) м.</w:t>
      </w:r>
      <w:r w:rsidRPr="00EA76D7">
        <w:rPr>
          <w:rFonts w:ascii="Times New Roman" w:eastAsia="Times New Roman" w:hAnsi="Times New Roman"/>
          <w:sz w:val="28"/>
          <w:szCs w:val="28"/>
          <w:lang w:val="ru-RU"/>
        </w:rPr>
        <w:t xml:space="preserve"> Львів</w:t>
      </w:r>
      <w:r w:rsidRPr="00EA76D7">
        <w:rPr>
          <w:rFonts w:ascii="Times New Roman" w:eastAsia="Times New Roman" w:hAnsi="Times New Roman"/>
          <w:sz w:val="28"/>
          <w:szCs w:val="28"/>
        </w:rPr>
        <w:t>, 2017</w:t>
      </w:r>
      <w:r w:rsidRPr="00EA76D7">
        <w:rPr>
          <w:rFonts w:ascii="Times New Roman" w:eastAsia="Times New Roman" w:hAnsi="Times New Roman"/>
          <w:sz w:val="28"/>
          <w:szCs w:val="28"/>
          <w:lang w:val="ru-RU"/>
        </w:rPr>
        <w:t>.</w:t>
      </w:r>
      <w:proofErr w:type="gramEnd"/>
      <w:r w:rsidRPr="00EA76D7">
        <w:rPr>
          <w:rFonts w:ascii="Times New Roman" w:eastAsia="Times New Roman" w:hAnsi="Times New Roman"/>
          <w:sz w:val="28"/>
          <w:szCs w:val="28"/>
        </w:rPr>
        <w:t xml:space="preserve"> С.</w:t>
      </w:r>
      <w:r w:rsidRPr="00EA76D7">
        <w:rPr>
          <w:rFonts w:ascii="Times New Roman" w:eastAsia="Times New Roman" w:hAnsi="Times New Roman"/>
          <w:sz w:val="28"/>
          <w:szCs w:val="28"/>
          <w:lang w:val="ru-RU"/>
        </w:rPr>
        <w:t xml:space="preserve"> 11-12. </w:t>
      </w:r>
      <w:r w:rsidRPr="00EA76D7">
        <w:rPr>
          <w:rFonts w:ascii="Times New Roman" w:eastAsia="Times New Roman" w:hAnsi="Times New Roman"/>
          <w:i/>
          <w:sz w:val="28"/>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en-US"/>
        </w:rPr>
        <w:t>Borovyk</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K.M. The features of acute myocardial infarction in patients with metabolic disorders / K.M.</w:t>
      </w:r>
      <w:r w:rsidR="004B256A">
        <w:rPr>
          <w:rFonts w:ascii="Times New Roman" w:eastAsia="Times New Roman" w:hAnsi="Times New Roman"/>
          <w:sz w:val="28"/>
          <w:szCs w:val="28"/>
        </w:rPr>
        <w:t> </w:t>
      </w:r>
      <w:r w:rsidRPr="00EA76D7">
        <w:rPr>
          <w:rFonts w:ascii="Times New Roman" w:eastAsia="Times New Roman" w:hAnsi="Times New Roman"/>
          <w:sz w:val="28"/>
          <w:szCs w:val="28"/>
          <w:lang w:val="en-US"/>
        </w:rPr>
        <w:t>Borovyk, M.Yu. Koteliukh, N.G. Ryndina // 10th International Scientific Interdisciplinary Conference (ISIC) for medical students and young scientists. – Kharkiv, 2017. P</w:t>
      </w:r>
      <w:r w:rsidRPr="009E19DB">
        <w:rPr>
          <w:rFonts w:ascii="Times New Roman" w:eastAsia="Times New Roman" w:hAnsi="Times New Roman"/>
          <w:sz w:val="28"/>
          <w:szCs w:val="28"/>
          <w:lang w:val="ru-RU"/>
        </w:rPr>
        <w:t>.</w:t>
      </w:r>
      <w:r w:rsidRPr="00EA76D7">
        <w:rPr>
          <w:rFonts w:ascii="Times New Roman" w:eastAsia="Times New Roman" w:hAnsi="Times New Roman"/>
          <w:sz w:val="28"/>
          <w:szCs w:val="28"/>
        </w:rPr>
        <w:t xml:space="preserve"> </w:t>
      </w:r>
      <w:r w:rsidRPr="009E19DB">
        <w:rPr>
          <w:rFonts w:ascii="Times New Roman" w:eastAsia="Times New Roman" w:hAnsi="Times New Roman"/>
          <w:sz w:val="28"/>
          <w:szCs w:val="28"/>
          <w:lang w:val="ru-RU"/>
        </w:rPr>
        <w:t xml:space="preserve">50. </w:t>
      </w:r>
      <w:r w:rsidRPr="00EA76D7">
        <w:rPr>
          <w:rFonts w:ascii="Times New Roman" w:eastAsia="Times New Roman" w:hAnsi="Times New Roman"/>
          <w:i/>
          <w:sz w:val="28"/>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lastRenderedPageBreak/>
        <w:t>Боровик</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К.М. Визначення рівнів </w:t>
      </w:r>
      <w:proofErr w:type="gramStart"/>
      <w:r w:rsidRPr="00EA76D7">
        <w:rPr>
          <w:rFonts w:ascii="Times New Roman" w:eastAsia="Times New Roman" w:hAnsi="Times New Roman"/>
          <w:sz w:val="28"/>
          <w:szCs w:val="28"/>
          <w:lang w:val="ru-RU"/>
        </w:rPr>
        <w:t>в</w:t>
      </w:r>
      <w:proofErr w:type="gramEnd"/>
      <w:r w:rsidRPr="00EA76D7">
        <w:rPr>
          <w:rFonts w:ascii="Times New Roman" w:eastAsia="Times New Roman" w:hAnsi="Times New Roman"/>
          <w:sz w:val="28"/>
          <w:szCs w:val="28"/>
          <w:lang w:val="ru-RU"/>
        </w:rPr>
        <w:t>ітронектину як маркера прогнозу повторних кардіоваскулярних подій протягом півроку після перенесеного гострого інфаркту міокарда за наявності ожиріння / К.М.</w:t>
      </w:r>
      <w:r w:rsidRPr="009E19DB">
        <w:rPr>
          <w:rFonts w:ascii="Times New Roman" w:eastAsia="Times New Roman" w:hAnsi="Times New Roman"/>
          <w:sz w:val="28"/>
          <w:szCs w:val="28"/>
          <w:lang w:val="ru-RU"/>
        </w:rPr>
        <w:t xml:space="preserve"> </w:t>
      </w:r>
      <w:r w:rsidRPr="00EA76D7">
        <w:rPr>
          <w:rFonts w:ascii="Times New Roman" w:eastAsia="Times New Roman" w:hAnsi="Times New Roman"/>
          <w:sz w:val="28"/>
          <w:szCs w:val="28"/>
          <w:lang w:val="ru-RU"/>
        </w:rPr>
        <w:t>Боровик, О.С</w:t>
      </w:r>
      <w:r w:rsidRPr="009E19DB">
        <w:rPr>
          <w:rFonts w:ascii="Times New Roman" w:eastAsia="Times New Roman" w:hAnsi="Times New Roman"/>
          <w:sz w:val="28"/>
          <w:szCs w:val="28"/>
          <w:lang w:val="ru-RU"/>
        </w:rPr>
        <w:t>.</w:t>
      </w:r>
      <w:r w:rsidRPr="00EA76D7">
        <w:rPr>
          <w:rFonts w:ascii="Times New Roman" w:eastAsia="Times New Roman" w:hAnsi="Times New Roman"/>
          <w:sz w:val="28"/>
          <w:szCs w:val="28"/>
          <w:lang w:val="ru-RU"/>
        </w:rPr>
        <w:t xml:space="preserve"> Єрмак</w:t>
      </w:r>
      <w:r w:rsidRPr="009E19DB">
        <w:rPr>
          <w:rFonts w:ascii="Times New Roman" w:eastAsia="Times New Roman" w:hAnsi="Times New Roman"/>
          <w:sz w:val="28"/>
          <w:szCs w:val="28"/>
          <w:lang w:val="ru-RU"/>
        </w:rPr>
        <w:t>,</w:t>
      </w:r>
      <w:r w:rsidRPr="00EA76D7">
        <w:rPr>
          <w:rFonts w:ascii="Times New Roman" w:eastAsia="Times New Roman" w:hAnsi="Times New Roman"/>
          <w:sz w:val="28"/>
          <w:szCs w:val="28"/>
          <w:lang w:val="ru-RU"/>
        </w:rPr>
        <w:t xml:space="preserve"> Н.Г. Риндіна // Цукровий діабет як інтегральна проблема в внутрішньої медицини: матеріали науково-практичної конференції з міжнародною участю</w:t>
      </w:r>
      <w:r w:rsidRPr="00EA76D7">
        <w:rPr>
          <w:rFonts w:ascii="Times New Roman" w:eastAsia="Times New Roman" w:hAnsi="Times New Roman"/>
          <w:sz w:val="28"/>
          <w:szCs w:val="28"/>
        </w:rPr>
        <w:t xml:space="preserve"> (м.</w:t>
      </w:r>
      <w:r w:rsidR="004B256A">
        <w:rPr>
          <w:rFonts w:ascii="Times New Roman" w:eastAsia="Times New Roman" w:hAnsi="Times New Roman"/>
          <w:sz w:val="28"/>
          <w:szCs w:val="28"/>
        </w:rPr>
        <w:t> </w:t>
      </w:r>
      <w:r w:rsidRPr="00EA76D7">
        <w:rPr>
          <w:rFonts w:ascii="Times New Roman" w:eastAsia="Times New Roman" w:hAnsi="Times New Roman"/>
          <w:sz w:val="28"/>
          <w:szCs w:val="28"/>
        </w:rPr>
        <w:t xml:space="preserve">Харків, </w:t>
      </w:r>
      <w:r w:rsidRPr="00EA76D7">
        <w:rPr>
          <w:rFonts w:ascii="Times New Roman" w:eastAsia="Times New Roman" w:hAnsi="Times New Roman"/>
          <w:sz w:val="28"/>
          <w:szCs w:val="28"/>
          <w:lang w:val="ru-RU"/>
        </w:rPr>
        <w:t>7 вересня 2017</w:t>
      </w:r>
      <w:r w:rsidR="004B256A">
        <w:rPr>
          <w:rFonts w:ascii="Times New Roman" w:eastAsia="Times New Roman" w:hAnsi="Times New Roman"/>
          <w:sz w:val="28"/>
          <w:szCs w:val="28"/>
          <w:lang w:val="ru-RU"/>
        </w:rPr>
        <w:t> </w:t>
      </w:r>
      <w:r w:rsidRPr="00EA76D7">
        <w:rPr>
          <w:rFonts w:ascii="Times New Roman" w:eastAsia="Times New Roman" w:hAnsi="Times New Roman"/>
          <w:sz w:val="28"/>
          <w:szCs w:val="28"/>
        </w:rPr>
        <w:t>р) 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2017</w:t>
      </w:r>
      <w:r w:rsidRPr="00EA76D7">
        <w:rPr>
          <w:rFonts w:ascii="Times New Roman" w:eastAsia="Times New Roman" w:hAnsi="Times New Roman"/>
          <w:sz w:val="28"/>
          <w:szCs w:val="28"/>
          <w:lang w:val="ru-RU"/>
        </w:rPr>
        <w:t>.</w:t>
      </w:r>
      <w:r w:rsidRPr="00EA76D7">
        <w:rPr>
          <w:rFonts w:ascii="Times New Roman" w:eastAsia="Times New Roman" w:hAnsi="Times New Roman"/>
          <w:sz w:val="28"/>
          <w:szCs w:val="28"/>
        </w:rPr>
        <w:t xml:space="preserve"> С.</w:t>
      </w:r>
      <w:r w:rsidR="00211F8E">
        <w:rPr>
          <w:rFonts w:ascii="Times New Roman" w:eastAsia="Times New Roman" w:hAnsi="Times New Roman"/>
          <w:sz w:val="28"/>
          <w:szCs w:val="28"/>
        </w:rPr>
        <w:t> </w:t>
      </w:r>
      <w:r w:rsidRPr="00EA76D7">
        <w:rPr>
          <w:rFonts w:ascii="Times New Roman" w:eastAsia="Times New Roman" w:hAnsi="Times New Roman"/>
          <w:sz w:val="28"/>
          <w:szCs w:val="28"/>
        </w:rPr>
        <w:t>42</w:t>
      </w:r>
      <w:r w:rsidRPr="00EA76D7">
        <w:rPr>
          <w:rFonts w:ascii="Times New Roman" w:eastAsia="Times New Roman" w:hAnsi="Times New Roman"/>
          <w:sz w:val="28"/>
          <w:szCs w:val="28"/>
          <w:lang w:val="ru-RU"/>
        </w:rPr>
        <w:t xml:space="preserve">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rPr>
      </w:pPr>
      <w:proofErr w:type="gramStart"/>
      <w:r w:rsidRPr="00EA76D7">
        <w:rPr>
          <w:rFonts w:ascii="Times New Roman" w:eastAsia="Times New Roman" w:hAnsi="Times New Roman"/>
          <w:sz w:val="28"/>
          <w:szCs w:val="28"/>
          <w:lang w:val="ru-RU"/>
        </w:rPr>
        <w:t>Боровик К.М. Асоціація вітронектинемії з індексом маси тіла у хворих на гострий інфаркт міокарда на тлі супутнього ожиріння абдомінального типу</w:t>
      </w:r>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 К.М.</w:t>
      </w:r>
      <w:r w:rsidRPr="00EA76D7">
        <w:rPr>
          <w:rFonts w:ascii="Times New Roman" w:eastAsia="Times New Roman" w:hAnsi="Times New Roman"/>
          <w:sz w:val="28"/>
          <w:szCs w:val="28"/>
          <w:lang w:val="en-US"/>
        </w:rPr>
        <w:t> </w:t>
      </w:r>
      <w:r w:rsidRPr="00EA76D7">
        <w:rPr>
          <w:rFonts w:ascii="Times New Roman" w:eastAsia="Times New Roman" w:hAnsi="Times New Roman"/>
          <w:sz w:val="28"/>
          <w:szCs w:val="28"/>
          <w:lang w:val="ru-RU"/>
        </w:rPr>
        <w:t>Боровик, Н.Г.</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Риндіна // Матеріали XV</w:t>
      </w:r>
      <w:r w:rsidRPr="00EA76D7">
        <w:rPr>
          <w:rFonts w:ascii="Times New Roman" w:eastAsia="Times New Roman" w:hAnsi="Times New Roman"/>
          <w:sz w:val="28"/>
          <w:szCs w:val="28"/>
          <w:lang w:val="en-US"/>
        </w:rPr>
        <w:t>III</w:t>
      </w:r>
      <w:r w:rsidRPr="00EA76D7">
        <w:rPr>
          <w:rFonts w:ascii="Times New Roman" w:eastAsia="Times New Roman" w:hAnsi="Times New Roman"/>
          <w:sz w:val="28"/>
          <w:szCs w:val="28"/>
          <w:lang w:val="ru-RU"/>
        </w:rPr>
        <w:t xml:space="preserve"> Національного конгресу кардіологів України</w:t>
      </w:r>
      <w:r w:rsidRPr="00EA76D7">
        <w:rPr>
          <w:rFonts w:ascii="Times New Roman" w:eastAsia="Times New Roman" w:hAnsi="Times New Roman"/>
          <w:sz w:val="28"/>
          <w:szCs w:val="28"/>
        </w:rPr>
        <w:t xml:space="preserve"> (м. Київ, </w:t>
      </w:r>
      <w:r w:rsidRPr="00EA76D7">
        <w:rPr>
          <w:rFonts w:ascii="Times New Roman" w:eastAsia="Times New Roman" w:hAnsi="Times New Roman"/>
          <w:sz w:val="28"/>
          <w:szCs w:val="28"/>
          <w:lang w:val="ru-RU"/>
        </w:rPr>
        <w:t>20-22 вересня 2017 року</w:t>
      </w:r>
      <w:r w:rsidRPr="00EA76D7">
        <w:rPr>
          <w:rFonts w:ascii="Times New Roman" w:eastAsia="Times New Roman" w:hAnsi="Times New Roman"/>
          <w:sz w:val="28"/>
          <w:szCs w:val="28"/>
        </w:rPr>
        <w:t>) 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Київ</w:t>
      </w:r>
      <w:r w:rsidRPr="00EA76D7">
        <w:rPr>
          <w:rFonts w:ascii="Times New Roman" w:eastAsia="Times New Roman" w:hAnsi="Times New Roman"/>
          <w:sz w:val="28"/>
          <w:szCs w:val="28"/>
        </w:rPr>
        <w:t>, 2017.</w:t>
      </w:r>
      <w:proofErr w:type="gramEnd"/>
      <w:r w:rsidRPr="00EA76D7">
        <w:rPr>
          <w:rFonts w:ascii="Times New Roman" w:eastAsia="Times New Roman" w:hAnsi="Times New Roman"/>
          <w:sz w:val="28"/>
          <w:szCs w:val="28"/>
        </w:rPr>
        <w:t xml:space="preserve"> С</w:t>
      </w:r>
      <w:r w:rsidRPr="00EA76D7">
        <w:rPr>
          <w:rFonts w:ascii="Times New Roman" w:eastAsia="Times New Roman" w:hAnsi="Times New Roman"/>
          <w:sz w:val="28"/>
          <w:szCs w:val="28"/>
          <w:lang w:val="ru-RU"/>
        </w:rPr>
        <w:t xml:space="preserve">.45.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9E19DB">
        <w:rPr>
          <w:rFonts w:ascii="Times New Roman" w:eastAsia="Times New Roman" w:hAnsi="Times New Roman"/>
          <w:sz w:val="28"/>
          <w:szCs w:val="28"/>
        </w:rPr>
        <w:t xml:space="preserve">Боровик К.М. Аналіз основних показників якості життя у хворих на гострий коронарний синдром з елевацією сегмента </w:t>
      </w:r>
      <w:r w:rsidRPr="00EA76D7">
        <w:rPr>
          <w:rFonts w:ascii="Times New Roman" w:eastAsia="Times New Roman" w:hAnsi="Times New Roman"/>
          <w:sz w:val="28"/>
          <w:szCs w:val="28"/>
          <w:lang w:val="ru-RU"/>
        </w:rPr>
        <w:t>ST</w:t>
      </w:r>
      <w:r w:rsidRPr="009E19DB">
        <w:rPr>
          <w:rFonts w:ascii="Times New Roman" w:eastAsia="Times New Roman" w:hAnsi="Times New Roman"/>
          <w:sz w:val="28"/>
          <w:szCs w:val="28"/>
        </w:rPr>
        <w:t xml:space="preserve"> на тлі абдомінального ожиріння  / К.М.</w:t>
      </w:r>
      <w:r w:rsidRPr="00EA76D7">
        <w:rPr>
          <w:rFonts w:ascii="Times New Roman" w:eastAsia="Times New Roman" w:hAnsi="Times New Roman"/>
          <w:sz w:val="28"/>
          <w:szCs w:val="28"/>
          <w:lang w:val="en-US"/>
        </w:rPr>
        <w:t> </w:t>
      </w:r>
      <w:r w:rsidRPr="009E19DB">
        <w:rPr>
          <w:rFonts w:ascii="Times New Roman" w:eastAsia="Times New Roman" w:hAnsi="Times New Roman"/>
          <w:sz w:val="28"/>
          <w:szCs w:val="28"/>
        </w:rPr>
        <w:t>Боровик, А.</w:t>
      </w:r>
      <w:r w:rsidR="00211F8E">
        <w:rPr>
          <w:rFonts w:ascii="Times New Roman" w:eastAsia="Times New Roman" w:hAnsi="Times New Roman"/>
          <w:sz w:val="28"/>
          <w:szCs w:val="28"/>
        </w:rPr>
        <w:t> </w:t>
      </w:r>
      <w:r w:rsidRPr="009E19DB">
        <w:rPr>
          <w:rFonts w:ascii="Times New Roman" w:eastAsia="Times New Roman" w:hAnsi="Times New Roman"/>
          <w:sz w:val="28"/>
          <w:szCs w:val="28"/>
        </w:rPr>
        <w:t>Фарес // Медицина третього тисячоліття: збірник тез міжвузівської конференції молодих вчених та студентів</w:t>
      </w:r>
      <w:r w:rsidRPr="00EA76D7">
        <w:rPr>
          <w:rFonts w:ascii="Times New Roman" w:eastAsia="Times New Roman" w:hAnsi="Times New Roman"/>
          <w:sz w:val="28"/>
          <w:szCs w:val="28"/>
        </w:rPr>
        <w:t xml:space="preserve"> (м. Харків, </w:t>
      </w:r>
      <w:r w:rsidRPr="009E19DB">
        <w:rPr>
          <w:rFonts w:ascii="Times New Roman" w:eastAsia="Times New Roman" w:hAnsi="Times New Roman"/>
          <w:sz w:val="28"/>
          <w:szCs w:val="28"/>
        </w:rPr>
        <w:t>22-24 січня 2018р.</w:t>
      </w:r>
      <w:r w:rsidRPr="00EA76D7">
        <w:rPr>
          <w:rFonts w:ascii="Times New Roman" w:eastAsia="Times New Roman" w:hAnsi="Times New Roman"/>
          <w:sz w:val="28"/>
          <w:szCs w:val="28"/>
        </w:rPr>
        <w:t>) м.</w:t>
      </w:r>
      <w:r w:rsidRPr="009E19DB">
        <w:rPr>
          <w:rFonts w:ascii="Times New Roman" w:eastAsia="Times New Roman" w:hAnsi="Times New Roman"/>
          <w:sz w:val="28"/>
          <w:szCs w:val="28"/>
        </w:rPr>
        <w:t xml:space="preserve"> Харків</w:t>
      </w:r>
      <w:r w:rsidRPr="00EA76D7">
        <w:rPr>
          <w:rFonts w:ascii="Times New Roman" w:eastAsia="Times New Roman" w:hAnsi="Times New Roman"/>
          <w:sz w:val="28"/>
          <w:szCs w:val="28"/>
        </w:rPr>
        <w:t>, 2017. С</w:t>
      </w:r>
      <w:r w:rsidRPr="00EA76D7">
        <w:rPr>
          <w:rFonts w:ascii="Times New Roman" w:eastAsia="Times New Roman" w:hAnsi="Times New Roman"/>
          <w:sz w:val="28"/>
          <w:szCs w:val="28"/>
          <w:lang w:val="ru-RU"/>
        </w:rPr>
        <w:t>. 91-92.</w:t>
      </w:r>
      <w:r w:rsidRPr="00EA76D7">
        <w:rPr>
          <w:rFonts w:ascii="Times New Roman" w:eastAsia="Times New Roman" w:hAnsi="Times New Roman"/>
          <w:i/>
          <w:sz w:val="28"/>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 xml:space="preserve">Боровик К.М. Оцінка ризику розвитку повторного інфаркту міокарда у хворих </w:t>
      </w:r>
      <w:proofErr w:type="gramStart"/>
      <w:r w:rsidRPr="00EA76D7">
        <w:rPr>
          <w:rFonts w:ascii="Times New Roman" w:eastAsia="Times New Roman" w:hAnsi="Times New Roman"/>
          <w:sz w:val="28"/>
          <w:szCs w:val="28"/>
          <w:lang w:val="ru-RU"/>
        </w:rPr>
        <w:t>п</w:t>
      </w:r>
      <w:proofErr w:type="gramEnd"/>
      <w:r w:rsidRPr="00EA76D7">
        <w:rPr>
          <w:rFonts w:ascii="Times New Roman" w:eastAsia="Times New Roman" w:hAnsi="Times New Roman"/>
          <w:sz w:val="28"/>
          <w:szCs w:val="28"/>
          <w:lang w:val="ru-RU"/>
        </w:rPr>
        <w:t>ісля перенесеного гострого коронарного синдрому з елевацією сегменту ST за наявності ожиріння протягом 6-місячного терміну спостереження / К.М.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 Д.В.</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Мартовицкий, О.В.</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Глєбова // Медицина третього тисячоліття: збірник тез міжвузівської конференції молодих вчених та студентів. </w:t>
      </w:r>
      <w:r w:rsidRPr="00EA76D7">
        <w:rPr>
          <w:rFonts w:ascii="Times New Roman" w:eastAsia="Times New Roman" w:hAnsi="Times New Roman"/>
          <w:sz w:val="28"/>
          <w:szCs w:val="28"/>
        </w:rPr>
        <w:t xml:space="preserve">(м. Харків, </w:t>
      </w:r>
      <w:r w:rsidRPr="00EA76D7">
        <w:rPr>
          <w:rFonts w:ascii="Times New Roman" w:eastAsia="Times New Roman" w:hAnsi="Times New Roman"/>
          <w:sz w:val="28"/>
          <w:szCs w:val="28"/>
          <w:lang w:val="ru-RU"/>
        </w:rPr>
        <w:t>22-24 січня 2018р.</w:t>
      </w:r>
      <w:r w:rsidRPr="00EA76D7">
        <w:rPr>
          <w:rFonts w:ascii="Times New Roman" w:eastAsia="Times New Roman" w:hAnsi="Times New Roman"/>
          <w:sz w:val="28"/>
          <w:szCs w:val="28"/>
        </w:rPr>
        <w:t>) 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2017. С</w:t>
      </w:r>
      <w:r w:rsidRPr="00EA76D7">
        <w:rPr>
          <w:rFonts w:ascii="Times New Roman" w:eastAsia="Times New Roman" w:hAnsi="Times New Roman"/>
          <w:sz w:val="28"/>
          <w:szCs w:val="28"/>
          <w:lang w:val="ru-RU"/>
        </w:rPr>
        <w:t>.</w:t>
      </w:r>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92.</w:t>
      </w:r>
      <w:r w:rsidRPr="00EA76D7">
        <w:rPr>
          <w:rFonts w:ascii="Times New Roman" w:eastAsia="Times New Roman" w:hAnsi="Times New Roman"/>
          <w:i/>
          <w:sz w:val="28"/>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sz w:val="28"/>
          <w:szCs w:val="28"/>
          <w:lang w:val="ru-RU"/>
        </w:rPr>
      </w:pPr>
      <w:r w:rsidRPr="00EA76D7">
        <w:rPr>
          <w:rFonts w:ascii="Times New Roman" w:eastAsia="Times New Roman" w:hAnsi="Times New Roman"/>
          <w:sz w:val="28"/>
          <w:szCs w:val="28"/>
          <w:lang w:val="ru-RU"/>
        </w:rPr>
        <w:t>Боровик К.М. Зв'язок вітронектину та показників антропометрії у хворих на гострий інфаркт міокарда на тлі ожиріння / К.М.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Боровик, Н.Г.</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Риндіна, О.В.</w:t>
      </w:r>
      <w:r w:rsidRPr="00EA76D7">
        <w:rPr>
          <w:rFonts w:ascii="Times New Roman" w:eastAsia="Times New Roman" w:hAnsi="Times New Roman"/>
          <w:sz w:val="28"/>
          <w:szCs w:val="28"/>
        </w:rPr>
        <w:t> </w:t>
      </w:r>
      <w:r w:rsidRPr="00EA76D7">
        <w:rPr>
          <w:rFonts w:ascii="Times New Roman" w:eastAsia="Times New Roman" w:hAnsi="Times New Roman"/>
          <w:sz w:val="28"/>
          <w:szCs w:val="28"/>
          <w:lang w:val="ru-RU"/>
        </w:rPr>
        <w:t xml:space="preserve">Глєбова // Щорічні терапевтичні читання. </w:t>
      </w:r>
      <w:proofErr w:type="gramStart"/>
      <w:r w:rsidRPr="00EA76D7">
        <w:rPr>
          <w:rFonts w:ascii="Times New Roman" w:eastAsia="Times New Roman" w:hAnsi="Times New Roman"/>
          <w:sz w:val="28"/>
          <w:szCs w:val="28"/>
          <w:lang w:val="ru-RU"/>
        </w:rPr>
        <w:t>Проф</w:t>
      </w:r>
      <w:proofErr w:type="gramEnd"/>
      <w:r w:rsidRPr="00EA76D7">
        <w:rPr>
          <w:rFonts w:ascii="Times New Roman" w:eastAsia="Times New Roman" w:hAnsi="Times New Roman"/>
          <w:sz w:val="28"/>
          <w:szCs w:val="28"/>
          <w:lang w:val="ru-RU"/>
        </w:rPr>
        <w:t xml:space="preserve">ілактика неінфекційних захворювань - пріоритет сучасної науки та практики: науково-практична конференція з міжнародною участю. – Харків. – 20 квітня 2018 р. – с. 24.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К.М. Предикторні властивості галектину-3 щодо розвитку повторного інфаркту міокарда у хворих </w:t>
      </w:r>
      <w:proofErr w:type="gramStart"/>
      <w:r w:rsidRPr="00EA76D7">
        <w:rPr>
          <w:rFonts w:ascii="Times New Roman" w:eastAsia="Times New Roman" w:hAnsi="Times New Roman"/>
          <w:sz w:val="28"/>
          <w:szCs w:val="28"/>
          <w:lang w:val="ru-RU"/>
        </w:rPr>
        <w:t>п</w:t>
      </w:r>
      <w:proofErr w:type="gramEnd"/>
      <w:r w:rsidRPr="00EA76D7">
        <w:rPr>
          <w:rFonts w:ascii="Times New Roman" w:eastAsia="Times New Roman" w:hAnsi="Times New Roman"/>
          <w:sz w:val="28"/>
          <w:szCs w:val="28"/>
          <w:lang w:val="ru-RU"/>
        </w:rPr>
        <w:t>ісля перенесенного гострого коронарного синдрому в елевацією сегмента ST за наявності ожиріння протягом 6-місячного терміну спостереження / К.М.</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Боровик</w:t>
      </w:r>
      <w:r w:rsidRPr="00EA76D7">
        <w:rPr>
          <w:rFonts w:ascii="Times New Roman" w:eastAsia="Times New Roman" w:hAnsi="Times New Roman"/>
          <w:sz w:val="28"/>
          <w:szCs w:val="28"/>
        </w:rPr>
        <w:t>,</w:t>
      </w:r>
      <w:r w:rsidRPr="00EA76D7">
        <w:rPr>
          <w:rFonts w:ascii="Times New Roman" w:eastAsia="Times New Roman" w:hAnsi="Times New Roman"/>
          <w:sz w:val="28"/>
          <w:szCs w:val="28"/>
          <w:lang w:val="ru-RU"/>
        </w:rPr>
        <w:t xml:space="preserve"> Н.Г.</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Риндіна, Л.В.</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Сапричова // Щорічні терапевтичні читання. </w:t>
      </w:r>
      <w:proofErr w:type="gramStart"/>
      <w:r w:rsidRPr="00EA76D7">
        <w:rPr>
          <w:rFonts w:ascii="Times New Roman" w:eastAsia="Times New Roman" w:hAnsi="Times New Roman"/>
          <w:sz w:val="28"/>
          <w:szCs w:val="28"/>
          <w:lang w:val="ru-RU"/>
        </w:rPr>
        <w:t>Проф</w:t>
      </w:r>
      <w:proofErr w:type="gramEnd"/>
      <w:r w:rsidRPr="00EA76D7">
        <w:rPr>
          <w:rFonts w:ascii="Times New Roman" w:eastAsia="Times New Roman" w:hAnsi="Times New Roman"/>
          <w:sz w:val="28"/>
          <w:szCs w:val="28"/>
          <w:lang w:val="ru-RU"/>
        </w:rPr>
        <w:t>ілактика неінфекційних захворювань - пріоритет сучасної науки та практики: науково-практична конференція з міжнародною участю</w:t>
      </w:r>
      <w:r w:rsidRPr="00EA76D7">
        <w:rPr>
          <w:rFonts w:ascii="Times New Roman" w:eastAsia="Times New Roman" w:hAnsi="Times New Roman"/>
          <w:sz w:val="28"/>
          <w:szCs w:val="28"/>
        </w:rPr>
        <w:t xml:space="preserve"> (м.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20 квітня 2018</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w:t>
      </w:r>
      <w:r w:rsidRPr="00EA76D7">
        <w:rPr>
          <w:rFonts w:ascii="Times New Roman" w:eastAsia="Times New Roman" w:hAnsi="Times New Roman"/>
          <w:sz w:val="28"/>
          <w:szCs w:val="28"/>
        </w:rPr>
        <w:t>) м.</w:t>
      </w:r>
      <w:r w:rsidR="00211F8E">
        <w:rPr>
          <w:rFonts w:ascii="Times New Roman" w:eastAsia="Times New Roman" w:hAnsi="Times New Roman"/>
          <w:sz w:val="28"/>
          <w:szCs w:val="28"/>
        </w:rPr>
        <w:t> </w:t>
      </w:r>
      <w:r w:rsidRPr="00EA76D7">
        <w:rPr>
          <w:rFonts w:ascii="Times New Roman" w:eastAsia="Times New Roman" w:hAnsi="Times New Roman"/>
          <w:sz w:val="28"/>
          <w:szCs w:val="28"/>
        </w:rPr>
        <w:t>Харків, 2017. С</w:t>
      </w:r>
      <w:r w:rsidRPr="00EA76D7">
        <w:rPr>
          <w:rFonts w:ascii="Times New Roman" w:eastAsia="Times New Roman" w:hAnsi="Times New Roman"/>
          <w:sz w:val="28"/>
          <w:szCs w:val="28"/>
          <w:lang w:val="ru-RU"/>
        </w:rPr>
        <w:t xml:space="preserve">. 25.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Вітронектин та особливості реактивності організму хворих на гострий інфаркт міокарда на тлі супутнього ожиріння / К.М.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 xml:space="preserve">Боровик, </w:t>
      </w:r>
      <w:r w:rsidRPr="00EA76D7">
        <w:rPr>
          <w:rFonts w:ascii="Times New Roman" w:eastAsia="Times New Roman" w:hAnsi="Times New Roman"/>
          <w:sz w:val="28"/>
          <w:szCs w:val="28"/>
          <w:lang w:val="ru-RU"/>
        </w:rPr>
        <w:lastRenderedPageBreak/>
        <w:t>Н.Г.</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Риндіна, В.М.</w:t>
      </w:r>
      <w:r w:rsidRPr="00EA76D7">
        <w:rPr>
          <w:rFonts w:ascii="Times New Roman" w:eastAsia="Times New Roman" w:hAnsi="Times New Roman"/>
          <w:sz w:val="28"/>
          <w:szCs w:val="28"/>
        </w:rPr>
        <w:t> </w:t>
      </w:r>
      <w:proofErr w:type="gramStart"/>
      <w:r w:rsidRPr="00EA76D7">
        <w:rPr>
          <w:rFonts w:ascii="Times New Roman" w:eastAsia="Times New Roman" w:hAnsi="Times New Roman"/>
          <w:sz w:val="28"/>
          <w:szCs w:val="28"/>
          <w:lang w:val="ru-RU"/>
        </w:rPr>
        <w:t>Ц</w:t>
      </w:r>
      <w:proofErr w:type="gramEnd"/>
      <w:r w:rsidRPr="00EA76D7">
        <w:rPr>
          <w:rFonts w:ascii="Times New Roman" w:eastAsia="Times New Roman" w:hAnsi="Times New Roman"/>
          <w:sz w:val="28"/>
          <w:szCs w:val="28"/>
          <w:lang w:val="ru-RU"/>
        </w:rPr>
        <w:t xml:space="preserve">івенко // Щорічні терапевтичні читання. </w:t>
      </w:r>
      <w:proofErr w:type="gramStart"/>
      <w:r w:rsidRPr="00EA76D7">
        <w:rPr>
          <w:rFonts w:ascii="Times New Roman" w:eastAsia="Times New Roman" w:hAnsi="Times New Roman"/>
          <w:sz w:val="28"/>
          <w:szCs w:val="28"/>
          <w:lang w:val="ru-RU"/>
        </w:rPr>
        <w:t>Проф</w:t>
      </w:r>
      <w:proofErr w:type="gramEnd"/>
      <w:r w:rsidRPr="00EA76D7">
        <w:rPr>
          <w:rFonts w:ascii="Times New Roman" w:eastAsia="Times New Roman" w:hAnsi="Times New Roman"/>
          <w:sz w:val="28"/>
          <w:szCs w:val="28"/>
          <w:lang w:val="ru-RU"/>
        </w:rPr>
        <w:t>ілактика неінфекційних захворювань - пріоритет сучасної науки та практики: науково-практична конференція з міжнародною участю</w:t>
      </w:r>
      <w:r w:rsidRPr="00EA76D7">
        <w:rPr>
          <w:rFonts w:ascii="Times New Roman" w:eastAsia="Times New Roman" w:hAnsi="Times New Roman"/>
          <w:sz w:val="28"/>
          <w:szCs w:val="28"/>
        </w:rPr>
        <w:t xml:space="preserve"> (м.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20 квітня 2018</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р.</w:t>
      </w:r>
      <w:r w:rsidRPr="00EA76D7">
        <w:rPr>
          <w:rFonts w:ascii="Times New Roman" w:eastAsia="Times New Roman" w:hAnsi="Times New Roman"/>
          <w:sz w:val="28"/>
          <w:szCs w:val="28"/>
        </w:rPr>
        <w:t>) м.</w:t>
      </w:r>
      <w:r w:rsidR="00211F8E">
        <w:rPr>
          <w:rFonts w:ascii="Times New Roman" w:eastAsia="Times New Roman" w:hAnsi="Times New Roman"/>
          <w:sz w:val="28"/>
          <w:szCs w:val="28"/>
        </w:rPr>
        <w:t> </w:t>
      </w:r>
      <w:r w:rsidRPr="00EA76D7">
        <w:rPr>
          <w:rFonts w:ascii="Times New Roman" w:eastAsia="Times New Roman" w:hAnsi="Times New Roman"/>
          <w:sz w:val="28"/>
          <w:szCs w:val="28"/>
        </w:rPr>
        <w:t>Харків, 2017. С</w:t>
      </w:r>
      <w:r w:rsidRPr="00EA76D7">
        <w:rPr>
          <w:rFonts w:ascii="Times New Roman" w:eastAsia="Times New Roman" w:hAnsi="Times New Roman"/>
          <w:sz w:val="28"/>
          <w:szCs w:val="28"/>
          <w:lang w:val="ru-RU"/>
        </w:rPr>
        <w:t xml:space="preserve">.26.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Галектин-3 як маркер атеросклеротичного ураження артерій коронарного русла у хворих на гострий інфаркт міокарда на тлі супутнього ожиріння / К.М.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Боровик, Н.Г.</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Риндіна, М.О.</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 xml:space="preserve">Ткаченко // </w:t>
      </w:r>
      <w:proofErr w:type="gramStart"/>
      <w:r w:rsidRPr="00EA76D7">
        <w:rPr>
          <w:rFonts w:ascii="Times New Roman" w:eastAsia="Times New Roman" w:hAnsi="Times New Roman"/>
          <w:sz w:val="28"/>
          <w:szCs w:val="28"/>
          <w:lang w:val="ru-RU"/>
        </w:rPr>
        <w:t>Проф</w:t>
      </w:r>
      <w:proofErr w:type="gramEnd"/>
      <w:r w:rsidRPr="00EA76D7">
        <w:rPr>
          <w:rFonts w:ascii="Times New Roman" w:eastAsia="Times New Roman" w:hAnsi="Times New Roman"/>
          <w:sz w:val="28"/>
          <w:szCs w:val="28"/>
          <w:lang w:val="ru-RU"/>
        </w:rPr>
        <w:t>ілактична медицина сьогодні: внесок молодих спеціалістів: матеріали науково-практичної конференції молодих вчених з міжнародною участю присвяченої 25-річному ювілею НАМН України та Дню науки</w:t>
      </w:r>
      <w:r w:rsidRPr="00EA76D7">
        <w:rPr>
          <w:rFonts w:ascii="Times New Roman" w:eastAsia="Times New Roman" w:hAnsi="Times New Roman"/>
          <w:sz w:val="28"/>
          <w:szCs w:val="28"/>
        </w:rPr>
        <w:t xml:space="preserve"> (</w:t>
      </w:r>
      <w:proofErr w:type="gramStart"/>
      <w:r w:rsidRPr="00EA76D7">
        <w:rPr>
          <w:rFonts w:ascii="Times New Roman" w:eastAsia="Times New Roman" w:hAnsi="Times New Roman"/>
          <w:sz w:val="28"/>
          <w:szCs w:val="28"/>
        </w:rPr>
        <w:t>м</w:t>
      </w:r>
      <w:proofErr w:type="gramEnd"/>
      <w:r w:rsidRPr="00EA76D7">
        <w:rPr>
          <w:rFonts w:ascii="Times New Roman" w:eastAsia="Times New Roman" w:hAnsi="Times New Roman"/>
          <w:sz w:val="28"/>
          <w:szCs w:val="28"/>
        </w:rPr>
        <w:t xml:space="preserve">.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w:t>
      </w:r>
      <w:r w:rsidRPr="00EA76D7">
        <w:rPr>
          <w:rFonts w:ascii="Times New Roman" w:eastAsia="Times New Roman" w:hAnsi="Times New Roman"/>
          <w:sz w:val="28"/>
          <w:szCs w:val="28"/>
          <w:lang w:val="ru-RU"/>
        </w:rPr>
        <w:t xml:space="preserve"> 24 травня 2018 р.</w:t>
      </w:r>
      <w:r w:rsidRPr="00EA76D7">
        <w:rPr>
          <w:rFonts w:ascii="Times New Roman" w:eastAsia="Times New Roman" w:hAnsi="Times New Roman"/>
          <w:sz w:val="28"/>
          <w:szCs w:val="28"/>
        </w:rPr>
        <w:t>) м. Харків, 2017. С</w:t>
      </w:r>
      <w:r w:rsidRPr="00EA76D7">
        <w:rPr>
          <w:rFonts w:ascii="Times New Roman" w:eastAsia="Times New Roman" w:hAnsi="Times New Roman"/>
          <w:sz w:val="28"/>
          <w:szCs w:val="28"/>
          <w:lang w:val="ru-RU"/>
        </w:rPr>
        <w:t xml:space="preserve">. 9.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ru-RU"/>
        </w:rPr>
        <w:t>Боровик</w:t>
      </w:r>
      <w:r w:rsidR="00211F8E">
        <w:rPr>
          <w:rFonts w:ascii="Times New Roman" w:eastAsia="Times New Roman" w:hAnsi="Times New Roman"/>
          <w:sz w:val="28"/>
          <w:szCs w:val="28"/>
          <w:lang w:val="ru-RU"/>
        </w:rPr>
        <w:t> </w:t>
      </w:r>
      <w:r w:rsidRPr="00EA76D7">
        <w:rPr>
          <w:rFonts w:ascii="Times New Roman" w:eastAsia="Times New Roman" w:hAnsi="Times New Roman"/>
          <w:sz w:val="28"/>
          <w:szCs w:val="28"/>
          <w:lang w:val="ru-RU"/>
        </w:rPr>
        <w:t>К.М. Асоціація вітронектину та індексу маси тіла у хворих на гострий інфаркт міокарда на тлі абдомінального ожиріння / К.М.</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Боровик, Н.Г</w:t>
      </w:r>
      <w:r w:rsidRPr="00EA76D7">
        <w:rPr>
          <w:rFonts w:ascii="Times New Roman" w:eastAsia="Times New Roman" w:hAnsi="Times New Roman"/>
          <w:sz w:val="28"/>
          <w:szCs w:val="28"/>
        </w:rPr>
        <w:t>. </w:t>
      </w:r>
      <w:r w:rsidRPr="00EA76D7">
        <w:rPr>
          <w:rFonts w:ascii="Times New Roman" w:eastAsia="Times New Roman" w:hAnsi="Times New Roman"/>
          <w:sz w:val="28"/>
          <w:szCs w:val="28"/>
          <w:lang w:val="ru-RU"/>
        </w:rPr>
        <w:t>Риндіна, О.В.</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Глєбова, В.М.</w:t>
      </w:r>
      <w:r w:rsidR="00211F8E">
        <w:rPr>
          <w:rFonts w:ascii="Times New Roman" w:eastAsia="Times New Roman" w:hAnsi="Times New Roman"/>
          <w:sz w:val="28"/>
          <w:szCs w:val="28"/>
          <w:lang w:val="ru-RU"/>
        </w:rPr>
        <w:t> </w:t>
      </w:r>
      <w:proofErr w:type="gramStart"/>
      <w:r w:rsidRPr="00EA76D7">
        <w:rPr>
          <w:rFonts w:ascii="Times New Roman" w:eastAsia="Times New Roman" w:hAnsi="Times New Roman"/>
          <w:sz w:val="28"/>
          <w:szCs w:val="28"/>
          <w:lang w:val="ru-RU"/>
        </w:rPr>
        <w:t>Ц</w:t>
      </w:r>
      <w:proofErr w:type="gramEnd"/>
      <w:r w:rsidRPr="00EA76D7">
        <w:rPr>
          <w:rFonts w:ascii="Times New Roman" w:eastAsia="Times New Roman" w:hAnsi="Times New Roman"/>
          <w:sz w:val="28"/>
          <w:szCs w:val="28"/>
          <w:lang w:val="ru-RU"/>
        </w:rPr>
        <w:t>івенко // Профілактична медицина сьогодні: внесок молодих спеціалістів: матеріали науково-практичної конференції молодих вчених з міжнародною участю присвяченої 25-річному ювілею НАМН України та Дню науки</w:t>
      </w:r>
      <w:r w:rsidRPr="00EA76D7">
        <w:rPr>
          <w:rFonts w:ascii="Times New Roman" w:eastAsia="Times New Roman" w:hAnsi="Times New Roman"/>
          <w:sz w:val="28"/>
          <w:szCs w:val="28"/>
        </w:rPr>
        <w:t xml:space="preserve"> (</w:t>
      </w:r>
      <w:proofErr w:type="gramStart"/>
      <w:r w:rsidRPr="00EA76D7">
        <w:rPr>
          <w:rFonts w:ascii="Times New Roman" w:eastAsia="Times New Roman" w:hAnsi="Times New Roman"/>
          <w:sz w:val="28"/>
          <w:szCs w:val="28"/>
        </w:rPr>
        <w:t>м</w:t>
      </w:r>
      <w:proofErr w:type="gramEnd"/>
      <w:r w:rsidRPr="00EA76D7">
        <w:rPr>
          <w:rFonts w:ascii="Times New Roman" w:eastAsia="Times New Roman" w:hAnsi="Times New Roman"/>
          <w:sz w:val="28"/>
          <w:szCs w:val="28"/>
        </w:rPr>
        <w:t>.</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ru-RU"/>
        </w:rPr>
        <w:t>Харків</w:t>
      </w:r>
      <w:r w:rsidRPr="00EA76D7">
        <w:rPr>
          <w:rFonts w:ascii="Times New Roman" w:eastAsia="Times New Roman" w:hAnsi="Times New Roman"/>
          <w:sz w:val="28"/>
          <w:szCs w:val="28"/>
        </w:rPr>
        <w:t>,</w:t>
      </w:r>
      <w:r w:rsidRPr="00EA76D7">
        <w:rPr>
          <w:rFonts w:ascii="Times New Roman" w:eastAsia="Times New Roman" w:hAnsi="Times New Roman"/>
          <w:sz w:val="28"/>
          <w:szCs w:val="28"/>
          <w:lang w:val="ru-RU"/>
        </w:rPr>
        <w:t xml:space="preserve"> 24 травня 2018 р.</w:t>
      </w:r>
      <w:r w:rsidRPr="00EA76D7">
        <w:rPr>
          <w:rFonts w:ascii="Times New Roman" w:eastAsia="Times New Roman" w:hAnsi="Times New Roman"/>
          <w:sz w:val="28"/>
          <w:szCs w:val="28"/>
        </w:rPr>
        <w:t>) м.</w:t>
      </w:r>
      <w:r w:rsidR="00211F8E">
        <w:rPr>
          <w:rFonts w:ascii="Times New Roman" w:eastAsia="Times New Roman" w:hAnsi="Times New Roman"/>
          <w:sz w:val="28"/>
          <w:szCs w:val="28"/>
        </w:rPr>
        <w:t> </w:t>
      </w:r>
      <w:r w:rsidRPr="00EA76D7">
        <w:rPr>
          <w:rFonts w:ascii="Times New Roman" w:eastAsia="Times New Roman" w:hAnsi="Times New Roman"/>
          <w:sz w:val="28"/>
          <w:szCs w:val="28"/>
        </w:rPr>
        <w:t>Харків, 2017. С</w:t>
      </w:r>
      <w:r w:rsidRPr="00EA76D7">
        <w:rPr>
          <w:rFonts w:ascii="Times New Roman" w:eastAsia="Times New Roman" w:hAnsi="Times New Roman"/>
          <w:sz w:val="28"/>
          <w:szCs w:val="28"/>
          <w:lang w:val="ru-RU"/>
        </w:rPr>
        <w:t xml:space="preserve">. 10.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lang w:val="ru-RU"/>
        </w:rPr>
      </w:pPr>
      <w:r w:rsidRPr="00EA76D7">
        <w:rPr>
          <w:rFonts w:ascii="Times New Roman" w:eastAsia="Times New Roman" w:hAnsi="Times New Roman"/>
          <w:sz w:val="28"/>
          <w:szCs w:val="28"/>
          <w:lang w:val="en-US"/>
        </w:rPr>
        <w:t>Borovyk</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K. The relation between galectin-3 concentration and coronary artery atherosclerotic lesions severity in patients with acute myocardial infarction and abdominal obesity / K.</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Borovyk, N.</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 xml:space="preserve">Sultan // Materials of XI International Interdisciplinary Scientific Conference of Young Scientists and medical students </w:t>
      </w:r>
      <w:r w:rsidRPr="00EA76D7">
        <w:rPr>
          <w:rFonts w:ascii="Times New Roman" w:eastAsia="Times New Roman" w:hAnsi="Times New Roman"/>
          <w:sz w:val="28"/>
          <w:szCs w:val="28"/>
        </w:rPr>
        <w:t xml:space="preserve">(Kharkiv, </w:t>
      </w:r>
      <w:r w:rsidRPr="00EA76D7">
        <w:rPr>
          <w:rFonts w:ascii="Times New Roman" w:eastAsia="Times New Roman" w:hAnsi="Times New Roman"/>
          <w:sz w:val="28"/>
          <w:szCs w:val="28"/>
          <w:lang w:val="en-US"/>
        </w:rPr>
        <w:t>May 23-25, 2018) Kharkiv, 2017. P</w:t>
      </w:r>
      <w:r w:rsidRPr="009E19DB">
        <w:rPr>
          <w:rFonts w:ascii="Times New Roman" w:eastAsia="Times New Roman" w:hAnsi="Times New Roman"/>
          <w:sz w:val="28"/>
          <w:szCs w:val="28"/>
          <w:lang w:val="ru-RU"/>
        </w:rPr>
        <w:t xml:space="preserve">.94.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 та усної доповіді).</w:t>
      </w:r>
    </w:p>
    <w:p w:rsidR="00EA76D7" w:rsidRPr="00EA76D7" w:rsidRDefault="00EA76D7" w:rsidP="00EA76D7">
      <w:pPr>
        <w:numPr>
          <w:ilvl w:val="0"/>
          <w:numId w:val="7"/>
        </w:numPr>
        <w:tabs>
          <w:tab w:val="left" w:pos="426"/>
        </w:tabs>
        <w:spacing w:after="0" w:line="240" w:lineRule="auto"/>
        <w:ind w:left="0" w:firstLine="567"/>
        <w:jc w:val="both"/>
        <w:rPr>
          <w:rFonts w:ascii="Times New Roman" w:eastAsia="Times New Roman" w:hAnsi="Times New Roman"/>
          <w:i/>
          <w:sz w:val="28"/>
          <w:szCs w:val="28"/>
        </w:rPr>
      </w:pPr>
      <w:r w:rsidRPr="00EA76D7">
        <w:rPr>
          <w:rFonts w:ascii="Times New Roman" w:eastAsia="Times New Roman" w:hAnsi="Times New Roman"/>
          <w:sz w:val="28"/>
          <w:szCs w:val="28"/>
          <w:lang w:val="en-US"/>
        </w:rPr>
        <w:t>Borovyk</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K.</w:t>
      </w:r>
      <w:r w:rsidRPr="009E19DB">
        <w:rPr>
          <w:rFonts w:ascii="Times New Roman" w:eastAsia="Times New Roman" w:hAnsi="Times New Roman"/>
          <w:sz w:val="28"/>
          <w:szCs w:val="28"/>
          <w:lang w:val="en-US"/>
        </w:rPr>
        <w:t xml:space="preserve"> </w:t>
      </w:r>
      <w:r w:rsidRPr="00EA76D7">
        <w:rPr>
          <w:rFonts w:ascii="Times New Roman" w:eastAsia="Times New Roman" w:hAnsi="Times New Roman"/>
          <w:sz w:val="28"/>
          <w:szCs w:val="28"/>
          <w:lang w:val="en-US"/>
        </w:rPr>
        <w:t>The frequency of the coronary arteries damage in patients with acute myocardial infarction and concomitant obesity</w:t>
      </w:r>
      <w:r w:rsidRPr="009E19DB">
        <w:rPr>
          <w:rFonts w:ascii="Times New Roman" w:eastAsia="Times New Roman" w:hAnsi="Times New Roman"/>
          <w:sz w:val="28"/>
          <w:szCs w:val="28"/>
          <w:lang w:val="en-US"/>
        </w:rPr>
        <w:t xml:space="preserve"> / </w:t>
      </w:r>
      <w:r w:rsidRPr="00EA76D7">
        <w:rPr>
          <w:rFonts w:ascii="Times New Roman" w:eastAsia="Times New Roman" w:hAnsi="Times New Roman"/>
          <w:sz w:val="28"/>
          <w:szCs w:val="28"/>
          <w:lang w:val="en-US"/>
        </w:rPr>
        <w:t>K</w:t>
      </w:r>
      <w:r w:rsidRPr="009E19DB">
        <w:rPr>
          <w:rFonts w:ascii="Times New Roman" w:eastAsia="Times New Roman" w:hAnsi="Times New Roman"/>
          <w:sz w:val="28"/>
          <w:szCs w:val="28"/>
          <w:lang w:val="en-US"/>
        </w:rPr>
        <w:t>.</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Borovyk., H</w:t>
      </w:r>
      <w:r w:rsidRPr="00EA76D7">
        <w:rPr>
          <w:rFonts w:ascii="Times New Roman" w:eastAsia="Times New Roman" w:hAnsi="Times New Roman"/>
          <w:sz w:val="28"/>
          <w:szCs w:val="28"/>
        </w:rPr>
        <w:t>.</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Davis, O.S</w:t>
      </w:r>
      <w:r w:rsidRPr="009E19DB">
        <w:rPr>
          <w:rFonts w:ascii="Times New Roman" w:eastAsia="Times New Roman" w:hAnsi="Times New Roman"/>
          <w:sz w:val="28"/>
          <w:szCs w:val="28"/>
          <w:lang w:val="en-US"/>
        </w:rPr>
        <w:t>.</w:t>
      </w:r>
      <w:r w:rsidR="00211F8E">
        <w:rPr>
          <w:rFonts w:ascii="Times New Roman" w:eastAsia="Times New Roman" w:hAnsi="Times New Roman"/>
          <w:sz w:val="28"/>
          <w:szCs w:val="28"/>
        </w:rPr>
        <w:t> </w:t>
      </w:r>
      <w:r w:rsidRPr="00EA76D7">
        <w:rPr>
          <w:rFonts w:ascii="Times New Roman" w:eastAsia="Times New Roman" w:hAnsi="Times New Roman"/>
          <w:sz w:val="28"/>
          <w:szCs w:val="28"/>
          <w:lang w:val="en-US"/>
        </w:rPr>
        <w:t xml:space="preserve">Yermak // Materials of XI International Interdisciplinary Scientific Conference of Young Scientists and medical students </w:t>
      </w:r>
      <w:r w:rsidRPr="009E19DB">
        <w:rPr>
          <w:rFonts w:ascii="Times New Roman" w:eastAsia="Times New Roman" w:hAnsi="Times New Roman"/>
          <w:sz w:val="28"/>
          <w:szCs w:val="28"/>
          <w:lang w:val="en-US"/>
        </w:rPr>
        <w:t>(</w:t>
      </w:r>
      <w:r w:rsidRPr="00EA76D7">
        <w:rPr>
          <w:rFonts w:ascii="Times New Roman" w:eastAsia="Times New Roman" w:hAnsi="Times New Roman"/>
          <w:sz w:val="28"/>
          <w:szCs w:val="28"/>
          <w:lang w:val="en-US"/>
        </w:rPr>
        <w:t>Kharkiv</w:t>
      </w:r>
      <w:r w:rsidRPr="009E19DB">
        <w:rPr>
          <w:rFonts w:ascii="Times New Roman" w:eastAsia="Times New Roman" w:hAnsi="Times New Roman"/>
          <w:sz w:val="28"/>
          <w:szCs w:val="28"/>
          <w:lang w:val="en-US"/>
        </w:rPr>
        <w:t>,</w:t>
      </w:r>
      <w:r w:rsidRPr="00EA76D7">
        <w:rPr>
          <w:rFonts w:ascii="Times New Roman" w:eastAsia="Times New Roman" w:hAnsi="Times New Roman"/>
          <w:sz w:val="28"/>
          <w:szCs w:val="28"/>
          <w:lang w:val="en-US"/>
        </w:rPr>
        <w:t xml:space="preserve"> May 23-25, 2018</w:t>
      </w:r>
      <w:r w:rsidRPr="009E19DB">
        <w:rPr>
          <w:rFonts w:ascii="Times New Roman" w:eastAsia="Times New Roman" w:hAnsi="Times New Roman"/>
          <w:sz w:val="28"/>
          <w:szCs w:val="28"/>
          <w:lang w:val="en-US"/>
        </w:rPr>
        <w:t>)</w:t>
      </w:r>
      <w:r w:rsidRPr="00EA76D7">
        <w:rPr>
          <w:rFonts w:ascii="Times New Roman" w:eastAsia="Times New Roman" w:hAnsi="Times New Roman"/>
          <w:sz w:val="28"/>
          <w:szCs w:val="28"/>
          <w:lang w:val="en-US"/>
        </w:rPr>
        <w:t xml:space="preserve"> Kharkiv</w:t>
      </w:r>
      <w:r w:rsidRPr="009E19DB">
        <w:rPr>
          <w:rFonts w:ascii="Times New Roman" w:eastAsia="Times New Roman" w:hAnsi="Times New Roman"/>
          <w:sz w:val="28"/>
          <w:szCs w:val="28"/>
          <w:lang w:val="en-US"/>
        </w:rPr>
        <w:t>, 2017</w:t>
      </w:r>
      <w:r w:rsidRPr="00EA76D7">
        <w:rPr>
          <w:rFonts w:ascii="Times New Roman" w:eastAsia="Times New Roman" w:hAnsi="Times New Roman"/>
          <w:sz w:val="28"/>
          <w:szCs w:val="28"/>
          <w:lang w:val="en-US"/>
        </w:rPr>
        <w:t>. P</w:t>
      </w:r>
      <w:r w:rsidRPr="009E19DB">
        <w:rPr>
          <w:rFonts w:ascii="Times New Roman" w:eastAsia="Times New Roman" w:hAnsi="Times New Roman"/>
          <w:sz w:val="28"/>
          <w:szCs w:val="28"/>
          <w:lang w:val="ru-RU"/>
        </w:rPr>
        <w:t xml:space="preserve">.99. </w:t>
      </w:r>
      <w:r w:rsidRPr="00EA76D7">
        <w:rPr>
          <w:rFonts w:ascii="Times New Roman" w:eastAsia="Times New Roman" w:hAnsi="Times New Roman"/>
          <w:i/>
          <w:sz w:val="28"/>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EA76D7" w:rsidRDefault="00EA76D7" w:rsidP="00EA76D7">
      <w:pPr>
        <w:tabs>
          <w:tab w:val="left" w:pos="426"/>
        </w:tabs>
        <w:spacing w:after="0" w:line="240" w:lineRule="auto"/>
        <w:ind w:firstLine="567"/>
        <w:jc w:val="both"/>
        <w:rPr>
          <w:rFonts w:ascii="Times New Roman" w:eastAsia="Times New Roman" w:hAnsi="Times New Roman"/>
          <w:i/>
          <w:sz w:val="28"/>
          <w:szCs w:val="28"/>
          <w:lang w:val="ru-RU"/>
        </w:rPr>
      </w:pPr>
    </w:p>
    <w:p w:rsidR="00EA76D7" w:rsidRPr="00EA76D7" w:rsidRDefault="00EA76D7" w:rsidP="00EA76D7">
      <w:pPr>
        <w:tabs>
          <w:tab w:val="left" w:pos="426"/>
        </w:tabs>
        <w:spacing w:after="0" w:line="240" w:lineRule="auto"/>
        <w:jc w:val="both"/>
        <w:rPr>
          <w:rStyle w:val="FontStyle42"/>
          <w:rFonts w:eastAsia="Times New Roman"/>
          <w:i/>
          <w:sz w:val="28"/>
          <w:szCs w:val="28"/>
        </w:rPr>
      </w:pPr>
    </w:p>
    <w:p w:rsidR="00773A07" w:rsidRPr="00E65DF5" w:rsidRDefault="00773A07" w:rsidP="00773A07">
      <w:pPr>
        <w:pStyle w:val="a3"/>
        <w:tabs>
          <w:tab w:val="left" w:pos="426"/>
        </w:tabs>
        <w:ind w:firstLine="567"/>
        <w:jc w:val="center"/>
        <w:rPr>
          <w:rFonts w:ascii="Times New Roman" w:hAnsi="Times New Roman"/>
          <w:b/>
          <w:sz w:val="28"/>
          <w:szCs w:val="28"/>
          <w:lang w:val="uk-UA"/>
        </w:rPr>
      </w:pPr>
      <w:r w:rsidRPr="00E65DF5">
        <w:rPr>
          <w:rFonts w:ascii="Times New Roman" w:hAnsi="Times New Roman"/>
          <w:b/>
          <w:sz w:val="28"/>
          <w:szCs w:val="28"/>
          <w:lang w:val="uk-UA"/>
        </w:rPr>
        <w:t>АНОТАЦІЯ</w:t>
      </w:r>
    </w:p>
    <w:p w:rsidR="00773A07" w:rsidRPr="00E65DF5" w:rsidRDefault="00773A07" w:rsidP="00773A07">
      <w:pPr>
        <w:pStyle w:val="a3"/>
        <w:tabs>
          <w:tab w:val="left" w:pos="426"/>
        </w:tabs>
        <w:ind w:firstLine="567"/>
        <w:jc w:val="both"/>
        <w:rPr>
          <w:rFonts w:ascii="Times New Roman" w:hAnsi="Times New Roman"/>
          <w:b/>
          <w:sz w:val="28"/>
          <w:szCs w:val="28"/>
          <w:lang w:val="uk-UA"/>
        </w:rPr>
      </w:pPr>
      <w:r w:rsidRPr="00E65DF5">
        <w:rPr>
          <w:rFonts w:ascii="Times New Roman" w:hAnsi="Times New Roman"/>
          <w:b/>
          <w:sz w:val="28"/>
          <w:szCs w:val="28"/>
          <w:lang w:val="uk-UA"/>
        </w:rPr>
        <w:t>Боровик</w:t>
      </w:r>
      <w:r w:rsidR="00211F8E">
        <w:rPr>
          <w:rFonts w:ascii="Times New Roman" w:hAnsi="Times New Roman"/>
          <w:b/>
          <w:sz w:val="28"/>
          <w:szCs w:val="28"/>
          <w:lang w:val="uk-UA"/>
        </w:rPr>
        <w:t> </w:t>
      </w:r>
      <w:r w:rsidRPr="00E65DF5">
        <w:rPr>
          <w:rFonts w:ascii="Times New Roman" w:hAnsi="Times New Roman"/>
          <w:b/>
          <w:sz w:val="28"/>
          <w:szCs w:val="28"/>
          <w:lang w:val="uk-UA"/>
        </w:rPr>
        <w:t>К.М. Роль вітронектину та галектину-3 у розвитку та прогнозуванні перебігу гострого інфаркту міокарда у поєднанні з ожирінням. – Кваліфікаційна наукова праця на правах рукопису.</w:t>
      </w:r>
    </w:p>
    <w:p w:rsidR="00773A07" w:rsidRPr="00E65DF5" w:rsidRDefault="00773A07" w:rsidP="00773A07">
      <w:pPr>
        <w:pStyle w:val="a3"/>
        <w:tabs>
          <w:tab w:val="left" w:pos="426"/>
        </w:tabs>
        <w:ind w:firstLine="567"/>
        <w:jc w:val="both"/>
        <w:rPr>
          <w:rFonts w:ascii="Times New Roman" w:hAnsi="Times New Roman"/>
          <w:sz w:val="28"/>
          <w:szCs w:val="28"/>
          <w:lang w:val="uk-UA" w:eastAsia="ru-RU"/>
        </w:rPr>
      </w:pPr>
      <w:r w:rsidRPr="00E65DF5">
        <w:rPr>
          <w:rFonts w:ascii="Times New Roman" w:hAnsi="Times New Roman"/>
          <w:sz w:val="28"/>
          <w:szCs w:val="28"/>
          <w:lang w:val="uk-UA" w:eastAsia="ru-RU"/>
        </w:rPr>
        <w:t>Дисертація на здобуття наукового ступеня кандидата медичних наук за спеціальністю 14.01.02 – внутрішні хвороби. Харківський національний медичний університет МОЗ України, Харків, 201</w:t>
      </w:r>
      <w:r w:rsidR="002D1F23" w:rsidRPr="009E19DB">
        <w:rPr>
          <w:rFonts w:ascii="Times New Roman" w:hAnsi="Times New Roman"/>
          <w:sz w:val="28"/>
          <w:szCs w:val="28"/>
          <w:lang w:val="uk-UA" w:eastAsia="ru-RU"/>
        </w:rPr>
        <w:t>9</w:t>
      </w:r>
      <w:r w:rsidRPr="00E65DF5">
        <w:rPr>
          <w:rFonts w:ascii="Times New Roman" w:hAnsi="Times New Roman"/>
          <w:sz w:val="28"/>
          <w:szCs w:val="28"/>
          <w:lang w:val="uk-UA" w:eastAsia="ru-RU"/>
        </w:rPr>
        <w:t>.</w:t>
      </w:r>
    </w:p>
    <w:p w:rsidR="00773A07" w:rsidRPr="00E65DF5" w:rsidRDefault="00773A07" w:rsidP="00C74B05">
      <w:pPr>
        <w:spacing w:after="0" w:line="240" w:lineRule="auto"/>
        <w:ind w:firstLine="567"/>
        <w:jc w:val="both"/>
        <w:rPr>
          <w:rFonts w:ascii="Times New Roman" w:hAnsi="Times New Roman"/>
          <w:sz w:val="28"/>
          <w:szCs w:val="28"/>
        </w:rPr>
      </w:pPr>
      <w:r w:rsidRPr="00E65DF5">
        <w:rPr>
          <w:rFonts w:ascii="Times New Roman" w:hAnsi="Times New Roman"/>
          <w:sz w:val="28"/>
          <w:szCs w:val="28"/>
        </w:rPr>
        <w:lastRenderedPageBreak/>
        <w:t xml:space="preserve">Робота присвячена підвищенню ефективності діагностики і лікування хворих на гострий інфаркт міокарда із супутнім ожирінням на підставі оцінки активності вітронектину та галектину-3, а також дослідженню їх прогностичного значення у розвитку несприятливого перебігу гострого інфаркту міокарда. Проведене дослідження демонструє, що у хворих на гострий інфаркт міокарда спостерігається зростання рівня галектину-3 на 32,4% та концентрації вітронектину на 25,9% разом зі збільшенням проатерогенних </w:t>
      </w:r>
      <w:r>
        <w:rPr>
          <w:rFonts w:ascii="Times New Roman" w:hAnsi="Times New Roman"/>
          <w:sz w:val="28"/>
          <w:szCs w:val="28"/>
        </w:rPr>
        <w:t>ЛПНЩ</w:t>
      </w:r>
      <w:r w:rsidRPr="00E65DF5">
        <w:rPr>
          <w:rFonts w:ascii="Times New Roman" w:hAnsi="Times New Roman"/>
          <w:sz w:val="28"/>
          <w:szCs w:val="28"/>
        </w:rPr>
        <w:t xml:space="preserve">, при зниженні </w:t>
      </w:r>
      <w:r>
        <w:rPr>
          <w:rFonts w:ascii="Times New Roman" w:hAnsi="Times New Roman"/>
          <w:sz w:val="28"/>
          <w:szCs w:val="28"/>
        </w:rPr>
        <w:t xml:space="preserve">фізичного компоненту </w:t>
      </w:r>
      <w:r w:rsidRPr="00E65DF5">
        <w:rPr>
          <w:rFonts w:ascii="Times New Roman" w:hAnsi="Times New Roman"/>
          <w:sz w:val="28"/>
          <w:szCs w:val="28"/>
        </w:rPr>
        <w:t xml:space="preserve">якості життя за наявності ожиріння, мультисудинного ураження коронарних артерій та ускладненого перебігу госпітального періода кардіоваскулярної події. Наявність гіпергалектинемії та вітронектинемії у хворих на гострий інфаркт міокарда та ожиріння супроводжується збільшенням </w:t>
      </w:r>
      <w:r>
        <w:rPr>
          <w:rFonts w:ascii="Times New Roman" w:hAnsi="Times New Roman"/>
          <w:sz w:val="28"/>
          <w:szCs w:val="28"/>
        </w:rPr>
        <w:t>тяжкості</w:t>
      </w:r>
      <w:r w:rsidRPr="00E65DF5">
        <w:rPr>
          <w:rFonts w:ascii="Times New Roman" w:hAnsi="Times New Roman"/>
          <w:sz w:val="28"/>
          <w:szCs w:val="28"/>
        </w:rPr>
        <w:t xml:space="preserve"> атеросклеротичного ураження коронарних судин. У хворих з гострим інфарктом міокарда та ожирінням визначається збільшення об’ємів лівого шлуночка та зниження його контрактильності разом зі зростанням параметрів </w:t>
      </w:r>
      <w:r>
        <w:rPr>
          <w:rFonts w:ascii="Times New Roman" w:hAnsi="Times New Roman"/>
          <w:sz w:val="28"/>
          <w:szCs w:val="28"/>
        </w:rPr>
        <w:t>міокардіально-артеріальної жорсткості.</w:t>
      </w:r>
      <w:r w:rsidRPr="00E65DF5">
        <w:rPr>
          <w:rFonts w:ascii="Times New Roman" w:hAnsi="Times New Roman"/>
          <w:sz w:val="28"/>
          <w:szCs w:val="28"/>
        </w:rPr>
        <w:t xml:space="preserve"> Зростання індексу маси тіла та прогресування ожиріння абдомінального типу у хворих на гострий інфаркт міокарда супроводжується гіпервітронектинемією та гіпергалектинемією, що взаємопов’язані зі збільшенням кінцевого систолічного (</w:t>
      </w:r>
      <w:r w:rsidRPr="00E65DF5">
        <w:rPr>
          <w:rFonts w:ascii="Times New Roman" w:hAnsi="Times New Roman"/>
          <w:sz w:val="28"/>
          <w:szCs w:val="28"/>
          <w:lang w:val="ru-RU"/>
        </w:rPr>
        <w:t>r</w:t>
      </w:r>
      <w:r w:rsidRPr="00E65DF5">
        <w:rPr>
          <w:rFonts w:ascii="Times New Roman" w:hAnsi="Times New Roman"/>
          <w:sz w:val="28"/>
          <w:szCs w:val="28"/>
        </w:rPr>
        <w:t>=0,44 та r=0,64 відповідно) та кінцевого діастолічного (</w:t>
      </w:r>
      <w:r w:rsidRPr="00E65DF5">
        <w:rPr>
          <w:rFonts w:ascii="Times New Roman" w:hAnsi="Times New Roman"/>
          <w:sz w:val="28"/>
          <w:szCs w:val="28"/>
          <w:lang w:val="ru-RU"/>
        </w:rPr>
        <w:t>r</w:t>
      </w:r>
      <w:r w:rsidRPr="00E65DF5">
        <w:rPr>
          <w:rFonts w:ascii="Times New Roman" w:hAnsi="Times New Roman"/>
          <w:sz w:val="28"/>
          <w:szCs w:val="28"/>
        </w:rPr>
        <w:t>=0,48; p&lt;0,05 та r=0,57; p&lt;0,05 відповідно) об’ємів та зниженням контрактильності (</w:t>
      </w:r>
      <w:r>
        <w:rPr>
          <w:rFonts w:ascii="Times New Roman" w:hAnsi="Times New Roman"/>
          <w:sz w:val="28"/>
          <w:szCs w:val="28"/>
          <w:lang w:val="ru-RU"/>
        </w:rPr>
        <w:t>r</w:t>
      </w:r>
      <w:r w:rsidRPr="00E65DF5">
        <w:rPr>
          <w:rFonts w:ascii="Times New Roman" w:hAnsi="Times New Roman"/>
          <w:sz w:val="28"/>
          <w:szCs w:val="28"/>
        </w:rPr>
        <w:t>=-0,4</w:t>
      </w:r>
      <w:r w:rsidR="00B504D2" w:rsidRPr="009E19DB">
        <w:rPr>
          <w:rFonts w:ascii="Times New Roman" w:hAnsi="Times New Roman"/>
          <w:sz w:val="28"/>
          <w:szCs w:val="28"/>
        </w:rPr>
        <w:t>1</w:t>
      </w:r>
      <w:r w:rsidRPr="00E65DF5">
        <w:rPr>
          <w:rFonts w:ascii="Times New Roman" w:hAnsi="Times New Roman"/>
          <w:sz w:val="28"/>
          <w:szCs w:val="28"/>
        </w:rPr>
        <w:t xml:space="preserve">; p&lt;0,05 та </w:t>
      </w:r>
      <w:r w:rsidR="00B504D2" w:rsidRPr="009E19DB">
        <w:rPr>
          <w:rFonts w:ascii="Times New Roman" w:hAnsi="Times New Roman"/>
          <w:sz w:val="28"/>
          <w:szCs w:val="28"/>
        </w:rPr>
        <w:t xml:space="preserve">       </w:t>
      </w:r>
      <w:r w:rsidRPr="00E65DF5">
        <w:rPr>
          <w:rFonts w:ascii="Times New Roman" w:hAnsi="Times New Roman"/>
          <w:sz w:val="28"/>
          <w:szCs w:val="28"/>
        </w:rPr>
        <w:t xml:space="preserve">r=-0,38; p&lt;0,05 відповідно) разом зі збільшенням </w:t>
      </w:r>
      <w:r>
        <w:rPr>
          <w:rFonts w:ascii="Times New Roman" w:hAnsi="Times New Roman"/>
          <w:sz w:val="28"/>
          <w:szCs w:val="28"/>
        </w:rPr>
        <w:t>ЛПНЩ</w:t>
      </w:r>
      <w:r w:rsidRPr="00E65DF5">
        <w:rPr>
          <w:rFonts w:ascii="Times New Roman" w:hAnsi="Times New Roman"/>
          <w:sz w:val="28"/>
          <w:szCs w:val="28"/>
        </w:rPr>
        <w:t xml:space="preserve"> за умов високої активності галектину - 3. Застосування </w:t>
      </w:r>
      <w:r>
        <w:rPr>
          <w:rFonts w:ascii="Times New Roman" w:hAnsi="Times New Roman"/>
          <w:sz w:val="28"/>
          <w:szCs w:val="28"/>
        </w:rPr>
        <w:t>АСК</w:t>
      </w:r>
      <w:r w:rsidRPr="00E65DF5">
        <w:rPr>
          <w:rFonts w:ascii="Times New Roman" w:hAnsi="Times New Roman"/>
          <w:sz w:val="28"/>
          <w:szCs w:val="28"/>
        </w:rPr>
        <w:t xml:space="preserve"> у комбінації як з тикагрелором, так і з клопідогрелем у складі подвійної антитромбоцитарної терапії після перенесеного гострого інфаркту міокарда у хворих з ожирінням сприяло виразному зниженню маркеру адгезії вітронектину та галектину-3, а також супроводжується більш значним зниженням ризику кардіоваскулярних подій за умов проведеного первинного перкутанного втручання як метода реперфузії та при залученні до лікування </w:t>
      </w:r>
      <w:r>
        <w:rPr>
          <w:rFonts w:ascii="Times New Roman" w:hAnsi="Times New Roman"/>
          <w:sz w:val="28"/>
          <w:szCs w:val="28"/>
        </w:rPr>
        <w:t>АСК</w:t>
      </w:r>
      <w:r w:rsidRPr="00E65DF5">
        <w:rPr>
          <w:rFonts w:ascii="Times New Roman" w:hAnsi="Times New Roman"/>
          <w:sz w:val="28"/>
          <w:szCs w:val="28"/>
        </w:rPr>
        <w:t xml:space="preserve"> з тикагрелором в групі високого ризику у віддаленому постінфарктному періоді. Рівні галектину &gt;12,83 нг/мл та вітронектину &gt;283,26</w:t>
      </w:r>
      <w:r w:rsidR="00211F8E">
        <w:rPr>
          <w:rFonts w:ascii="Times New Roman" w:hAnsi="Times New Roman"/>
          <w:sz w:val="28"/>
          <w:szCs w:val="28"/>
        </w:rPr>
        <w:t> </w:t>
      </w:r>
      <w:r w:rsidRPr="00E65DF5">
        <w:rPr>
          <w:rFonts w:ascii="Times New Roman" w:hAnsi="Times New Roman"/>
          <w:sz w:val="28"/>
          <w:szCs w:val="28"/>
        </w:rPr>
        <w:t>нг/мл можливо розглядати в якості предикторів виникнення повторних серцево-судинних подій протягом 6 місяців після перенесеного інфаркту міокарда у хворих з ожирінням.</w:t>
      </w:r>
    </w:p>
    <w:p w:rsidR="00773A07" w:rsidRDefault="00773A07" w:rsidP="00773A07">
      <w:pPr>
        <w:spacing w:after="0" w:line="240" w:lineRule="auto"/>
        <w:ind w:firstLine="567"/>
        <w:jc w:val="both"/>
        <w:rPr>
          <w:rFonts w:ascii="Times New Roman" w:hAnsi="Times New Roman"/>
          <w:sz w:val="28"/>
          <w:szCs w:val="28"/>
          <w:lang w:eastAsia="uk-UA"/>
        </w:rPr>
      </w:pPr>
      <w:r w:rsidRPr="00E65DF5">
        <w:rPr>
          <w:rFonts w:ascii="Times New Roman" w:hAnsi="Times New Roman"/>
          <w:b/>
          <w:sz w:val="28"/>
          <w:szCs w:val="28"/>
          <w:lang w:eastAsia="uk-UA"/>
        </w:rPr>
        <w:t xml:space="preserve">Ключові слова: </w:t>
      </w:r>
      <w:r w:rsidRPr="00E65DF5">
        <w:rPr>
          <w:rFonts w:ascii="Times New Roman" w:hAnsi="Times New Roman"/>
          <w:sz w:val="28"/>
          <w:szCs w:val="28"/>
          <w:lang w:eastAsia="uk-UA"/>
        </w:rPr>
        <w:t xml:space="preserve">гострий інфаркт міокарда, ожиріння, вітронектин, галектин-3, прогноз. </w:t>
      </w:r>
    </w:p>
    <w:p w:rsidR="00773A07" w:rsidRDefault="00773A07" w:rsidP="00773A07">
      <w:pPr>
        <w:spacing w:after="0" w:line="240" w:lineRule="auto"/>
        <w:ind w:firstLine="567"/>
        <w:jc w:val="both"/>
        <w:rPr>
          <w:rFonts w:ascii="Times New Roman" w:hAnsi="Times New Roman"/>
          <w:sz w:val="28"/>
          <w:szCs w:val="28"/>
          <w:lang w:eastAsia="uk-UA"/>
        </w:rPr>
      </w:pPr>
    </w:p>
    <w:p w:rsidR="00773A07" w:rsidRPr="00C74B05" w:rsidRDefault="00773A07" w:rsidP="00773A07">
      <w:pPr>
        <w:spacing w:after="0" w:line="240" w:lineRule="auto"/>
        <w:ind w:firstLine="567"/>
        <w:jc w:val="center"/>
        <w:rPr>
          <w:rFonts w:ascii="Times New Roman" w:hAnsi="Times New Roman"/>
          <w:b/>
          <w:sz w:val="28"/>
          <w:szCs w:val="28"/>
          <w:lang w:eastAsia="uk-UA"/>
        </w:rPr>
      </w:pPr>
      <w:r w:rsidRPr="00C74B05">
        <w:rPr>
          <w:rFonts w:ascii="Times New Roman" w:hAnsi="Times New Roman"/>
          <w:b/>
          <w:sz w:val="28"/>
          <w:szCs w:val="28"/>
          <w:lang w:eastAsia="uk-UA"/>
        </w:rPr>
        <w:t>АННОТАЦИЯ</w:t>
      </w:r>
    </w:p>
    <w:p w:rsidR="00773A07" w:rsidRPr="008F7415" w:rsidRDefault="00773A07" w:rsidP="00773A07">
      <w:pPr>
        <w:spacing w:after="0" w:line="240" w:lineRule="auto"/>
        <w:ind w:firstLine="567"/>
        <w:jc w:val="both"/>
        <w:rPr>
          <w:rFonts w:ascii="Times New Roman" w:hAnsi="Times New Roman"/>
          <w:b/>
          <w:sz w:val="28"/>
          <w:szCs w:val="28"/>
          <w:lang w:val="ru-RU" w:eastAsia="uk-UA"/>
        </w:rPr>
      </w:pPr>
      <w:r w:rsidRPr="008F7415">
        <w:rPr>
          <w:rFonts w:ascii="Times New Roman" w:hAnsi="Times New Roman"/>
          <w:b/>
          <w:sz w:val="28"/>
          <w:szCs w:val="28"/>
          <w:lang w:val="ru-RU" w:eastAsia="uk-UA"/>
        </w:rPr>
        <w:t>Боровик</w:t>
      </w:r>
      <w:r w:rsidR="00211F8E">
        <w:rPr>
          <w:rFonts w:ascii="Times New Roman" w:hAnsi="Times New Roman"/>
          <w:b/>
          <w:sz w:val="28"/>
          <w:szCs w:val="28"/>
          <w:lang w:val="ru-RU" w:eastAsia="uk-UA"/>
        </w:rPr>
        <w:t> </w:t>
      </w:r>
      <w:r w:rsidRPr="008F7415">
        <w:rPr>
          <w:rFonts w:ascii="Times New Roman" w:hAnsi="Times New Roman"/>
          <w:b/>
          <w:sz w:val="28"/>
          <w:szCs w:val="28"/>
          <w:lang w:val="ru-RU" w:eastAsia="uk-UA"/>
        </w:rPr>
        <w:t>Е.Н. Роль витронектина и галектина-3 в развитии и прогнозировании течения острого инфаркта миокарда в сочетании с ожирением. - Квалификационный труд на правах рукописи.</w:t>
      </w:r>
    </w:p>
    <w:p w:rsidR="00773A07" w:rsidRPr="008F7415" w:rsidRDefault="00773A07" w:rsidP="00773A07">
      <w:pPr>
        <w:spacing w:after="0" w:line="240" w:lineRule="auto"/>
        <w:ind w:firstLine="567"/>
        <w:jc w:val="both"/>
        <w:rPr>
          <w:rFonts w:ascii="Times New Roman" w:hAnsi="Times New Roman"/>
          <w:sz w:val="28"/>
          <w:szCs w:val="28"/>
          <w:lang w:val="ru-RU" w:eastAsia="uk-UA"/>
        </w:rPr>
      </w:pPr>
      <w:r w:rsidRPr="008F7415">
        <w:rPr>
          <w:rFonts w:ascii="Times New Roman" w:hAnsi="Times New Roman"/>
          <w:sz w:val="28"/>
          <w:szCs w:val="28"/>
          <w:lang w:val="ru-RU" w:eastAsia="uk-UA"/>
        </w:rPr>
        <w:t xml:space="preserve">Диссертация на соискание ученой степени кандидата медицинских </w:t>
      </w:r>
      <w:r w:rsidR="00A85339">
        <w:rPr>
          <w:rFonts w:ascii="Times New Roman" w:hAnsi="Times New Roman"/>
          <w:sz w:val="28"/>
          <w:szCs w:val="28"/>
          <w:lang w:val="ru-RU" w:eastAsia="uk-UA"/>
        </w:rPr>
        <w:t>наук по специальности 14.01.02</w:t>
      </w:r>
      <w:r w:rsidR="00A85339" w:rsidRPr="0034612F">
        <w:rPr>
          <w:rFonts w:ascii="Times New Roman" w:hAnsi="Times New Roman"/>
          <w:sz w:val="28"/>
          <w:szCs w:val="28"/>
          <w:lang w:val="ru-RU" w:eastAsia="uk-UA"/>
        </w:rPr>
        <w:t xml:space="preserve"> –</w:t>
      </w:r>
      <w:r w:rsidRPr="008F7415">
        <w:rPr>
          <w:rFonts w:ascii="Times New Roman" w:hAnsi="Times New Roman"/>
          <w:sz w:val="28"/>
          <w:szCs w:val="28"/>
          <w:lang w:val="ru-RU" w:eastAsia="uk-UA"/>
        </w:rPr>
        <w:t xml:space="preserve"> внутренние болезни. Харьковский национальный медицинский университет МЗ Украины, Харьков, 201</w:t>
      </w:r>
      <w:r w:rsidR="002D1F23" w:rsidRPr="009E19DB">
        <w:rPr>
          <w:rFonts w:ascii="Times New Roman" w:hAnsi="Times New Roman"/>
          <w:sz w:val="28"/>
          <w:szCs w:val="28"/>
          <w:lang w:val="ru-RU" w:eastAsia="uk-UA"/>
        </w:rPr>
        <w:t>9</w:t>
      </w:r>
      <w:r w:rsidRPr="008F7415">
        <w:rPr>
          <w:rFonts w:ascii="Times New Roman" w:hAnsi="Times New Roman"/>
          <w:sz w:val="28"/>
          <w:szCs w:val="28"/>
          <w:lang w:val="ru-RU" w:eastAsia="uk-UA"/>
        </w:rPr>
        <w:t>.</w:t>
      </w:r>
    </w:p>
    <w:p w:rsidR="00773A07" w:rsidRPr="008F7415" w:rsidRDefault="00773A07" w:rsidP="00773A07">
      <w:pPr>
        <w:spacing w:after="0" w:line="240" w:lineRule="auto"/>
        <w:ind w:firstLine="567"/>
        <w:jc w:val="both"/>
        <w:rPr>
          <w:rFonts w:ascii="Times New Roman" w:hAnsi="Times New Roman"/>
          <w:sz w:val="28"/>
          <w:szCs w:val="28"/>
          <w:lang w:val="ru-RU" w:eastAsia="uk-UA"/>
        </w:rPr>
      </w:pPr>
      <w:r w:rsidRPr="008F7415">
        <w:rPr>
          <w:rFonts w:ascii="Times New Roman" w:hAnsi="Times New Roman"/>
          <w:sz w:val="28"/>
          <w:szCs w:val="28"/>
          <w:lang w:val="ru-RU" w:eastAsia="uk-UA"/>
        </w:rPr>
        <w:t xml:space="preserve">Работа посвящена повышению эффективности диагностики и лечения больных острым инфарктом миокарда с сопутствующим ожирением на основании оценки активности витронектина и галектина-3, а также исследованию их прогностического </w:t>
      </w:r>
      <w:r w:rsidRPr="008F7415">
        <w:rPr>
          <w:rFonts w:ascii="Times New Roman" w:hAnsi="Times New Roman"/>
          <w:sz w:val="28"/>
          <w:szCs w:val="28"/>
          <w:lang w:val="ru-RU" w:eastAsia="uk-UA"/>
        </w:rPr>
        <w:lastRenderedPageBreak/>
        <w:t xml:space="preserve">значения в развитии неблагоприятного течения острого инфаркта миокарда. Проведенное исследование показывает, что у больных острым инфарктом миокарда наблюдается рост уровня галектина-3 на 32,4% и концентрации витронектина на 25,9% вместе с увеличением проатерогенных </w:t>
      </w:r>
      <w:r w:rsidR="00B504D2">
        <w:rPr>
          <w:rFonts w:ascii="Times New Roman" w:hAnsi="Times New Roman"/>
          <w:sz w:val="28"/>
          <w:szCs w:val="28"/>
          <w:lang w:val="ru-RU" w:eastAsia="uk-UA"/>
        </w:rPr>
        <w:t>липопротеидов низкой плотности</w:t>
      </w:r>
      <w:r w:rsidR="00B504D2" w:rsidRPr="008F7415">
        <w:rPr>
          <w:rFonts w:ascii="Times New Roman" w:hAnsi="Times New Roman"/>
          <w:sz w:val="28"/>
          <w:szCs w:val="28"/>
          <w:lang w:val="ru-RU" w:eastAsia="uk-UA"/>
        </w:rPr>
        <w:t xml:space="preserve"> </w:t>
      </w:r>
      <w:r w:rsidR="00B504D2">
        <w:rPr>
          <w:rFonts w:ascii="Times New Roman" w:hAnsi="Times New Roman"/>
          <w:sz w:val="28"/>
          <w:szCs w:val="28"/>
          <w:lang w:val="ru-RU" w:eastAsia="uk-UA"/>
        </w:rPr>
        <w:t>(</w:t>
      </w:r>
      <w:r w:rsidRPr="008F7415">
        <w:rPr>
          <w:rFonts w:ascii="Times New Roman" w:hAnsi="Times New Roman"/>
          <w:sz w:val="28"/>
          <w:szCs w:val="28"/>
          <w:lang w:val="ru-RU" w:eastAsia="uk-UA"/>
        </w:rPr>
        <w:t>ЛПНП</w:t>
      </w:r>
      <w:r w:rsidR="00B504D2">
        <w:rPr>
          <w:rFonts w:ascii="Times New Roman" w:hAnsi="Times New Roman"/>
          <w:sz w:val="28"/>
          <w:szCs w:val="28"/>
          <w:lang w:val="ru-RU" w:eastAsia="uk-UA"/>
        </w:rPr>
        <w:t>)</w:t>
      </w:r>
      <w:r w:rsidRPr="008F7415">
        <w:rPr>
          <w:rFonts w:ascii="Times New Roman" w:hAnsi="Times New Roman"/>
          <w:sz w:val="28"/>
          <w:szCs w:val="28"/>
          <w:lang w:val="ru-RU" w:eastAsia="uk-UA"/>
        </w:rPr>
        <w:t xml:space="preserve">, при снижении физического компонента качества жизни при наличии ожирения, мультисосудистого поражения коронарных артерий и осложненного течения госпитального периода кардиоваскулярного события. Наличие гипергалектинемии и витронектинемии у больных острым инфарктом миокарда и ожирение сопровождается увеличением тяжести атеросклеротического поражения коронарных сосудов. У больных с острым инфарктом миокарда и ожирением определяется увеличение объемов левого желудочка и снижение его контрактильности вместе с ростом параметров миокардиально-артериальной жесткости. </w:t>
      </w:r>
      <w:proofErr w:type="gramStart"/>
      <w:r w:rsidRPr="008F7415">
        <w:rPr>
          <w:rFonts w:ascii="Times New Roman" w:hAnsi="Times New Roman"/>
          <w:sz w:val="28"/>
          <w:szCs w:val="28"/>
          <w:lang w:val="ru-RU" w:eastAsia="uk-UA"/>
        </w:rPr>
        <w:t>Рост индекса массы тела и прогрессирование ожирения абдоминального типа у больных острым инфарктом миокарда сопровождается гипервитронектинемией и гипергалектинемией, которые взаимосвязаны с увеличен</w:t>
      </w:r>
      <w:r w:rsidR="008F7415">
        <w:rPr>
          <w:rFonts w:ascii="Times New Roman" w:hAnsi="Times New Roman"/>
          <w:sz w:val="28"/>
          <w:szCs w:val="28"/>
          <w:lang w:val="ru-RU" w:eastAsia="uk-UA"/>
        </w:rPr>
        <w:t>ием конечного систолического (r=0,44</w:t>
      </w:r>
      <w:r w:rsidR="00B504D2">
        <w:rPr>
          <w:rFonts w:ascii="Times New Roman" w:hAnsi="Times New Roman"/>
          <w:sz w:val="28"/>
          <w:szCs w:val="28"/>
          <w:lang w:val="ru-RU" w:eastAsia="uk-UA"/>
        </w:rPr>
        <w:t>; p&lt;0,05</w:t>
      </w:r>
      <w:r w:rsidR="008F7415">
        <w:rPr>
          <w:rFonts w:ascii="Times New Roman" w:hAnsi="Times New Roman"/>
          <w:sz w:val="28"/>
          <w:szCs w:val="28"/>
          <w:lang w:val="ru-RU" w:eastAsia="uk-UA"/>
        </w:rPr>
        <w:t xml:space="preserve"> и r=</w:t>
      </w:r>
      <w:r w:rsidRPr="008F7415">
        <w:rPr>
          <w:rFonts w:ascii="Times New Roman" w:hAnsi="Times New Roman"/>
          <w:sz w:val="28"/>
          <w:szCs w:val="28"/>
          <w:lang w:val="ru-RU" w:eastAsia="uk-UA"/>
        </w:rPr>
        <w:t>0,64</w:t>
      </w:r>
      <w:r w:rsidR="00B504D2">
        <w:rPr>
          <w:rFonts w:ascii="Times New Roman" w:hAnsi="Times New Roman"/>
          <w:sz w:val="28"/>
          <w:szCs w:val="28"/>
          <w:lang w:val="ru-RU" w:eastAsia="uk-UA"/>
        </w:rPr>
        <w:t>; p</w:t>
      </w:r>
      <w:r w:rsidR="00B504D2" w:rsidRPr="008F7415">
        <w:rPr>
          <w:rFonts w:ascii="Times New Roman" w:hAnsi="Times New Roman"/>
          <w:sz w:val="28"/>
          <w:szCs w:val="28"/>
          <w:lang w:val="ru-RU" w:eastAsia="uk-UA"/>
        </w:rPr>
        <w:t xml:space="preserve">&lt;0,05 </w:t>
      </w:r>
      <w:r w:rsidRPr="008F7415">
        <w:rPr>
          <w:rFonts w:ascii="Times New Roman" w:hAnsi="Times New Roman"/>
          <w:sz w:val="28"/>
          <w:szCs w:val="28"/>
          <w:lang w:val="ru-RU" w:eastAsia="uk-UA"/>
        </w:rPr>
        <w:t>соответственно) и конечного диастолического (r</w:t>
      </w:r>
      <w:r w:rsidR="008F7415">
        <w:rPr>
          <w:rFonts w:ascii="Times New Roman" w:hAnsi="Times New Roman"/>
          <w:sz w:val="28"/>
          <w:szCs w:val="28"/>
          <w:lang w:val="ru-RU" w:eastAsia="uk-UA"/>
        </w:rPr>
        <w:t>=0,48; p</w:t>
      </w:r>
      <w:r w:rsidRPr="008F7415">
        <w:rPr>
          <w:rFonts w:ascii="Times New Roman" w:hAnsi="Times New Roman"/>
          <w:sz w:val="28"/>
          <w:szCs w:val="28"/>
          <w:lang w:val="ru-RU" w:eastAsia="uk-UA"/>
        </w:rPr>
        <w:t>&lt;0,05 и r</w:t>
      </w:r>
      <w:r w:rsidR="008F7415">
        <w:rPr>
          <w:rFonts w:ascii="Times New Roman" w:hAnsi="Times New Roman"/>
          <w:sz w:val="28"/>
          <w:szCs w:val="28"/>
          <w:lang w:val="ru-RU" w:eastAsia="uk-UA"/>
        </w:rPr>
        <w:t>=0,57; p</w:t>
      </w:r>
      <w:r w:rsidRPr="008F7415">
        <w:rPr>
          <w:rFonts w:ascii="Times New Roman" w:hAnsi="Times New Roman"/>
          <w:sz w:val="28"/>
          <w:szCs w:val="28"/>
          <w:lang w:val="ru-RU" w:eastAsia="uk-UA"/>
        </w:rPr>
        <w:t xml:space="preserve">&lt;0,05 соответственно) объемов и </w:t>
      </w:r>
      <w:r w:rsidR="008F7415">
        <w:rPr>
          <w:rFonts w:ascii="Times New Roman" w:hAnsi="Times New Roman"/>
          <w:sz w:val="28"/>
          <w:szCs w:val="28"/>
          <w:lang w:val="ru-RU" w:eastAsia="uk-UA"/>
        </w:rPr>
        <w:t>снижением контрактильности (r=-0,4</w:t>
      </w:r>
      <w:r w:rsidR="00B504D2">
        <w:rPr>
          <w:rFonts w:ascii="Times New Roman" w:hAnsi="Times New Roman"/>
          <w:sz w:val="28"/>
          <w:szCs w:val="28"/>
          <w:lang w:val="ru-RU" w:eastAsia="uk-UA"/>
        </w:rPr>
        <w:t>1</w:t>
      </w:r>
      <w:r w:rsidR="008F7415">
        <w:rPr>
          <w:rFonts w:ascii="Times New Roman" w:hAnsi="Times New Roman"/>
          <w:sz w:val="28"/>
          <w:szCs w:val="28"/>
          <w:lang w:val="ru-RU" w:eastAsia="uk-UA"/>
        </w:rPr>
        <w:t>;</w:t>
      </w:r>
      <w:proofErr w:type="gramEnd"/>
      <w:r w:rsidR="008F7415">
        <w:rPr>
          <w:rFonts w:ascii="Times New Roman" w:hAnsi="Times New Roman"/>
          <w:sz w:val="28"/>
          <w:szCs w:val="28"/>
          <w:lang w:val="ru-RU" w:eastAsia="uk-UA"/>
        </w:rPr>
        <w:t xml:space="preserve"> </w:t>
      </w:r>
      <w:proofErr w:type="gramStart"/>
      <w:r w:rsidR="008F7415">
        <w:rPr>
          <w:rFonts w:ascii="Times New Roman" w:hAnsi="Times New Roman"/>
          <w:sz w:val="28"/>
          <w:szCs w:val="28"/>
          <w:lang w:val="ru-RU" w:eastAsia="uk-UA"/>
        </w:rPr>
        <w:t>p&lt;0,05 и r=-0,38; p&lt;</w:t>
      </w:r>
      <w:r w:rsidRPr="008F7415">
        <w:rPr>
          <w:rFonts w:ascii="Times New Roman" w:hAnsi="Times New Roman"/>
          <w:sz w:val="28"/>
          <w:szCs w:val="28"/>
          <w:lang w:val="ru-RU" w:eastAsia="uk-UA"/>
        </w:rPr>
        <w:t xml:space="preserve">0,05 соответственно) вместе с увеличением </w:t>
      </w:r>
      <w:r w:rsidR="00B504D2">
        <w:rPr>
          <w:rFonts w:ascii="Times New Roman" w:hAnsi="Times New Roman"/>
          <w:sz w:val="28"/>
          <w:szCs w:val="28"/>
          <w:lang w:val="ru-RU" w:eastAsia="uk-UA"/>
        </w:rPr>
        <w:t>ЛПНП</w:t>
      </w:r>
      <w:r w:rsidRPr="008F7415">
        <w:rPr>
          <w:rFonts w:ascii="Times New Roman" w:hAnsi="Times New Roman"/>
          <w:sz w:val="28"/>
          <w:szCs w:val="28"/>
          <w:lang w:val="ru-RU" w:eastAsia="uk-UA"/>
        </w:rPr>
        <w:t xml:space="preserve"> при высокой активности галектина-3.</w:t>
      </w:r>
      <w:proofErr w:type="gramEnd"/>
      <w:r w:rsidRPr="008F7415">
        <w:rPr>
          <w:rFonts w:ascii="Times New Roman" w:hAnsi="Times New Roman"/>
          <w:sz w:val="28"/>
          <w:szCs w:val="28"/>
          <w:lang w:val="ru-RU" w:eastAsia="uk-UA"/>
        </w:rPr>
        <w:t xml:space="preserve"> Применение </w:t>
      </w:r>
      <w:r w:rsidR="00B504D2">
        <w:rPr>
          <w:rFonts w:ascii="Times New Roman" w:hAnsi="Times New Roman"/>
          <w:sz w:val="28"/>
          <w:szCs w:val="28"/>
          <w:lang w:val="ru-RU" w:eastAsia="uk-UA"/>
        </w:rPr>
        <w:t>ацетилсалициловой кислоты (</w:t>
      </w:r>
      <w:r w:rsidRPr="008F7415">
        <w:rPr>
          <w:rFonts w:ascii="Times New Roman" w:hAnsi="Times New Roman"/>
          <w:sz w:val="28"/>
          <w:szCs w:val="28"/>
          <w:lang w:val="ru-RU" w:eastAsia="uk-UA"/>
        </w:rPr>
        <w:t>АСК</w:t>
      </w:r>
      <w:r w:rsidR="00B504D2">
        <w:rPr>
          <w:rFonts w:ascii="Times New Roman" w:hAnsi="Times New Roman"/>
          <w:sz w:val="28"/>
          <w:szCs w:val="28"/>
          <w:lang w:val="ru-RU" w:eastAsia="uk-UA"/>
        </w:rPr>
        <w:t>)</w:t>
      </w:r>
      <w:r w:rsidRPr="008F7415">
        <w:rPr>
          <w:rFonts w:ascii="Times New Roman" w:hAnsi="Times New Roman"/>
          <w:sz w:val="28"/>
          <w:szCs w:val="28"/>
          <w:lang w:val="ru-RU" w:eastAsia="uk-UA"/>
        </w:rPr>
        <w:t xml:space="preserve"> в сочетании как с тикагрелором, так и с клопидогрелем в составе двойной антитромбоцитарной терапии после перенесенного острого инфаркта миокарда у больных с ожирением способствовало выраженному снижению маркера адгезии витронектина и галектина-3, а также сопровождается более значительным снижением риска кардиоваскулярных </w:t>
      </w:r>
      <w:proofErr w:type="gramStart"/>
      <w:r w:rsidRPr="008F7415">
        <w:rPr>
          <w:rFonts w:ascii="Times New Roman" w:hAnsi="Times New Roman"/>
          <w:sz w:val="28"/>
          <w:szCs w:val="28"/>
          <w:lang w:val="ru-RU" w:eastAsia="uk-UA"/>
        </w:rPr>
        <w:t>событий</w:t>
      </w:r>
      <w:proofErr w:type="gramEnd"/>
      <w:r w:rsidRPr="008F7415">
        <w:rPr>
          <w:rFonts w:ascii="Times New Roman" w:hAnsi="Times New Roman"/>
          <w:sz w:val="28"/>
          <w:szCs w:val="28"/>
          <w:lang w:val="ru-RU" w:eastAsia="uk-UA"/>
        </w:rPr>
        <w:t xml:space="preserve"> в условиях проведенного первичного перкутанного вмешательства как метода реперфузии и при привлечении к лечению АСК с тикагрелором в группе высокого риска в отдаленном постинфарктном периоде. Уровни галектина &gt;12,83 нг/мл и витронектина &gt;283,26 нг/мл можно рассматривать в качестве предикторов возникновения повторных </w:t>
      </w:r>
      <w:proofErr w:type="gramStart"/>
      <w:r w:rsidRPr="008F7415">
        <w:rPr>
          <w:rFonts w:ascii="Times New Roman" w:hAnsi="Times New Roman"/>
          <w:sz w:val="28"/>
          <w:szCs w:val="28"/>
          <w:lang w:val="ru-RU" w:eastAsia="uk-UA"/>
        </w:rPr>
        <w:t>сердечно-сосудистых</w:t>
      </w:r>
      <w:proofErr w:type="gramEnd"/>
      <w:r w:rsidRPr="008F7415">
        <w:rPr>
          <w:rFonts w:ascii="Times New Roman" w:hAnsi="Times New Roman"/>
          <w:sz w:val="28"/>
          <w:szCs w:val="28"/>
          <w:lang w:val="ru-RU" w:eastAsia="uk-UA"/>
        </w:rPr>
        <w:t xml:space="preserve"> событий в течение 6 месяцев после перенесенного инфаркта миокарда у больных с ожирением.</w:t>
      </w:r>
    </w:p>
    <w:p w:rsidR="00773A07" w:rsidRPr="008F7415" w:rsidRDefault="00773A07" w:rsidP="00773A07">
      <w:pPr>
        <w:spacing w:after="0" w:line="240" w:lineRule="auto"/>
        <w:ind w:firstLine="567"/>
        <w:jc w:val="both"/>
        <w:rPr>
          <w:rFonts w:ascii="Times New Roman" w:hAnsi="Times New Roman"/>
          <w:sz w:val="28"/>
          <w:szCs w:val="28"/>
          <w:lang w:val="ru-RU" w:eastAsia="uk-UA"/>
        </w:rPr>
      </w:pPr>
      <w:r w:rsidRPr="008F7415">
        <w:rPr>
          <w:rFonts w:ascii="Times New Roman" w:hAnsi="Times New Roman"/>
          <w:b/>
          <w:sz w:val="28"/>
          <w:szCs w:val="28"/>
          <w:lang w:val="ru-RU" w:eastAsia="uk-UA"/>
        </w:rPr>
        <w:t>Ключевые слова:</w:t>
      </w:r>
      <w:r w:rsidRPr="008F7415">
        <w:rPr>
          <w:rFonts w:ascii="Times New Roman" w:hAnsi="Times New Roman"/>
          <w:sz w:val="28"/>
          <w:szCs w:val="28"/>
          <w:lang w:val="ru-RU" w:eastAsia="uk-UA"/>
        </w:rPr>
        <w:t xml:space="preserve"> острый инфаркт миокарда, ожирение, витронектин, галектин-3, прогноз.</w:t>
      </w:r>
    </w:p>
    <w:p w:rsidR="00A563D3" w:rsidRPr="00CF0766" w:rsidRDefault="00A563D3" w:rsidP="003F7174">
      <w:pPr>
        <w:spacing w:after="0" w:line="240" w:lineRule="auto"/>
        <w:ind w:firstLine="567"/>
        <w:jc w:val="both"/>
        <w:rPr>
          <w:rFonts w:ascii="Times New Roman" w:hAnsi="Times New Roman"/>
          <w:sz w:val="28"/>
          <w:szCs w:val="28"/>
          <w:lang w:val="ru-RU" w:eastAsia="uk-UA"/>
        </w:rPr>
      </w:pPr>
    </w:p>
    <w:p w:rsidR="00A563D3" w:rsidRDefault="00A563D3" w:rsidP="003F7174">
      <w:pPr>
        <w:spacing w:after="0" w:line="240" w:lineRule="auto"/>
        <w:ind w:firstLine="567"/>
        <w:jc w:val="center"/>
        <w:rPr>
          <w:rFonts w:ascii="Times New Roman" w:hAnsi="Times New Roman"/>
          <w:b/>
          <w:sz w:val="28"/>
          <w:szCs w:val="28"/>
          <w:lang w:val="en-US" w:eastAsia="uk-UA"/>
        </w:rPr>
      </w:pPr>
      <w:r w:rsidRPr="00A563D3">
        <w:rPr>
          <w:rFonts w:ascii="Times New Roman" w:hAnsi="Times New Roman"/>
          <w:b/>
          <w:sz w:val="28"/>
          <w:szCs w:val="28"/>
          <w:lang w:val="en-US" w:eastAsia="uk-UA"/>
        </w:rPr>
        <w:t>SUMMARY</w:t>
      </w:r>
    </w:p>
    <w:p w:rsidR="00A563D3" w:rsidRDefault="00A563D3" w:rsidP="003F7174">
      <w:pPr>
        <w:spacing w:after="0" w:line="240" w:lineRule="auto"/>
        <w:ind w:firstLine="567"/>
        <w:jc w:val="both"/>
        <w:rPr>
          <w:rFonts w:ascii="Times New Roman" w:hAnsi="Times New Roman"/>
          <w:b/>
          <w:sz w:val="28"/>
          <w:szCs w:val="28"/>
          <w:lang w:val="en-US" w:eastAsia="uk-UA"/>
        </w:rPr>
      </w:pPr>
      <w:r w:rsidRPr="00A563D3">
        <w:rPr>
          <w:rFonts w:ascii="Times New Roman" w:hAnsi="Times New Roman"/>
          <w:b/>
          <w:sz w:val="28"/>
          <w:szCs w:val="28"/>
          <w:lang w:val="en-US" w:eastAsia="uk-UA"/>
        </w:rPr>
        <w:t>Borov</w:t>
      </w:r>
      <w:r>
        <w:rPr>
          <w:rFonts w:ascii="Times New Roman" w:hAnsi="Times New Roman"/>
          <w:b/>
          <w:sz w:val="28"/>
          <w:szCs w:val="28"/>
          <w:lang w:val="en-US" w:eastAsia="uk-UA"/>
        </w:rPr>
        <w:t>y</w:t>
      </w:r>
      <w:r w:rsidRPr="00A563D3">
        <w:rPr>
          <w:rFonts w:ascii="Times New Roman" w:hAnsi="Times New Roman"/>
          <w:b/>
          <w:sz w:val="28"/>
          <w:szCs w:val="28"/>
          <w:lang w:val="en-US" w:eastAsia="uk-UA"/>
        </w:rPr>
        <w:t xml:space="preserve">k K.M. </w:t>
      </w:r>
      <w:proofErr w:type="gramStart"/>
      <w:r w:rsidRPr="00A563D3">
        <w:rPr>
          <w:rFonts w:ascii="Times New Roman" w:hAnsi="Times New Roman"/>
          <w:b/>
          <w:sz w:val="28"/>
          <w:szCs w:val="28"/>
          <w:lang w:val="en-US" w:eastAsia="uk-UA"/>
        </w:rPr>
        <w:t>The role of vitronectin and galectin-3 in the development and prediction of the course of acute myocardial infarction in combination with obesity.</w:t>
      </w:r>
      <w:proofErr w:type="gramEnd"/>
      <w:r w:rsidRPr="00A563D3">
        <w:rPr>
          <w:rFonts w:ascii="Times New Roman" w:hAnsi="Times New Roman"/>
          <w:b/>
          <w:sz w:val="28"/>
          <w:szCs w:val="28"/>
          <w:lang w:val="en-US" w:eastAsia="uk-UA"/>
        </w:rPr>
        <w:t xml:space="preserve"> - The manuscript.</w:t>
      </w:r>
    </w:p>
    <w:p w:rsidR="00EA67DA" w:rsidRPr="00EA67DA" w:rsidRDefault="00EA67DA" w:rsidP="003F7174">
      <w:pPr>
        <w:spacing w:after="0" w:line="240" w:lineRule="auto"/>
        <w:ind w:firstLine="567"/>
        <w:jc w:val="both"/>
        <w:rPr>
          <w:rFonts w:ascii="Times New Roman" w:hAnsi="Times New Roman"/>
          <w:sz w:val="28"/>
          <w:szCs w:val="28"/>
          <w:lang w:val="en-US" w:eastAsia="uk-UA"/>
        </w:rPr>
      </w:pPr>
      <w:proofErr w:type="gramStart"/>
      <w:r w:rsidRPr="00EA67DA">
        <w:rPr>
          <w:rFonts w:ascii="Times New Roman" w:hAnsi="Times New Roman"/>
          <w:sz w:val="28"/>
          <w:szCs w:val="28"/>
          <w:lang w:val="en-US" w:eastAsia="uk-UA"/>
        </w:rPr>
        <w:t>Dissertation for the degree of a candidate of medical sciences in special</w:t>
      </w:r>
      <w:r w:rsidR="002D1F23">
        <w:rPr>
          <w:rFonts w:ascii="Times New Roman" w:hAnsi="Times New Roman"/>
          <w:sz w:val="28"/>
          <w:szCs w:val="28"/>
          <w:lang w:val="en-US" w:eastAsia="uk-UA"/>
        </w:rPr>
        <w:t>i</w:t>
      </w:r>
      <w:r w:rsidRPr="00EA67DA">
        <w:rPr>
          <w:rFonts w:ascii="Times New Roman" w:hAnsi="Times New Roman"/>
          <w:sz w:val="28"/>
          <w:szCs w:val="28"/>
          <w:lang w:val="en-US" w:eastAsia="uk-UA"/>
        </w:rPr>
        <w:t>ty 14.01.02 - internal diseases.</w:t>
      </w:r>
      <w:proofErr w:type="gramEnd"/>
      <w:r w:rsidRPr="00EA67DA">
        <w:rPr>
          <w:rFonts w:ascii="Times New Roman" w:hAnsi="Times New Roman"/>
          <w:sz w:val="28"/>
          <w:szCs w:val="28"/>
          <w:lang w:val="en-US" w:eastAsia="uk-UA"/>
        </w:rPr>
        <w:t xml:space="preserve"> </w:t>
      </w:r>
      <w:proofErr w:type="gramStart"/>
      <w:r w:rsidRPr="00EA67DA">
        <w:rPr>
          <w:rFonts w:ascii="Times New Roman" w:hAnsi="Times New Roman"/>
          <w:sz w:val="28"/>
          <w:szCs w:val="28"/>
          <w:lang w:val="en-US" w:eastAsia="uk-UA"/>
        </w:rPr>
        <w:t>Kharkiv National Medical University, Minis</w:t>
      </w:r>
      <w:r>
        <w:rPr>
          <w:rFonts w:ascii="Times New Roman" w:hAnsi="Times New Roman"/>
          <w:sz w:val="28"/>
          <w:szCs w:val="28"/>
          <w:lang w:val="en-US" w:eastAsia="uk-UA"/>
        </w:rPr>
        <w:t>try of Health of Ukraine, Kharki</w:t>
      </w:r>
      <w:r w:rsidR="002D1F23">
        <w:rPr>
          <w:rFonts w:ascii="Times New Roman" w:hAnsi="Times New Roman"/>
          <w:sz w:val="28"/>
          <w:szCs w:val="28"/>
          <w:lang w:val="en-US" w:eastAsia="uk-UA"/>
        </w:rPr>
        <w:t>v, 2019</w:t>
      </w:r>
      <w:r w:rsidRPr="00EA67DA">
        <w:rPr>
          <w:rFonts w:ascii="Times New Roman" w:hAnsi="Times New Roman"/>
          <w:sz w:val="28"/>
          <w:szCs w:val="28"/>
          <w:lang w:val="en-US" w:eastAsia="uk-UA"/>
        </w:rPr>
        <w:t>.</w:t>
      </w:r>
      <w:proofErr w:type="gramEnd"/>
    </w:p>
    <w:p w:rsidR="00EA67DA" w:rsidRDefault="00EA67DA" w:rsidP="003F7174">
      <w:pPr>
        <w:spacing w:after="0" w:line="240" w:lineRule="auto"/>
        <w:ind w:firstLine="567"/>
        <w:jc w:val="both"/>
        <w:rPr>
          <w:rFonts w:ascii="Times New Roman" w:hAnsi="Times New Roman"/>
          <w:sz w:val="28"/>
          <w:szCs w:val="28"/>
          <w:lang w:val="en-US" w:eastAsia="uk-UA"/>
        </w:rPr>
      </w:pPr>
      <w:r w:rsidRPr="00EA67DA">
        <w:rPr>
          <w:rFonts w:ascii="Times New Roman" w:hAnsi="Times New Roman"/>
          <w:sz w:val="28"/>
          <w:szCs w:val="28"/>
          <w:lang w:val="en-US" w:eastAsia="uk-UA"/>
        </w:rPr>
        <w:t>The work is dedicated to increasing the effectiveness of diagnosis and treatment of patients with acute myocardial infarction with concomitant obesity based on the evaluation of activity of vitronectin and galectin-3, as well as the study of their predictive value in the development of unfavorable course of acute myocardial infarction.</w:t>
      </w:r>
      <w:r>
        <w:rPr>
          <w:rFonts w:ascii="Times New Roman" w:hAnsi="Times New Roman"/>
          <w:sz w:val="28"/>
          <w:szCs w:val="28"/>
          <w:lang w:val="en-US" w:eastAsia="uk-UA"/>
        </w:rPr>
        <w:t xml:space="preserve"> </w:t>
      </w:r>
    </w:p>
    <w:p w:rsidR="00995097" w:rsidRPr="00995097" w:rsidRDefault="00995097" w:rsidP="00995097">
      <w:pPr>
        <w:spacing w:after="0" w:line="240" w:lineRule="auto"/>
        <w:ind w:firstLine="567"/>
        <w:jc w:val="both"/>
        <w:rPr>
          <w:rFonts w:ascii="Times New Roman" w:hAnsi="Times New Roman"/>
          <w:sz w:val="28"/>
          <w:szCs w:val="28"/>
          <w:lang w:eastAsia="uk-UA"/>
        </w:rPr>
      </w:pPr>
      <w:r w:rsidRPr="00995097">
        <w:rPr>
          <w:rFonts w:ascii="Times New Roman" w:hAnsi="Times New Roman"/>
          <w:sz w:val="28"/>
          <w:szCs w:val="28"/>
          <w:lang w:val="en-US" w:eastAsia="uk-UA"/>
        </w:rPr>
        <w:lastRenderedPageBreak/>
        <w:t>The conducted study shows</w:t>
      </w:r>
      <w:r w:rsidRPr="00995097">
        <w:rPr>
          <w:rFonts w:ascii="Times New Roman" w:hAnsi="Times New Roman"/>
          <w:sz w:val="28"/>
          <w:szCs w:val="28"/>
          <w:lang w:eastAsia="uk-UA"/>
        </w:rPr>
        <w:t xml:space="preserve"> that in patients with acute myocardial infarction </w:t>
      </w:r>
      <w:r w:rsidRPr="00995097">
        <w:rPr>
          <w:rFonts w:ascii="Times New Roman" w:hAnsi="Times New Roman"/>
          <w:sz w:val="28"/>
          <w:szCs w:val="28"/>
          <w:lang w:val="en-US" w:eastAsia="uk-UA"/>
        </w:rPr>
        <w:t xml:space="preserve">an increase of galectin-3 level by 32.4% and vitronectin concentration by 25.9% is observed along with an increase in low-density proatherogenic lipoproteins, </w:t>
      </w:r>
      <w:r w:rsidRPr="00995097">
        <w:rPr>
          <w:rFonts w:ascii="Times New Roman" w:hAnsi="Times New Roman"/>
          <w:sz w:val="28"/>
          <w:szCs w:val="28"/>
          <w:lang w:eastAsia="uk-UA"/>
        </w:rPr>
        <w:t>decrease in the physical component of the quality of life in the presence of obesity, multi-vascular lesions of the coronary arteries</w:t>
      </w:r>
      <w:r w:rsidRPr="00995097">
        <w:rPr>
          <w:rFonts w:ascii="Times New Roman" w:hAnsi="Times New Roman"/>
          <w:sz w:val="28"/>
          <w:szCs w:val="28"/>
          <w:lang w:val="en-US" w:eastAsia="uk-UA"/>
        </w:rPr>
        <w:t xml:space="preserve"> and</w:t>
      </w:r>
      <w:r w:rsidRPr="00995097">
        <w:rPr>
          <w:rFonts w:ascii="Times New Roman" w:hAnsi="Times New Roman"/>
          <w:sz w:val="28"/>
          <w:szCs w:val="28"/>
          <w:lang w:eastAsia="uk-UA"/>
        </w:rPr>
        <w:t xml:space="preserve"> complicated course of the hospital period of a cardiovascular event. The presence of hyper</w:t>
      </w:r>
      <w:r w:rsidRPr="00995097">
        <w:rPr>
          <w:rFonts w:ascii="Times New Roman" w:hAnsi="Times New Roman"/>
          <w:sz w:val="28"/>
          <w:szCs w:val="28"/>
          <w:lang w:val="en-US" w:eastAsia="uk-UA"/>
        </w:rPr>
        <w:t>g</w:t>
      </w:r>
      <w:r w:rsidRPr="00995097">
        <w:rPr>
          <w:rFonts w:ascii="Times New Roman" w:hAnsi="Times New Roman"/>
          <w:sz w:val="28"/>
          <w:szCs w:val="28"/>
          <w:lang w:eastAsia="uk-UA"/>
        </w:rPr>
        <w:t xml:space="preserve">alectinemia and vitronectinemia in patients with acute myocardial infarction and obesity is accompanied by an increase in the severity of atherosclerotic lesions of the coronary vessels. In patients with acute myocardial infarction and obesity an increase in the volume of the left ventricle and a decrease in its contractility are determined with an increase in the parameters of myocardial-arterial stiffness. The growth of body mass index and the progression of abdominal obesity in patients with acute myocardial infarction is accompanied by hypervitronectinemia and hypergalectinemia, which are interrelated with an increase in the </w:t>
      </w:r>
      <w:r w:rsidR="002D1F23">
        <w:rPr>
          <w:rFonts w:ascii="Times New Roman" w:hAnsi="Times New Roman"/>
          <w:sz w:val="28"/>
          <w:szCs w:val="28"/>
          <w:lang w:val="en-US" w:eastAsia="uk-UA"/>
        </w:rPr>
        <w:t>end-</w:t>
      </w:r>
      <w:r w:rsidRPr="00995097">
        <w:rPr>
          <w:rFonts w:ascii="Times New Roman" w:hAnsi="Times New Roman"/>
          <w:sz w:val="28"/>
          <w:szCs w:val="28"/>
          <w:lang w:eastAsia="uk-UA"/>
        </w:rPr>
        <w:t>systolic (r=0.44</w:t>
      </w:r>
      <w:r w:rsidR="002D1F23">
        <w:rPr>
          <w:rFonts w:ascii="Times New Roman" w:hAnsi="Times New Roman"/>
          <w:sz w:val="28"/>
          <w:szCs w:val="28"/>
          <w:lang w:val="en-US" w:eastAsia="uk-UA"/>
        </w:rPr>
        <w:t xml:space="preserve">; </w:t>
      </w:r>
      <w:r w:rsidR="002D1F23" w:rsidRPr="00995097">
        <w:rPr>
          <w:rFonts w:ascii="Times New Roman" w:hAnsi="Times New Roman"/>
          <w:sz w:val="28"/>
          <w:szCs w:val="28"/>
          <w:lang w:eastAsia="uk-UA"/>
        </w:rPr>
        <w:t xml:space="preserve">p&lt;0.05 </w:t>
      </w:r>
      <w:r w:rsidRPr="00995097">
        <w:rPr>
          <w:rFonts w:ascii="Times New Roman" w:hAnsi="Times New Roman"/>
          <w:sz w:val="28"/>
          <w:szCs w:val="28"/>
          <w:lang w:eastAsia="uk-UA"/>
        </w:rPr>
        <w:t>and r=0.64</w:t>
      </w:r>
      <w:r w:rsidR="002D1F23">
        <w:rPr>
          <w:rFonts w:ascii="Times New Roman" w:hAnsi="Times New Roman"/>
          <w:sz w:val="28"/>
          <w:szCs w:val="28"/>
          <w:lang w:val="en-US" w:eastAsia="uk-UA"/>
        </w:rPr>
        <w:t xml:space="preserve">; </w:t>
      </w:r>
      <w:r w:rsidR="002D1F23" w:rsidRPr="00995097">
        <w:rPr>
          <w:rFonts w:ascii="Times New Roman" w:hAnsi="Times New Roman"/>
          <w:sz w:val="28"/>
          <w:szCs w:val="28"/>
          <w:lang w:eastAsia="uk-UA"/>
        </w:rPr>
        <w:t xml:space="preserve">p&lt;0.05 </w:t>
      </w:r>
      <w:r w:rsidRPr="00995097">
        <w:rPr>
          <w:rFonts w:ascii="Times New Roman" w:hAnsi="Times New Roman"/>
          <w:sz w:val="28"/>
          <w:szCs w:val="28"/>
          <w:lang w:eastAsia="uk-UA"/>
        </w:rPr>
        <w:t xml:space="preserve">respectively) and the </w:t>
      </w:r>
      <w:r w:rsidR="002D1F23">
        <w:rPr>
          <w:rFonts w:ascii="Times New Roman" w:hAnsi="Times New Roman"/>
          <w:sz w:val="28"/>
          <w:szCs w:val="28"/>
          <w:lang w:val="en-US" w:eastAsia="uk-UA"/>
        </w:rPr>
        <w:t>end-</w:t>
      </w:r>
      <w:r w:rsidRPr="00995097">
        <w:rPr>
          <w:rFonts w:ascii="Times New Roman" w:hAnsi="Times New Roman"/>
          <w:sz w:val="28"/>
          <w:szCs w:val="28"/>
          <w:lang w:eastAsia="uk-UA"/>
        </w:rPr>
        <w:t>diastolic (r=0,48; p&lt;0.05 and r=0.57; p&lt;0.05 respectively) volumes and a decrease in contractility (r=-0.4</w:t>
      </w:r>
      <w:r w:rsidR="00B504D2" w:rsidRPr="009E19DB">
        <w:rPr>
          <w:rFonts w:ascii="Times New Roman" w:hAnsi="Times New Roman"/>
          <w:sz w:val="28"/>
          <w:szCs w:val="28"/>
          <w:lang w:val="en-US" w:eastAsia="uk-UA"/>
        </w:rPr>
        <w:t>1</w:t>
      </w:r>
      <w:r w:rsidRPr="00995097">
        <w:rPr>
          <w:rFonts w:ascii="Times New Roman" w:hAnsi="Times New Roman"/>
          <w:sz w:val="28"/>
          <w:szCs w:val="28"/>
          <w:lang w:eastAsia="uk-UA"/>
        </w:rPr>
        <w:t xml:space="preserve">; p&lt;0.05 and r=-0.38; p&lt;0.05 respectively) together with an increase in </w:t>
      </w:r>
      <w:r w:rsidR="002D1F23">
        <w:rPr>
          <w:rFonts w:ascii="Times New Roman" w:hAnsi="Times New Roman"/>
          <w:sz w:val="28"/>
          <w:szCs w:val="28"/>
          <w:lang w:val="en-US" w:eastAsia="uk-UA"/>
        </w:rPr>
        <w:t>low density lipoprotein level</w:t>
      </w:r>
      <w:r w:rsidRPr="00995097">
        <w:rPr>
          <w:rFonts w:ascii="Times New Roman" w:hAnsi="Times New Roman"/>
          <w:sz w:val="28"/>
          <w:szCs w:val="28"/>
          <w:lang w:eastAsia="uk-UA"/>
        </w:rPr>
        <w:t xml:space="preserve"> with high activity of galectin-3. The use of acetylsalicylic acid in combination with both ticagrelor </w:t>
      </w:r>
      <w:r w:rsidR="002D1F23">
        <w:rPr>
          <w:rFonts w:ascii="Times New Roman" w:hAnsi="Times New Roman"/>
          <w:sz w:val="28"/>
          <w:szCs w:val="28"/>
          <w:lang w:val="en-US" w:eastAsia="uk-UA"/>
        </w:rPr>
        <w:t>or</w:t>
      </w:r>
      <w:r w:rsidRPr="00995097">
        <w:rPr>
          <w:rFonts w:ascii="Times New Roman" w:hAnsi="Times New Roman"/>
          <w:sz w:val="28"/>
          <w:szCs w:val="28"/>
          <w:lang w:eastAsia="uk-UA"/>
        </w:rPr>
        <w:t xml:space="preserve"> clopidogrel as part of dual antiplatelet therapy after acute myocardial infarction in patients with obesity contributed to a </w:t>
      </w:r>
      <w:r w:rsidRPr="00995097">
        <w:rPr>
          <w:rFonts w:ascii="Times New Roman" w:hAnsi="Times New Roman"/>
          <w:sz w:val="28"/>
          <w:szCs w:val="28"/>
          <w:lang w:val="en-US" w:eastAsia="uk-UA"/>
        </w:rPr>
        <w:t>considerable</w:t>
      </w:r>
      <w:r w:rsidRPr="00995097">
        <w:rPr>
          <w:rFonts w:ascii="Times New Roman" w:hAnsi="Times New Roman"/>
          <w:sz w:val="28"/>
          <w:szCs w:val="28"/>
          <w:lang w:eastAsia="uk-UA"/>
        </w:rPr>
        <w:t xml:space="preserve"> decrease in vitronectin and galectin-3 </w:t>
      </w:r>
      <w:r w:rsidR="002D1F23">
        <w:rPr>
          <w:rFonts w:ascii="Times New Roman" w:hAnsi="Times New Roman"/>
          <w:sz w:val="28"/>
          <w:szCs w:val="28"/>
          <w:lang w:val="en-US" w:eastAsia="uk-UA"/>
        </w:rPr>
        <w:t>levels</w:t>
      </w:r>
      <w:r w:rsidRPr="00995097">
        <w:rPr>
          <w:rFonts w:ascii="Times New Roman" w:hAnsi="Times New Roman"/>
          <w:sz w:val="28"/>
          <w:szCs w:val="28"/>
          <w:lang w:eastAsia="uk-UA"/>
        </w:rPr>
        <w:t xml:space="preserve">, as well as </w:t>
      </w:r>
      <w:r w:rsidRPr="00995097">
        <w:rPr>
          <w:rFonts w:ascii="Times New Roman" w:hAnsi="Times New Roman"/>
          <w:sz w:val="28"/>
          <w:szCs w:val="28"/>
          <w:lang w:val="en-US" w:eastAsia="uk-UA"/>
        </w:rPr>
        <w:t xml:space="preserve">it is </w:t>
      </w:r>
      <w:r w:rsidRPr="00995097">
        <w:rPr>
          <w:rFonts w:ascii="Times New Roman" w:hAnsi="Times New Roman"/>
          <w:sz w:val="28"/>
          <w:szCs w:val="28"/>
          <w:lang w:eastAsia="uk-UA"/>
        </w:rPr>
        <w:t xml:space="preserve">accompanied </w:t>
      </w:r>
      <w:r w:rsidRPr="00995097">
        <w:rPr>
          <w:rFonts w:ascii="Times New Roman" w:hAnsi="Times New Roman"/>
          <w:sz w:val="28"/>
          <w:szCs w:val="28"/>
          <w:lang w:val="en-US" w:eastAsia="uk-UA"/>
        </w:rPr>
        <w:t>with</w:t>
      </w:r>
      <w:r w:rsidRPr="00995097">
        <w:rPr>
          <w:rFonts w:ascii="Times New Roman" w:hAnsi="Times New Roman"/>
          <w:sz w:val="28"/>
          <w:szCs w:val="28"/>
          <w:lang w:eastAsia="uk-UA"/>
        </w:rPr>
        <w:t xml:space="preserve"> more significant reduction </w:t>
      </w:r>
      <w:r w:rsidRPr="00995097">
        <w:rPr>
          <w:rFonts w:ascii="Times New Roman" w:hAnsi="Times New Roman"/>
          <w:sz w:val="28"/>
          <w:szCs w:val="28"/>
          <w:lang w:val="en-US" w:eastAsia="uk-UA"/>
        </w:rPr>
        <w:t>of</w:t>
      </w:r>
      <w:r w:rsidRPr="00995097">
        <w:rPr>
          <w:rFonts w:ascii="Times New Roman" w:hAnsi="Times New Roman"/>
          <w:sz w:val="28"/>
          <w:szCs w:val="28"/>
          <w:lang w:eastAsia="uk-UA"/>
        </w:rPr>
        <w:t xml:space="preserve"> the risk of cardiovascular events </w:t>
      </w:r>
      <w:r w:rsidRPr="00995097">
        <w:rPr>
          <w:rFonts w:ascii="Times New Roman" w:hAnsi="Times New Roman"/>
          <w:sz w:val="28"/>
          <w:szCs w:val="28"/>
          <w:lang w:val="en-US" w:eastAsia="uk-UA"/>
        </w:rPr>
        <w:t>in</w:t>
      </w:r>
      <w:r w:rsidRPr="00995097">
        <w:rPr>
          <w:rFonts w:ascii="Times New Roman" w:hAnsi="Times New Roman"/>
          <w:sz w:val="28"/>
          <w:szCs w:val="28"/>
          <w:lang w:eastAsia="uk-UA"/>
        </w:rPr>
        <w:t xml:space="preserve"> conditions of primary percutaneous intervention as a method of reperfusion and </w:t>
      </w:r>
      <w:r w:rsidRPr="00995097">
        <w:rPr>
          <w:rFonts w:ascii="Times New Roman" w:hAnsi="Times New Roman"/>
          <w:sz w:val="28"/>
          <w:szCs w:val="28"/>
          <w:lang w:val="en-US" w:eastAsia="uk-UA"/>
        </w:rPr>
        <w:t>by use</w:t>
      </w:r>
      <w:r w:rsidRPr="00995097">
        <w:rPr>
          <w:rFonts w:ascii="Times New Roman" w:hAnsi="Times New Roman"/>
          <w:sz w:val="28"/>
          <w:szCs w:val="28"/>
          <w:lang w:eastAsia="uk-UA"/>
        </w:rPr>
        <w:t xml:space="preserve"> of acetylsalicylic acid with ticagrelor </w:t>
      </w:r>
      <w:r w:rsidRPr="00995097">
        <w:rPr>
          <w:rFonts w:ascii="Times New Roman" w:hAnsi="Times New Roman"/>
          <w:sz w:val="28"/>
          <w:szCs w:val="28"/>
          <w:lang w:val="en-US" w:eastAsia="uk-UA"/>
        </w:rPr>
        <w:t xml:space="preserve">in treatment of </w:t>
      </w:r>
      <w:r w:rsidRPr="00995097">
        <w:rPr>
          <w:rFonts w:ascii="Times New Roman" w:hAnsi="Times New Roman"/>
          <w:sz w:val="28"/>
          <w:szCs w:val="28"/>
          <w:lang w:eastAsia="uk-UA"/>
        </w:rPr>
        <w:t xml:space="preserve">the high-risk group in the </w:t>
      </w:r>
      <w:r w:rsidRPr="00995097">
        <w:rPr>
          <w:rFonts w:ascii="Times New Roman" w:hAnsi="Times New Roman"/>
          <w:sz w:val="28"/>
          <w:szCs w:val="28"/>
          <w:lang w:val="en-US" w:eastAsia="uk-UA"/>
        </w:rPr>
        <w:t>postponed</w:t>
      </w:r>
      <w:r w:rsidRPr="00995097">
        <w:rPr>
          <w:rFonts w:ascii="Times New Roman" w:hAnsi="Times New Roman"/>
          <w:sz w:val="28"/>
          <w:szCs w:val="28"/>
          <w:lang w:eastAsia="uk-UA"/>
        </w:rPr>
        <w:t xml:space="preserve"> post-infarction period.</w:t>
      </w:r>
      <w:r w:rsidR="008F7415">
        <w:rPr>
          <w:rFonts w:ascii="Times New Roman" w:hAnsi="Times New Roman"/>
          <w:sz w:val="28"/>
          <w:szCs w:val="28"/>
          <w:lang w:eastAsia="uk-UA"/>
        </w:rPr>
        <w:t xml:space="preserve"> Levels of galectin</w:t>
      </w:r>
      <w:r w:rsidR="008F7415">
        <w:rPr>
          <w:rFonts w:ascii="Times New Roman" w:hAnsi="Times New Roman"/>
          <w:sz w:val="28"/>
          <w:szCs w:val="28"/>
          <w:lang w:val="en-US" w:eastAsia="uk-UA"/>
        </w:rPr>
        <w:t xml:space="preserve"> </w:t>
      </w:r>
      <w:r w:rsidR="008F7415">
        <w:rPr>
          <w:rFonts w:ascii="Times New Roman" w:hAnsi="Times New Roman"/>
          <w:sz w:val="28"/>
          <w:szCs w:val="28"/>
          <w:lang w:eastAsia="uk-UA"/>
        </w:rPr>
        <w:t>&gt;12.83 ng/</w:t>
      </w:r>
      <w:r w:rsidRPr="00995097">
        <w:rPr>
          <w:rFonts w:ascii="Times New Roman" w:hAnsi="Times New Roman"/>
          <w:sz w:val="28"/>
          <w:szCs w:val="28"/>
          <w:lang w:eastAsia="uk-UA"/>
        </w:rPr>
        <w:t>ml and vitronectin</w:t>
      </w:r>
      <w:r w:rsidR="008F7415">
        <w:rPr>
          <w:rFonts w:ascii="Times New Roman" w:hAnsi="Times New Roman"/>
          <w:sz w:val="28"/>
          <w:szCs w:val="28"/>
          <w:lang w:val="en-US" w:eastAsia="uk-UA"/>
        </w:rPr>
        <w:t xml:space="preserve"> </w:t>
      </w:r>
      <w:r w:rsidR="008F7415">
        <w:rPr>
          <w:rFonts w:ascii="Times New Roman" w:hAnsi="Times New Roman"/>
          <w:sz w:val="28"/>
          <w:szCs w:val="28"/>
          <w:lang w:eastAsia="uk-UA"/>
        </w:rPr>
        <w:t>&gt;</w:t>
      </w:r>
      <w:r w:rsidRPr="00995097">
        <w:rPr>
          <w:rFonts w:ascii="Times New Roman" w:hAnsi="Times New Roman"/>
          <w:sz w:val="28"/>
          <w:szCs w:val="28"/>
          <w:lang w:eastAsia="uk-UA"/>
        </w:rPr>
        <w:t>283.26</w:t>
      </w:r>
      <w:r w:rsidR="00211F8E">
        <w:rPr>
          <w:rFonts w:ascii="Times New Roman" w:hAnsi="Times New Roman"/>
          <w:sz w:val="28"/>
          <w:szCs w:val="28"/>
          <w:lang w:eastAsia="uk-UA"/>
        </w:rPr>
        <w:t> </w:t>
      </w:r>
      <w:r w:rsidRPr="00995097">
        <w:rPr>
          <w:rFonts w:ascii="Times New Roman" w:hAnsi="Times New Roman"/>
          <w:sz w:val="28"/>
          <w:szCs w:val="28"/>
          <w:lang w:eastAsia="uk-UA"/>
        </w:rPr>
        <w:t>ng</w:t>
      </w:r>
      <w:r w:rsidR="002D1F23">
        <w:rPr>
          <w:rFonts w:ascii="Times New Roman" w:hAnsi="Times New Roman"/>
          <w:sz w:val="28"/>
          <w:szCs w:val="28"/>
          <w:lang w:eastAsia="uk-UA"/>
        </w:rPr>
        <w:t>/</w:t>
      </w:r>
      <w:r w:rsidRPr="00995097">
        <w:rPr>
          <w:rFonts w:ascii="Times New Roman" w:hAnsi="Times New Roman"/>
          <w:sz w:val="28"/>
          <w:szCs w:val="28"/>
          <w:lang w:eastAsia="uk-UA"/>
        </w:rPr>
        <w:t xml:space="preserve">ml can be considered as predictors of </w:t>
      </w:r>
      <w:r w:rsidRPr="00995097">
        <w:rPr>
          <w:rFonts w:ascii="Times New Roman" w:hAnsi="Times New Roman"/>
          <w:sz w:val="28"/>
          <w:szCs w:val="28"/>
          <w:lang w:val="en-US" w:eastAsia="uk-UA"/>
        </w:rPr>
        <w:t>recurrent</w:t>
      </w:r>
      <w:r w:rsidRPr="00995097">
        <w:rPr>
          <w:rFonts w:ascii="Times New Roman" w:hAnsi="Times New Roman"/>
          <w:sz w:val="28"/>
          <w:szCs w:val="28"/>
          <w:lang w:eastAsia="uk-UA"/>
        </w:rPr>
        <w:t xml:space="preserve"> cardiovascular events within 6</w:t>
      </w:r>
      <w:r w:rsidR="00211F8E">
        <w:rPr>
          <w:rFonts w:ascii="Times New Roman" w:hAnsi="Times New Roman"/>
          <w:sz w:val="28"/>
          <w:szCs w:val="28"/>
          <w:lang w:eastAsia="uk-UA"/>
        </w:rPr>
        <w:t> </w:t>
      </w:r>
      <w:r w:rsidRPr="00995097">
        <w:rPr>
          <w:rFonts w:ascii="Times New Roman" w:hAnsi="Times New Roman"/>
          <w:sz w:val="28"/>
          <w:szCs w:val="28"/>
          <w:lang w:eastAsia="uk-UA"/>
        </w:rPr>
        <w:t>months after myocardial infarction in patients with obesity.</w:t>
      </w:r>
    </w:p>
    <w:p w:rsidR="00EA67DA" w:rsidRDefault="00EA67DA" w:rsidP="003F7174">
      <w:pPr>
        <w:spacing w:after="0" w:line="240" w:lineRule="auto"/>
        <w:ind w:firstLine="567"/>
        <w:jc w:val="both"/>
        <w:rPr>
          <w:rFonts w:ascii="Times New Roman" w:hAnsi="Times New Roman"/>
          <w:sz w:val="28"/>
          <w:szCs w:val="28"/>
          <w:lang w:val="en-US" w:eastAsia="uk-UA"/>
        </w:rPr>
      </w:pPr>
      <w:r w:rsidRPr="00DA66F9">
        <w:rPr>
          <w:rFonts w:ascii="Times New Roman" w:hAnsi="Times New Roman"/>
          <w:b/>
          <w:sz w:val="28"/>
          <w:szCs w:val="28"/>
          <w:lang w:val="en-US" w:eastAsia="uk-UA"/>
        </w:rPr>
        <w:t>Key words:</w:t>
      </w:r>
      <w:r w:rsidRPr="00EA67DA">
        <w:rPr>
          <w:rFonts w:ascii="Times New Roman" w:hAnsi="Times New Roman"/>
          <w:sz w:val="28"/>
          <w:szCs w:val="28"/>
          <w:lang w:val="en-US" w:eastAsia="uk-UA"/>
        </w:rPr>
        <w:t xml:space="preserve"> acute myocardial infarction, obesity, vitronectin, galectin-3, prognosis.</w:t>
      </w:r>
    </w:p>
    <w:p w:rsidR="00EA67DA" w:rsidRDefault="00EA67DA" w:rsidP="003F7174">
      <w:pPr>
        <w:spacing w:after="0" w:line="240" w:lineRule="auto"/>
        <w:ind w:firstLine="567"/>
        <w:jc w:val="both"/>
        <w:rPr>
          <w:rFonts w:ascii="Times New Roman" w:hAnsi="Times New Roman"/>
          <w:sz w:val="28"/>
          <w:szCs w:val="28"/>
          <w:lang w:val="en-US" w:eastAsia="uk-UA"/>
        </w:rPr>
      </w:pPr>
    </w:p>
    <w:p w:rsidR="00DA66F9" w:rsidRPr="00CF0766" w:rsidRDefault="00DA66F9" w:rsidP="003F7174">
      <w:pPr>
        <w:spacing w:after="0" w:line="240" w:lineRule="auto"/>
        <w:ind w:firstLine="567"/>
        <w:jc w:val="center"/>
        <w:rPr>
          <w:rFonts w:ascii="Times New Roman" w:hAnsi="Times New Roman"/>
          <w:b/>
          <w:sz w:val="28"/>
          <w:szCs w:val="28"/>
          <w:lang w:val="ru-RU" w:eastAsia="uk-UA"/>
        </w:rPr>
      </w:pPr>
      <w:r w:rsidRPr="00CF0766">
        <w:rPr>
          <w:rFonts w:ascii="Times New Roman" w:hAnsi="Times New Roman"/>
          <w:b/>
          <w:sz w:val="28"/>
          <w:szCs w:val="28"/>
          <w:lang w:val="ru-RU" w:eastAsia="uk-UA"/>
        </w:rPr>
        <w:t xml:space="preserve">ПЕРЕЛІК УМОВНИХ СКОРОЧЕНЬ </w:t>
      </w:r>
    </w:p>
    <w:p w:rsidR="00DA66F9" w:rsidRPr="00CF0766" w:rsidRDefault="00DA66F9" w:rsidP="003F7174">
      <w:pPr>
        <w:spacing w:after="0" w:line="240" w:lineRule="auto"/>
        <w:ind w:firstLine="567"/>
        <w:jc w:val="center"/>
        <w:rPr>
          <w:rFonts w:ascii="Times New Roman" w:hAnsi="Times New Roman"/>
          <w:b/>
          <w:sz w:val="28"/>
          <w:szCs w:val="28"/>
          <w:lang w:val="ru-RU" w:eastAsia="uk-UA"/>
        </w:rPr>
      </w:pP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АГ – артеріальна гіпертензія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 І – ангіотензин І</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 ІІ – ангіотензин ІІ</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АДФ - аденозиндифосфат</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АО – абдомінальне ожиріння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АПФ – ангіотензинперетворюючий фермент</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АТ – артеріальний тиск</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ГІМ – гострий інфаркт міокарда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ГКС – гострий коронарний синдром</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ГЛШ – гіпертрофія лівого шлуночку</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ГСН – гостра серцева недостатність</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ЖТ – жирова тканина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ЗХС – загальний холестерин</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ІАПФ – інгібітор ангіотензинперетворюючого фермента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ІМТ – індекс маси тіла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lastRenderedPageBreak/>
        <w:t>ІМ – інфаркт міокарда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 xml:space="preserve">ІХС – ішемічна </w:t>
      </w:r>
      <w:proofErr w:type="gramStart"/>
      <w:r w:rsidRPr="00CF0766">
        <w:rPr>
          <w:rFonts w:ascii="Times New Roman" w:hAnsi="Times New Roman"/>
          <w:sz w:val="28"/>
          <w:szCs w:val="28"/>
          <w:lang w:val="ru-RU" w:eastAsia="uk-UA"/>
        </w:rPr>
        <w:t>хвороба</w:t>
      </w:r>
      <w:proofErr w:type="gramEnd"/>
      <w:r w:rsidRPr="00CF0766">
        <w:rPr>
          <w:rFonts w:ascii="Times New Roman" w:hAnsi="Times New Roman"/>
          <w:sz w:val="28"/>
          <w:szCs w:val="28"/>
          <w:lang w:val="ru-RU" w:eastAsia="uk-UA"/>
        </w:rPr>
        <w:t xml:space="preserve"> серця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 xml:space="preserve">КА – </w:t>
      </w:r>
      <w:r w:rsidR="002D1F23">
        <w:rPr>
          <w:rFonts w:ascii="Times New Roman" w:hAnsi="Times New Roman"/>
          <w:sz w:val="28"/>
          <w:szCs w:val="28"/>
          <w:lang w:val="ru-RU" w:eastAsia="uk-UA"/>
        </w:rPr>
        <w:t>коронарні артерії</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КДД – кінцевий діастолічний діаметр</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КДО – кінцево–діастолічний об´є</w:t>
      </w:r>
      <w:proofErr w:type="gramStart"/>
      <w:r w:rsidRPr="00CF0766">
        <w:rPr>
          <w:rFonts w:ascii="Times New Roman" w:hAnsi="Times New Roman"/>
          <w:sz w:val="28"/>
          <w:szCs w:val="28"/>
          <w:lang w:val="ru-RU" w:eastAsia="uk-UA"/>
        </w:rPr>
        <w:t>м</w:t>
      </w:r>
      <w:proofErr w:type="gramEnd"/>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КДР – кінцево–діастолічний розмі</w:t>
      </w:r>
      <w:proofErr w:type="gramStart"/>
      <w:r w:rsidRPr="00CF0766">
        <w:rPr>
          <w:rFonts w:ascii="Times New Roman" w:hAnsi="Times New Roman"/>
          <w:sz w:val="28"/>
          <w:szCs w:val="28"/>
          <w:lang w:val="ru-RU" w:eastAsia="uk-UA"/>
        </w:rPr>
        <w:t>р</w:t>
      </w:r>
      <w:proofErr w:type="gramEnd"/>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КСД – кінцевий систолічний діаметр</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КСО – кінцево–систолічний об´є</w:t>
      </w:r>
      <w:proofErr w:type="gramStart"/>
      <w:r w:rsidRPr="00CF0766">
        <w:rPr>
          <w:rFonts w:ascii="Times New Roman" w:hAnsi="Times New Roman"/>
          <w:sz w:val="28"/>
          <w:szCs w:val="28"/>
          <w:lang w:val="ru-RU" w:eastAsia="uk-UA"/>
        </w:rPr>
        <w:t>м</w:t>
      </w:r>
      <w:proofErr w:type="gramEnd"/>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КСР – кінцево–систолічний розмі</w:t>
      </w:r>
      <w:proofErr w:type="gramStart"/>
      <w:r w:rsidRPr="00CF0766">
        <w:rPr>
          <w:rFonts w:ascii="Times New Roman" w:hAnsi="Times New Roman"/>
          <w:sz w:val="28"/>
          <w:szCs w:val="28"/>
          <w:lang w:val="ru-RU" w:eastAsia="uk-UA"/>
        </w:rPr>
        <w:t>р</w:t>
      </w:r>
      <w:proofErr w:type="gramEnd"/>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КФК – креатинінфосфокіназа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ЛП – ліве передсердя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ЛПВЩ – ліпопротеїди високої щільності</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ЛПДНЩ – ліпопротеїди дуже низької щільності</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ЛПНЩ – ліпопротеїди низької щільності</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ЛШ – лівий шлуночок</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МС – метаболічний синдром</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ММП – матриксна металопротеїназа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ОС – окружність стегна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ОТ – окружність талії</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ОТ/ОС – відношення окружності талії до окружності стегна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ПАТ – подвійна антитромбоцитарна терапія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ПКВ – перкутанне коронарне втручання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РААС – ренін-ангіотензин-альдостеронова система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РАІ -1 – інгібітор активатора плазміногена-1</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СН – серцева недостатність</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ССЗ – серцево–судинні захворювання</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ССС – серцево–судинна система</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ТГ – тригліцериди</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 xml:space="preserve">ТЗС – товщина задньої </w:t>
      </w:r>
      <w:proofErr w:type="gramStart"/>
      <w:r w:rsidRPr="00CF0766">
        <w:rPr>
          <w:rFonts w:ascii="Times New Roman" w:hAnsi="Times New Roman"/>
          <w:sz w:val="28"/>
          <w:szCs w:val="28"/>
          <w:lang w:val="ru-RU" w:eastAsia="uk-UA"/>
        </w:rPr>
        <w:t>ст</w:t>
      </w:r>
      <w:proofErr w:type="gramEnd"/>
      <w:r w:rsidRPr="00CF0766">
        <w:rPr>
          <w:rFonts w:ascii="Times New Roman" w:hAnsi="Times New Roman"/>
          <w:sz w:val="28"/>
          <w:szCs w:val="28"/>
          <w:lang w:val="ru-RU" w:eastAsia="uk-UA"/>
        </w:rPr>
        <w:t>інки</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ТМШП – товщина міжшлуночкової перетинки</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УО – ударний об’є</w:t>
      </w:r>
      <w:proofErr w:type="gramStart"/>
      <w:r w:rsidRPr="00CF0766">
        <w:rPr>
          <w:rFonts w:ascii="Times New Roman" w:hAnsi="Times New Roman"/>
          <w:sz w:val="28"/>
          <w:szCs w:val="28"/>
          <w:lang w:val="ru-RU" w:eastAsia="uk-UA"/>
        </w:rPr>
        <w:t>м</w:t>
      </w:r>
      <w:proofErr w:type="gramEnd"/>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ФВ – фракція викиду</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ФК – функціональний клас</w:t>
      </w:r>
    </w:p>
    <w:p w:rsidR="00DA66F9" w:rsidRPr="00CF0766" w:rsidRDefault="00DA66F9" w:rsidP="003F7174">
      <w:pPr>
        <w:spacing w:after="0" w:line="240" w:lineRule="auto"/>
        <w:ind w:firstLine="567"/>
        <w:jc w:val="both"/>
        <w:rPr>
          <w:rFonts w:ascii="Times New Roman" w:hAnsi="Times New Roman"/>
          <w:sz w:val="28"/>
          <w:szCs w:val="28"/>
          <w:lang w:val="ru-RU" w:eastAsia="uk-UA"/>
        </w:rPr>
      </w:pPr>
      <w:r w:rsidRPr="00CF0766">
        <w:rPr>
          <w:rFonts w:ascii="Times New Roman" w:hAnsi="Times New Roman"/>
          <w:sz w:val="28"/>
          <w:szCs w:val="28"/>
          <w:lang w:val="ru-RU" w:eastAsia="uk-UA"/>
        </w:rPr>
        <w:t>ХСН – хронічна серцева недостатність</w:t>
      </w:r>
    </w:p>
    <w:p w:rsidR="00DA66F9" w:rsidRPr="00EA67DA" w:rsidRDefault="00DA66F9" w:rsidP="003F7174">
      <w:pPr>
        <w:spacing w:after="0" w:line="240" w:lineRule="auto"/>
        <w:ind w:firstLine="567"/>
        <w:jc w:val="both"/>
        <w:rPr>
          <w:rFonts w:ascii="Times New Roman" w:hAnsi="Times New Roman"/>
          <w:sz w:val="28"/>
          <w:szCs w:val="28"/>
          <w:lang w:val="en-US" w:eastAsia="uk-UA"/>
        </w:rPr>
      </w:pPr>
      <w:r w:rsidRPr="00DA66F9">
        <w:rPr>
          <w:rFonts w:ascii="Times New Roman" w:hAnsi="Times New Roman"/>
          <w:sz w:val="28"/>
          <w:szCs w:val="28"/>
          <w:lang w:val="en-US" w:eastAsia="uk-UA"/>
        </w:rPr>
        <w:t>ШОЕ – швидкість осідання еритроцитів</w:t>
      </w:r>
    </w:p>
    <w:sectPr w:rsidR="00DA66F9" w:rsidRPr="00EA67DA" w:rsidSect="009E19DB">
      <w:pgSz w:w="11906" w:h="16838"/>
      <w:pgMar w:top="1134" w:right="851" w:bottom="1134" w:left="85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10" w:rsidRDefault="00C35510" w:rsidP="00861D79">
      <w:pPr>
        <w:spacing w:after="0" w:line="240" w:lineRule="auto"/>
      </w:pPr>
      <w:r>
        <w:separator/>
      </w:r>
    </w:p>
  </w:endnote>
  <w:endnote w:type="continuationSeparator" w:id="0">
    <w:p w:rsidR="00C35510" w:rsidRDefault="00C35510" w:rsidP="00861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10" w:rsidRDefault="00C35510" w:rsidP="00861D79">
      <w:pPr>
        <w:spacing w:after="0" w:line="240" w:lineRule="auto"/>
      </w:pPr>
      <w:r>
        <w:separator/>
      </w:r>
    </w:p>
  </w:footnote>
  <w:footnote w:type="continuationSeparator" w:id="0">
    <w:p w:rsidR="00C35510" w:rsidRDefault="00C35510" w:rsidP="00861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49326"/>
      <w:docPartObj>
        <w:docPartGallery w:val="Page Numbers (Top of Page)"/>
        <w:docPartUnique/>
      </w:docPartObj>
    </w:sdtPr>
    <w:sdtContent>
      <w:p w:rsidR="009E19DB" w:rsidRDefault="006F776B">
        <w:pPr>
          <w:pStyle w:val="a8"/>
          <w:jc w:val="center"/>
        </w:pPr>
        <w:r>
          <w:fldChar w:fldCharType="begin"/>
        </w:r>
        <w:r w:rsidR="009E19DB">
          <w:instrText>PAGE   \* MERGEFORMAT</w:instrText>
        </w:r>
        <w:r>
          <w:fldChar w:fldCharType="separate"/>
        </w:r>
        <w:r w:rsidR="00B97515" w:rsidRPr="00B97515">
          <w:rPr>
            <w:noProof/>
            <w:lang w:val="ru-RU"/>
          </w:rPr>
          <w:t>0</w:t>
        </w:r>
        <w:r>
          <w:fldChar w:fldCharType="end"/>
        </w:r>
      </w:p>
    </w:sdtContent>
  </w:sdt>
  <w:p w:rsidR="00F12F43" w:rsidRDefault="00F12F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7A2"/>
    <w:multiLevelType w:val="hybridMultilevel"/>
    <w:tmpl w:val="D66ED04A"/>
    <w:lvl w:ilvl="0" w:tplc="58B230BA">
      <w:start w:val="1"/>
      <w:numFmt w:val="decimal"/>
      <w:lvlText w:val="%1."/>
      <w:lvlJc w:val="left"/>
      <w:pPr>
        <w:ind w:left="1557" w:hanging="99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BB4E7D"/>
    <w:multiLevelType w:val="hybridMultilevel"/>
    <w:tmpl w:val="0B46F858"/>
    <w:lvl w:ilvl="0" w:tplc="6FE04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BD7D91"/>
    <w:multiLevelType w:val="hybridMultilevel"/>
    <w:tmpl w:val="7516654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16097F24"/>
    <w:multiLevelType w:val="hybridMultilevel"/>
    <w:tmpl w:val="079424D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255B54C5"/>
    <w:multiLevelType w:val="hybridMultilevel"/>
    <w:tmpl w:val="C7E41C80"/>
    <w:lvl w:ilvl="0" w:tplc="471EB278">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nsid w:val="5C545679"/>
    <w:multiLevelType w:val="hybridMultilevel"/>
    <w:tmpl w:val="079424D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6CDA486A"/>
    <w:multiLevelType w:val="hybridMultilevel"/>
    <w:tmpl w:val="079424D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7AD5"/>
    <w:rsid w:val="00021FF0"/>
    <w:rsid w:val="000233E8"/>
    <w:rsid w:val="00033262"/>
    <w:rsid w:val="0006012C"/>
    <w:rsid w:val="0008448E"/>
    <w:rsid w:val="00091F84"/>
    <w:rsid w:val="00095B4F"/>
    <w:rsid w:val="000C38AB"/>
    <w:rsid w:val="00130BDC"/>
    <w:rsid w:val="0014640C"/>
    <w:rsid w:val="00151F79"/>
    <w:rsid w:val="001667DC"/>
    <w:rsid w:val="00182A12"/>
    <w:rsid w:val="001A5D0C"/>
    <w:rsid w:val="001B79A6"/>
    <w:rsid w:val="001C68F5"/>
    <w:rsid w:val="001E456E"/>
    <w:rsid w:val="001F5198"/>
    <w:rsid w:val="00211F8E"/>
    <w:rsid w:val="00216AAC"/>
    <w:rsid w:val="002749F8"/>
    <w:rsid w:val="002B6C76"/>
    <w:rsid w:val="002D1F23"/>
    <w:rsid w:val="002E0266"/>
    <w:rsid w:val="002E0929"/>
    <w:rsid w:val="00317452"/>
    <w:rsid w:val="00317AF4"/>
    <w:rsid w:val="0034612F"/>
    <w:rsid w:val="003540E7"/>
    <w:rsid w:val="00387CAA"/>
    <w:rsid w:val="003946A0"/>
    <w:rsid w:val="003A5145"/>
    <w:rsid w:val="003D2C36"/>
    <w:rsid w:val="003E7AD9"/>
    <w:rsid w:val="003F7174"/>
    <w:rsid w:val="0041494A"/>
    <w:rsid w:val="00454C6B"/>
    <w:rsid w:val="004709A5"/>
    <w:rsid w:val="004835E6"/>
    <w:rsid w:val="004906ED"/>
    <w:rsid w:val="004B256A"/>
    <w:rsid w:val="004D5121"/>
    <w:rsid w:val="004E6CAC"/>
    <w:rsid w:val="0051413F"/>
    <w:rsid w:val="005175EA"/>
    <w:rsid w:val="00523F41"/>
    <w:rsid w:val="00537DE3"/>
    <w:rsid w:val="00555F71"/>
    <w:rsid w:val="005574C2"/>
    <w:rsid w:val="005917D2"/>
    <w:rsid w:val="005A5D88"/>
    <w:rsid w:val="005A781D"/>
    <w:rsid w:val="005B7E47"/>
    <w:rsid w:val="005D1ACC"/>
    <w:rsid w:val="005E6B2B"/>
    <w:rsid w:val="00602146"/>
    <w:rsid w:val="00606AF2"/>
    <w:rsid w:val="006346F2"/>
    <w:rsid w:val="006D7560"/>
    <w:rsid w:val="006E7AD5"/>
    <w:rsid w:val="006F0FD3"/>
    <w:rsid w:val="006F776B"/>
    <w:rsid w:val="00732147"/>
    <w:rsid w:val="007447AC"/>
    <w:rsid w:val="00753121"/>
    <w:rsid w:val="0075691A"/>
    <w:rsid w:val="00773A07"/>
    <w:rsid w:val="00776A83"/>
    <w:rsid w:val="0078331E"/>
    <w:rsid w:val="00783643"/>
    <w:rsid w:val="007C2463"/>
    <w:rsid w:val="007D54F8"/>
    <w:rsid w:val="007F001D"/>
    <w:rsid w:val="007F6BB9"/>
    <w:rsid w:val="00841E3A"/>
    <w:rsid w:val="00846952"/>
    <w:rsid w:val="00861D79"/>
    <w:rsid w:val="00887E83"/>
    <w:rsid w:val="0089501D"/>
    <w:rsid w:val="008A620F"/>
    <w:rsid w:val="008A78AD"/>
    <w:rsid w:val="008C07DC"/>
    <w:rsid w:val="008C289B"/>
    <w:rsid w:val="008E7D0D"/>
    <w:rsid w:val="008F5B58"/>
    <w:rsid w:val="008F7415"/>
    <w:rsid w:val="00940E08"/>
    <w:rsid w:val="0094518D"/>
    <w:rsid w:val="00945F79"/>
    <w:rsid w:val="00953672"/>
    <w:rsid w:val="00954C5D"/>
    <w:rsid w:val="009567A2"/>
    <w:rsid w:val="00964ECA"/>
    <w:rsid w:val="00970A8D"/>
    <w:rsid w:val="0098244D"/>
    <w:rsid w:val="00995097"/>
    <w:rsid w:val="009979CA"/>
    <w:rsid w:val="009E19DB"/>
    <w:rsid w:val="009F0EB5"/>
    <w:rsid w:val="00A563D3"/>
    <w:rsid w:val="00A606D9"/>
    <w:rsid w:val="00A6143D"/>
    <w:rsid w:val="00A636D5"/>
    <w:rsid w:val="00A666AC"/>
    <w:rsid w:val="00A72EF1"/>
    <w:rsid w:val="00A85339"/>
    <w:rsid w:val="00A96D60"/>
    <w:rsid w:val="00AB3233"/>
    <w:rsid w:val="00AB69C4"/>
    <w:rsid w:val="00AB6EC0"/>
    <w:rsid w:val="00AF7A56"/>
    <w:rsid w:val="00B13A71"/>
    <w:rsid w:val="00B16FF0"/>
    <w:rsid w:val="00B310DD"/>
    <w:rsid w:val="00B41410"/>
    <w:rsid w:val="00B504D2"/>
    <w:rsid w:val="00B623EF"/>
    <w:rsid w:val="00B77D38"/>
    <w:rsid w:val="00B8413C"/>
    <w:rsid w:val="00B90FB1"/>
    <w:rsid w:val="00B92BA6"/>
    <w:rsid w:val="00B94A5B"/>
    <w:rsid w:val="00B97515"/>
    <w:rsid w:val="00BA6842"/>
    <w:rsid w:val="00BF00F0"/>
    <w:rsid w:val="00BF14F1"/>
    <w:rsid w:val="00C16D5C"/>
    <w:rsid w:val="00C2721A"/>
    <w:rsid w:val="00C35510"/>
    <w:rsid w:val="00C41942"/>
    <w:rsid w:val="00C47785"/>
    <w:rsid w:val="00C508F7"/>
    <w:rsid w:val="00C5528A"/>
    <w:rsid w:val="00C67FC8"/>
    <w:rsid w:val="00C74B05"/>
    <w:rsid w:val="00C801C5"/>
    <w:rsid w:val="00C8430A"/>
    <w:rsid w:val="00CB347D"/>
    <w:rsid w:val="00CB40C3"/>
    <w:rsid w:val="00CB7BDB"/>
    <w:rsid w:val="00CD2ABE"/>
    <w:rsid w:val="00CF0766"/>
    <w:rsid w:val="00D103EF"/>
    <w:rsid w:val="00D22B12"/>
    <w:rsid w:val="00D33ACE"/>
    <w:rsid w:val="00D407CF"/>
    <w:rsid w:val="00D47018"/>
    <w:rsid w:val="00D77556"/>
    <w:rsid w:val="00DA2DBB"/>
    <w:rsid w:val="00DA66F9"/>
    <w:rsid w:val="00DB7DAF"/>
    <w:rsid w:val="00E048EF"/>
    <w:rsid w:val="00E50706"/>
    <w:rsid w:val="00EA57A3"/>
    <w:rsid w:val="00EA67DA"/>
    <w:rsid w:val="00EA76D7"/>
    <w:rsid w:val="00ED6333"/>
    <w:rsid w:val="00EF21AE"/>
    <w:rsid w:val="00F12F43"/>
    <w:rsid w:val="00F36EBF"/>
    <w:rsid w:val="00F71787"/>
    <w:rsid w:val="00FA6B3F"/>
    <w:rsid w:val="00FC2E48"/>
    <w:rsid w:val="00FD30F3"/>
    <w:rsid w:val="00FD3851"/>
    <w:rsid w:val="00FD7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46"/>
    <w:pPr>
      <w:spacing w:line="276" w:lineRule="auto"/>
      <w:ind w:firstLine="0"/>
      <w:jc w:val="left"/>
    </w:pPr>
    <w:rPr>
      <w:rFonts w:ascii="Calibri" w:eastAsia="Calibri" w:hAnsi="Calibri"/>
      <w:sz w:val="22"/>
      <w:szCs w:val="22"/>
      <w:lang w:val="uk-UA"/>
    </w:rPr>
  </w:style>
  <w:style w:type="paragraph" w:styleId="1">
    <w:name w:val="heading 1"/>
    <w:basedOn w:val="a"/>
    <w:next w:val="a"/>
    <w:link w:val="10"/>
    <w:qFormat/>
    <w:rsid w:val="00602146"/>
    <w:pPr>
      <w:keepNext/>
      <w:shd w:val="clear" w:color="auto" w:fill="FFFFFF"/>
      <w:spacing w:before="307" w:after="0" w:line="312" w:lineRule="exact"/>
      <w:ind w:left="3965" w:right="1"/>
      <w:outlineLvl w:val="0"/>
    </w:pPr>
    <w:rPr>
      <w:rFonts w:ascii="Times New Roman" w:eastAsia="Times New Roman" w:hAnsi="Times New Roman"/>
      <w:color w:val="000000"/>
      <w:spacing w:val="-5"/>
      <w:sz w:val="28"/>
      <w:szCs w:val="20"/>
      <w:lang w:eastAsia="ru-RU"/>
    </w:rPr>
  </w:style>
  <w:style w:type="paragraph" w:styleId="2">
    <w:name w:val="heading 2"/>
    <w:basedOn w:val="a"/>
    <w:next w:val="a"/>
    <w:link w:val="20"/>
    <w:uiPriority w:val="9"/>
    <w:qFormat/>
    <w:rsid w:val="005A5D88"/>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146"/>
    <w:rPr>
      <w:rFonts w:eastAsia="Times New Roman"/>
      <w:color w:val="000000"/>
      <w:spacing w:val="-5"/>
      <w:szCs w:val="20"/>
      <w:shd w:val="clear" w:color="auto" w:fill="FFFFFF"/>
      <w:lang w:eastAsia="ru-RU"/>
    </w:rPr>
  </w:style>
  <w:style w:type="paragraph" w:styleId="a3">
    <w:name w:val="No Spacing"/>
    <w:link w:val="a4"/>
    <w:uiPriority w:val="1"/>
    <w:qFormat/>
    <w:rsid w:val="0008448E"/>
    <w:pPr>
      <w:spacing w:after="0" w:line="240" w:lineRule="auto"/>
      <w:ind w:firstLine="0"/>
      <w:jc w:val="left"/>
    </w:pPr>
    <w:rPr>
      <w:rFonts w:ascii="Calibri" w:eastAsia="Times New Roman" w:hAnsi="Calibri"/>
      <w:sz w:val="22"/>
      <w:szCs w:val="22"/>
    </w:rPr>
  </w:style>
  <w:style w:type="character" w:customStyle="1" w:styleId="a4">
    <w:name w:val="Без интервала Знак"/>
    <w:link w:val="a3"/>
    <w:uiPriority w:val="1"/>
    <w:rsid w:val="0008448E"/>
    <w:rPr>
      <w:rFonts w:ascii="Calibri" w:eastAsia="Times New Roman" w:hAnsi="Calibri"/>
      <w:sz w:val="22"/>
      <w:szCs w:val="22"/>
    </w:rPr>
  </w:style>
  <w:style w:type="paragraph" w:styleId="a5">
    <w:name w:val="List Paragraph"/>
    <w:basedOn w:val="a"/>
    <w:uiPriority w:val="34"/>
    <w:qFormat/>
    <w:rsid w:val="003E7AD9"/>
    <w:pPr>
      <w:ind w:left="720"/>
      <w:contextualSpacing/>
    </w:pPr>
    <w:rPr>
      <w:rFonts w:ascii="Times New Roman" w:eastAsiaTheme="minorHAnsi" w:hAnsi="Times New Roman"/>
      <w:sz w:val="28"/>
    </w:rPr>
  </w:style>
  <w:style w:type="character" w:customStyle="1" w:styleId="FontStyle42">
    <w:name w:val="Font Style42"/>
    <w:rsid w:val="003E7AD9"/>
    <w:rPr>
      <w:rFonts w:ascii="Times New Roman" w:hAnsi="Times New Roman" w:cs="Times New Roman"/>
      <w:sz w:val="26"/>
      <w:szCs w:val="26"/>
    </w:rPr>
  </w:style>
  <w:style w:type="paragraph" w:styleId="a6">
    <w:name w:val="Body Text"/>
    <w:basedOn w:val="a"/>
    <w:link w:val="a7"/>
    <w:rsid w:val="003E7AD9"/>
    <w:pPr>
      <w:widowControl w:val="0"/>
      <w:suppressAutoHyphens/>
      <w:spacing w:after="120" w:line="240" w:lineRule="auto"/>
    </w:pPr>
    <w:rPr>
      <w:rFonts w:ascii="Times New Roman" w:eastAsia="Lucida Sans Unicode" w:hAnsi="Times New Roman"/>
      <w:sz w:val="24"/>
      <w:szCs w:val="24"/>
    </w:rPr>
  </w:style>
  <w:style w:type="character" w:customStyle="1" w:styleId="a7">
    <w:name w:val="Основной текст Знак"/>
    <w:basedOn w:val="a0"/>
    <w:link w:val="a6"/>
    <w:rsid w:val="003E7AD9"/>
    <w:rPr>
      <w:rFonts w:eastAsia="Lucida Sans Unicode"/>
      <w:sz w:val="24"/>
      <w:szCs w:val="24"/>
      <w:lang w:val="uk-UA"/>
    </w:rPr>
  </w:style>
  <w:style w:type="paragraph" w:styleId="21">
    <w:name w:val="Body Text 2"/>
    <w:basedOn w:val="a"/>
    <w:link w:val="22"/>
    <w:rsid w:val="003E7AD9"/>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3E7AD9"/>
    <w:rPr>
      <w:rFonts w:eastAsia="Times New Roman"/>
      <w:sz w:val="24"/>
      <w:szCs w:val="24"/>
    </w:rPr>
  </w:style>
  <w:style w:type="character" w:customStyle="1" w:styleId="20">
    <w:name w:val="Заголовок 2 Знак"/>
    <w:basedOn w:val="a0"/>
    <w:link w:val="2"/>
    <w:uiPriority w:val="9"/>
    <w:rsid w:val="005A5D88"/>
    <w:rPr>
      <w:rFonts w:ascii="Cambria" w:eastAsia="Times New Roman" w:hAnsi="Cambria"/>
      <w:b/>
      <w:bCs/>
      <w:i/>
      <w:iCs/>
    </w:rPr>
  </w:style>
  <w:style w:type="paragraph" w:styleId="a8">
    <w:name w:val="header"/>
    <w:basedOn w:val="a"/>
    <w:link w:val="a9"/>
    <w:uiPriority w:val="99"/>
    <w:unhideWhenUsed/>
    <w:rsid w:val="00861D7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61D79"/>
    <w:rPr>
      <w:rFonts w:ascii="Calibri" w:eastAsia="Calibri" w:hAnsi="Calibri"/>
      <w:sz w:val="22"/>
      <w:szCs w:val="22"/>
      <w:lang w:val="uk-UA"/>
    </w:rPr>
  </w:style>
  <w:style w:type="paragraph" w:styleId="aa">
    <w:name w:val="footer"/>
    <w:basedOn w:val="a"/>
    <w:link w:val="ab"/>
    <w:uiPriority w:val="99"/>
    <w:unhideWhenUsed/>
    <w:rsid w:val="00861D79"/>
    <w:pPr>
      <w:tabs>
        <w:tab w:val="center" w:pos="4680"/>
        <w:tab w:val="right" w:pos="9360"/>
      </w:tabs>
      <w:spacing w:after="0" w:line="240" w:lineRule="auto"/>
    </w:pPr>
  </w:style>
  <w:style w:type="character" w:customStyle="1" w:styleId="ab">
    <w:name w:val="Нижний колонтитул Знак"/>
    <w:basedOn w:val="a0"/>
    <w:link w:val="aa"/>
    <w:uiPriority w:val="99"/>
    <w:rsid w:val="00861D79"/>
    <w:rPr>
      <w:rFonts w:ascii="Calibri" w:eastAsia="Calibri" w:hAnsi="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000B-AC25-40DA-BA4F-3B6CC26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11062</Words>
  <Characters>63060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aborovyk</cp:lastModifiedBy>
  <cp:revision>8</cp:revision>
  <cp:lastPrinted>2019-01-18T12:44:00Z</cp:lastPrinted>
  <dcterms:created xsi:type="dcterms:W3CDTF">2019-01-18T12:17:00Z</dcterms:created>
  <dcterms:modified xsi:type="dcterms:W3CDTF">2019-01-21T14:38:00Z</dcterms:modified>
</cp:coreProperties>
</file>