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6" w:rsidRPr="00AC4E09" w:rsidRDefault="00AC4E09" w:rsidP="00AC4E09">
      <w:pPr>
        <w:pStyle w:val="Default"/>
        <w:ind w:left="567"/>
        <w:jc w:val="right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>УДК 614.4:616.936(573.3)</w:t>
      </w:r>
    </w:p>
    <w:p w:rsidR="00EF2FF6" w:rsidRPr="00AA69A1" w:rsidRDefault="00EF2FF6" w:rsidP="00AC4E0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2FF6" w:rsidRPr="00AC4E09" w:rsidRDefault="00EF2FF6" w:rsidP="00AC4E09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E0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AC4E09">
        <w:rPr>
          <w:rFonts w:ascii="Times New Roman" w:hAnsi="Times New Roman" w:cs="Times New Roman"/>
          <w:b/>
          <w:sz w:val="28"/>
          <w:szCs w:val="28"/>
          <w:lang w:val="uk-UA"/>
        </w:rPr>
        <w:t>КОЛОГО</w:t>
      </w:r>
      <w:r w:rsidRPr="00AC4E0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C4E09">
        <w:rPr>
          <w:rFonts w:ascii="Times New Roman" w:hAnsi="Times New Roman" w:cs="Times New Roman"/>
          <w:b/>
          <w:sz w:val="28"/>
          <w:szCs w:val="28"/>
          <w:lang w:val="uk-UA"/>
        </w:rPr>
        <w:t>ЕПІДЕМІОЛОГІЧНИЙ</w:t>
      </w:r>
      <w:r w:rsidRPr="00AC4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E09">
        <w:rPr>
          <w:rFonts w:ascii="Times New Roman" w:hAnsi="Times New Roman" w:cs="Times New Roman"/>
          <w:b/>
          <w:sz w:val="28"/>
          <w:szCs w:val="28"/>
          <w:lang w:val="uk-UA"/>
        </w:rPr>
        <w:t>АНАЛІЗ УМОВ ВПЛИВУ</w:t>
      </w:r>
      <w:r w:rsidRPr="00AC4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E09">
        <w:rPr>
          <w:rFonts w:ascii="Times New Roman" w:hAnsi="Times New Roman" w:cs="Times New Roman"/>
          <w:b/>
          <w:sz w:val="28"/>
          <w:szCs w:val="28"/>
          <w:lang w:val="uk-UA"/>
        </w:rPr>
        <w:t>ПОШИРЕНОСТІ ТА ВІДНОВЛЕННЯ</w:t>
      </w:r>
      <w:r w:rsidRPr="00AC4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E09">
        <w:rPr>
          <w:rFonts w:ascii="Times New Roman" w:hAnsi="Times New Roman" w:cs="Times New Roman"/>
          <w:b/>
          <w:sz w:val="28"/>
          <w:szCs w:val="28"/>
          <w:lang w:val="uk-UA"/>
        </w:rPr>
        <w:t>ШЛЯХІВ ПЕРЕДАЧІ МАЛЯРІЇ</w:t>
      </w:r>
    </w:p>
    <w:p w:rsidR="00EF2FF6" w:rsidRPr="00780A58" w:rsidRDefault="00EF2FF6" w:rsidP="00AC4E09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73F1">
        <w:rPr>
          <w:rFonts w:ascii="Times New Roman" w:hAnsi="Times New Roman" w:cs="Times New Roman"/>
          <w:i/>
          <w:iCs/>
          <w:sz w:val="28"/>
          <w:szCs w:val="28"/>
        </w:rPr>
        <w:t>Ал</w:t>
      </w:r>
      <w:proofErr w:type="spellStart"/>
      <w:r w:rsidR="00780A58">
        <w:rPr>
          <w:rFonts w:ascii="Times New Roman" w:hAnsi="Times New Roman" w:cs="Times New Roman"/>
          <w:i/>
          <w:iCs/>
          <w:sz w:val="28"/>
          <w:szCs w:val="28"/>
          <w:lang w:val="uk-UA"/>
        </w:rPr>
        <w:t>іє</w:t>
      </w:r>
      <w:proofErr w:type="spellEnd"/>
      <w:r w:rsidRPr="001973F1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Самардин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Парто</w:t>
      </w:r>
      <w:proofErr w:type="spellEnd"/>
      <w:r w:rsidR="00780A58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вич</w:t>
      </w:r>
      <w:proofErr w:type="spellEnd"/>
      <w:r w:rsidR="00780A58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EF2FF6" w:rsidRPr="001973F1" w:rsidRDefault="00EF2FF6" w:rsidP="00AC4E0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mo" w:hAnsi="Times New Roman" w:cs="Times New Roman"/>
          <w:i/>
          <w:sz w:val="28"/>
          <w:szCs w:val="28"/>
        </w:rPr>
      </w:pP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Таджи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ць</w:t>
      </w:r>
      <w:proofErr w:type="spellEnd"/>
      <w:r w:rsidRPr="001973F1">
        <w:rPr>
          <w:rFonts w:ascii="Times New Roman" w:eastAsia="Arimo" w:hAnsi="Times New Roman" w:cs="Times New Roman"/>
          <w:i/>
          <w:sz w:val="28"/>
          <w:szCs w:val="28"/>
        </w:rPr>
        <w:t>кий Н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ДІ</w:t>
      </w:r>
      <w:r w:rsidR="00780A58">
        <w:rPr>
          <w:rFonts w:ascii="Times New Roman" w:eastAsia="Arimo" w:hAnsi="Times New Roman" w:cs="Times New Roman"/>
          <w:i/>
          <w:sz w:val="28"/>
          <w:szCs w:val="28"/>
        </w:rPr>
        <w:t xml:space="preserve"> </w:t>
      </w:r>
      <w:proofErr w:type="spellStart"/>
      <w:r w:rsidR="00780A58">
        <w:rPr>
          <w:rFonts w:ascii="Times New Roman" w:eastAsia="Arimo" w:hAnsi="Times New Roman" w:cs="Times New Roman"/>
          <w:i/>
          <w:sz w:val="28"/>
          <w:szCs w:val="28"/>
        </w:rPr>
        <w:t>проф</w:t>
      </w:r>
      <w:proofErr w:type="spellEnd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лактич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ної</w:t>
      </w:r>
      <w:proofErr w:type="spellEnd"/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 медицин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и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 М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>н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стерства</w:t>
      </w:r>
      <w:proofErr w:type="spellEnd"/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 ох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о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>р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о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>ни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 xml:space="preserve"> здоров’я та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 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соц</w:t>
      </w:r>
      <w:proofErr w:type="spellEnd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ально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го</w:t>
      </w:r>
      <w:proofErr w:type="spellEnd"/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 за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хисту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 населен</w:t>
      </w:r>
      <w:proofErr w:type="spellStart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ня</w:t>
      </w:r>
      <w:proofErr w:type="spellEnd"/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 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Республ</w:t>
      </w:r>
      <w:proofErr w:type="spellEnd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ки</w:t>
      </w:r>
      <w:proofErr w:type="spellEnd"/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 Таджик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>стан,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 xml:space="preserve"> м</w:t>
      </w:r>
      <w:proofErr w:type="gramStart"/>
      <w:r>
        <w:rPr>
          <w:rFonts w:ascii="Times New Roman" w:eastAsia="Arimo" w:hAnsi="Times New Roman" w:cs="Times New Roman"/>
          <w:i/>
          <w:sz w:val="28"/>
          <w:szCs w:val="28"/>
        </w:rPr>
        <w:t>.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>Д</w:t>
      </w:r>
      <w:proofErr w:type="gramEnd"/>
      <w:r w:rsidRPr="001973F1">
        <w:rPr>
          <w:rFonts w:ascii="Times New Roman" w:eastAsia="Arimo" w:hAnsi="Times New Roman" w:cs="Times New Roman"/>
          <w:i/>
          <w:sz w:val="28"/>
          <w:szCs w:val="28"/>
        </w:rPr>
        <w:t>ушанбе</w:t>
      </w:r>
    </w:p>
    <w:p w:rsidR="00EF2FF6" w:rsidRPr="00320857" w:rsidRDefault="00EF2FF6" w:rsidP="00AC4E0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mo" w:hAnsi="Times New Roman" w:cs="Times New Roman"/>
          <w:sz w:val="28"/>
          <w:szCs w:val="28"/>
        </w:rPr>
      </w:pPr>
      <w:r w:rsidRPr="001973F1">
        <w:rPr>
          <w:rFonts w:ascii="Times New Roman" w:hAnsi="Times New Roman" w:cs="Times New Roman"/>
          <w:i/>
          <w:iCs/>
          <w:sz w:val="28"/>
          <w:szCs w:val="28"/>
        </w:rPr>
        <w:t>Усенко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spellEnd"/>
      <w:proofErr w:type="gramEnd"/>
      <w:r w:rsidR="00780A58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тлана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Георг</w:t>
      </w:r>
      <w:proofErr w:type="spellStart"/>
      <w:r w:rsidR="00780A58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="00C02A47">
        <w:rPr>
          <w:rFonts w:ascii="Times New Roman" w:hAnsi="Times New Roman" w:cs="Times New Roman"/>
          <w:i/>
          <w:iCs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iCs/>
          <w:sz w:val="28"/>
          <w:szCs w:val="28"/>
        </w:rPr>
        <w:t>вна</w:t>
      </w:r>
      <w:proofErr w:type="spellEnd"/>
    </w:p>
    <w:p w:rsidR="00EF2FF6" w:rsidRDefault="00EF2FF6" w:rsidP="00AC4E09">
      <w:pPr>
        <w:spacing w:after="0" w:line="240" w:lineRule="auto"/>
        <w:ind w:left="567"/>
        <w:jc w:val="center"/>
        <w:rPr>
          <w:rFonts w:ascii="Times New Roman" w:eastAsia="Arimo" w:hAnsi="Times New Roman" w:cs="Times New Roman"/>
          <w:i/>
          <w:sz w:val="28"/>
          <w:szCs w:val="28"/>
          <w:lang w:val="uk-UA"/>
        </w:rPr>
      </w:pP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Харк</w:t>
      </w:r>
      <w:proofErr w:type="spellEnd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вс</w:t>
      </w:r>
      <w:proofErr w:type="spellEnd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ь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кий 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нац</w:t>
      </w:r>
      <w:proofErr w:type="spellEnd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ональн</w:t>
      </w:r>
      <w:proofErr w:type="spellEnd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и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>й меди</w:t>
      </w:r>
      <w:proofErr w:type="spellStart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чн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>ий</w:t>
      </w:r>
      <w:proofErr w:type="spellEnd"/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 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ун</w:t>
      </w:r>
      <w:proofErr w:type="spellEnd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верситет</w:t>
      </w:r>
      <w:proofErr w:type="spellEnd"/>
      <w:r w:rsidRPr="001973F1">
        <w:rPr>
          <w:rFonts w:ascii="Times New Roman" w:eastAsia="Arimo" w:hAnsi="Times New Roman" w:cs="Times New Roman"/>
          <w:i/>
          <w:sz w:val="28"/>
          <w:szCs w:val="28"/>
        </w:rPr>
        <w:t xml:space="preserve">, </w:t>
      </w:r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м</w:t>
      </w:r>
      <w:proofErr w:type="gram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.</w:t>
      </w:r>
      <w:proofErr w:type="spellStart"/>
      <w:r w:rsidRPr="001973F1">
        <w:rPr>
          <w:rFonts w:ascii="Times New Roman" w:eastAsia="Arimo" w:hAnsi="Times New Roman" w:cs="Times New Roman"/>
          <w:i/>
          <w:sz w:val="28"/>
          <w:szCs w:val="28"/>
        </w:rPr>
        <w:t>Х</w:t>
      </w:r>
      <w:proofErr w:type="gramEnd"/>
      <w:r w:rsidRPr="001973F1">
        <w:rPr>
          <w:rFonts w:ascii="Times New Roman" w:eastAsia="Arimo" w:hAnsi="Times New Roman" w:cs="Times New Roman"/>
          <w:i/>
          <w:sz w:val="28"/>
          <w:szCs w:val="28"/>
        </w:rPr>
        <w:t>арк</w:t>
      </w:r>
      <w:proofErr w:type="spellEnd"/>
      <w:r w:rsidR="00780A58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r w:rsidRPr="001973F1">
        <w:rPr>
          <w:rFonts w:ascii="Times New Roman" w:eastAsia="Arimo" w:hAnsi="Times New Roman" w:cs="Times New Roman"/>
          <w:i/>
          <w:sz w:val="28"/>
          <w:szCs w:val="28"/>
        </w:rPr>
        <w:t>в</w:t>
      </w:r>
    </w:p>
    <w:p w:rsidR="00780A58" w:rsidRDefault="00780A58" w:rsidP="00AC4E09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33D93">
        <w:rPr>
          <w:rFonts w:ascii="Times New Roman" w:hAnsi="Times New Roman" w:cs="Times New Roman"/>
          <w:i/>
          <w:iCs/>
          <w:sz w:val="28"/>
          <w:szCs w:val="28"/>
          <w:lang w:val="uk-UA"/>
        </w:rPr>
        <w:t>Усенко С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ергій Анатол</w:t>
      </w:r>
      <w:r w:rsidR="00165960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йович</w:t>
      </w:r>
    </w:p>
    <w:p w:rsidR="00780A58" w:rsidRPr="00F42DF1" w:rsidRDefault="00780A58" w:rsidP="00AC4E09">
      <w:pPr>
        <w:spacing w:after="0" w:line="240" w:lineRule="auto"/>
        <w:ind w:left="567"/>
        <w:jc w:val="center"/>
        <w:rPr>
          <w:rFonts w:ascii="Times New Roman" w:eastAsia="Arimo" w:hAnsi="Times New Roman" w:cs="Times New Roman"/>
          <w:i/>
          <w:sz w:val="28"/>
          <w:szCs w:val="28"/>
          <w:lang w:val="uk-UA"/>
        </w:rPr>
      </w:pPr>
      <w:r w:rsidRPr="00F42DF1">
        <w:rPr>
          <w:rFonts w:ascii="Times New Roman" w:eastAsia="Arimo" w:hAnsi="Times New Roman" w:cs="Times New Roman"/>
          <w:i/>
          <w:sz w:val="28"/>
          <w:szCs w:val="28"/>
          <w:lang w:val="uk-UA"/>
        </w:rPr>
        <w:t>Харк</w:t>
      </w:r>
      <w:r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r w:rsidRPr="00F42DF1">
        <w:rPr>
          <w:rFonts w:ascii="Times New Roman" w:eastAsia="Arimo" w:hAnsi="Times New Roman" w:cs="Times New Roman"/>
          <w:i/>
          <w:sz w:val="28"/>
          <w:szCs w:val="28"/>
          <w:lang w:val="uk-UA"/>
        </w:rPr>
        <w:t>вс</w:t>
      </w:r>
      <w:r>
        <w:rPr>
          <w:rFonts w:ascii="Times New Roman" w:eastAsia="Arimo" w:hAnsi="Times New Roman" w:cs="Times New Roman"/>
          <w:i/>
          <w:sz w:val="28"/>
          <w:szCs w:val="28"/>
          <w:lang w:val="uk-UA"/>
        </w:rPr>
        <w:t>ь</w:t>
      </w:r>
      <w:r w:rsidRPr="00F42DF1">
        <w:rPr>
          <w:rFonts w:ascii="Times New Roman" w:eastAsia="Arimo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eastAsia="Arimo" w:hAnsi="Times New Roman" w:cs="Times New Roman"/>
          <w:i/>
          <w:sz w:val="28"/>
          <w:szCs w:val="28"/>
          <w:lang w:val="uk-UA"/>
        </w:rPr>
        <w:t xml:space="preserve">а </w:t>
      </w:r>
      <w:r w:rsidRPr="00F42DF1">
        <w:rPr>
          <w:rFonts w:ascii="Times New Roman" w:eastAsia="Arimo" w:hAnsi="Times New Roman" w:cs="Times New Roman"/>
          <w:i/>
          <w:sz w:val="28"/>
          <w:szCs w:val="28"/>
          <w:lang w:val="uk-UA"/>
        </w:rPr>
        <w:t>меди</w:t>
      </w:r>
      <w:r>
        <w:rPr>
          <w:rFonts w:ascii="Times New Roman" w:eastAsia="Arimo" w:hAnsi="Times New Roman" w:cs="Times New Roman"/>
          <w:i/>
          <w:sz w:val="28"/>
          <w:szCs w:val="28"/>
          <w:lang w:val="uk-UA"/>
        </w:rPr>
        <w:t>чна академія післядипломної освіти</w:t>
      </w:r>
      <w:r w:rsidR="00F42DF1" w:rsidRPr="00F42DF1">
        <w:rPr>
          <w:rFonts w:ascii="Times New Roman" w:eastAsia="Arimo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F42DF1">
        <w:rPr>
          <w:rFonts w:ascii="Times New Roman" w:eastAsia="Arimo" w:hAnsi="Times New Roman" w:cs="Times New Roman"/>
          <w:i/>
          <w:sz w:val="28"/>
          <w:szCs w:val="28"/>
          <w:lang w:val="uk-UA"/>
        </w:rPr>
        <w:t>м</w:t>
      </w:r>
      <w:r w:rsidR="00F42DF1" w:rsidRPr="00F42DF1">
        <w:rPr>
          <w:rFonts w:ascii="Times New Roman" w:eastAsia="Arimo" w:hAnsi="Times New Roman" w:cs="Times New Roman"/>
          <w:i/>
          <w:sz w:val="28"/>
          <w:szCs w:val="28"/>
          <w:lang w:val="uk-UA"/>
        </w:rPr>
        <w:t>.Харк</w:t>
      </w:r>
      <w:r w:rsidR="00F42DF1">
        <w:rPr>
          <w:rFonts w:ascii="Times New Roman" w:eastAsia="Arimo" w:hAnsi="Times New Roman" w:cs="Times New Roman"/>
          <w:i/>
          <w:sz w:val="28"/>
          <w:szCs w:val="28"/>
          <w:lang w:val="uk-UA"/>
        </w:rPr>
        <w:t>і</w:t>
      </w:r>
      <w:r w:rsidR="00F42DF1" w:rsidRPr="00F42DF1">
        <w:rPr>
          <w:rFonts w:ascii="Times New Roman" w:eastAsia="Arimo" w:hAnsi="Times New Roman" w:cs="Times New Roman"/>
          <w:i/>
          <w:sz w:val="28"/>
          <w:szCs w:val="28"/>
          <w:lang w:val="uk-UA"/>
        </w:rPr>
        <w:t>в</w:t>
      </w:r>
      <w:proofErr w:type="spellEnd"/>
    </w:p>
    <w:p w:rsidR="00EF2FF6" w:rsidRDefault="00EF2FF6" w:rsidP="00AC4E09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D93" w:rsidRPr="007C577C" w:rsidRDefault="00633D93" w:rsidP="00AC4E09">
      <w:pPr>
        <w:pStyle w:val="Default"/>
        <w:ind w:left="567" w:firstLine="567"/>
        <w:jc w:val="both"/>
        <w:rPr>
          <w:color w:val="auto"/>
          <w:sz w:val="28"/>
          <w:szCs w:val="28"/>
          <w:lang w:val="uk-UA"/>
        </w:rPr>
      </w:pPr>
      <w:r w:rsidRPr="007C577C">
        <w:rPr>
          <w:b/>
          <w:color w:val="auto"/>
          <w:sz w:val="28"/>
          <w:szCs w:val="28"/>
          <w:lang w:val="uk-UA"/>
        </w:rPr>
        <w:t>Мет</w:t>
      </w:r>
      <w:r w:rsidR="007C577C">
        <w:rPr>
          <w:b/>
          <w:color w:val="auto"/>
          <w:sz w:val="28"/>
          <w:szCs w:val="28"/>
          <w:lang w:val="uk-UA"/>
        </w:rPr>
        <w:t>ою нашої</w:t>
      </w:r>
      <w:r w:rsidRPr="007C577C">
        <w:rPr>
          <w:b/>
          <w:color w:val="auto"/>
          <w:sz w:val="28"/>
          <w:szCs w:val="28"/>
          <w:lang w:val="uk-UA"/>
        </w:rPr>
        <w:t xml:space="preserve"> роботи</w:t>
      </w:r>
      <w:r w:rsidRPr="007C577C">
        <w:rPr>
          <w:color w:val="auto"/>
          <w:sz w:val="28"/>
          <w:szCs w:val="28"/>
          <w:lang w:val="uk-UA"/>
        </w:rPr>
        <w:t xml:space="preserve"> </w:t>
      </w:r>
      <w:r w:rsidR="007C577C">
        <w:rPr>
          <w:color w:val="auto"/>
          <w:sz w:val="28"/>
          <w:szCs w:val="28"/>
          <w:lang w:val="uk-UA"/>
        </w:rPr>
        <w:t>було</w:t>
      </w:r>
      <w:r w:rsidRPr="007C577C">
        <w:rPr>
          <w:color w:val="auto"/>
          <w:sz w:val="28"/>
          <w:szCs w:val="28"/>
          <w:lang w:val="uk-UA"/>
        </w:rPr>
        <w:t xml:space="preserve"> провести епідеміологічний аналіз умов, що впливають на поширення і відновлення місцевої передачі малярії в Таджикистані.</w:t>
      </w:r>
    </w:p>
    <w:p w:rsidR="00633D93" w:rsidRDefault="007C577C" w:rsidP="00AC4E09">
      <w:pPr>
        <w:pStyle w:val="Default"/>
        <w:ind w:left="567"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Встановлено, що х</w:t>
      </w:r>
      <w:r w:rsidR="00633D93" w:rsidRPr="00633D93">
        <w:rPr>
          <w:color w:val="auto"/>
          <w:sz w:val="28"/>
          <w:szCs w:val="28"/>
          <w:lang w:val="uk-UA"/>
        </w:rPr>
        <w:t>ворі малярією реєструються в республіці протягом усього року, але передача інфекції найбільш інтенсивно відбувається з червня по жовтень у зв'язку з масовим виплід різних видів малярійних комарів. Значне збільшення числа випадків малярії спостерігається з квітня - це весняна хвиля прояв</w:t>
      </w:r>
      <w:r w:rsidR="003C1F0C">
        <w:rPr>
          <w:color w:val="auto"/>
          <w:sz w:val="28"/>
          <w:szCs w:val="28"/>
          <w:lang w:val="uk-UA"/>
        </w:rPr>
        <w:t>ів заражень триденною малярією минулого року</w:t>
      </w:r>
      <w:r w:rsidR="00633D93" w:rsidRPr="00633D93">
        <w:rPr>
          <w:color w:val="auto"/>
          <w:sz w:val="28"/>
          <w:szCs w:val="28"/>
          <w:lang w:val="uk-UA"/>
        </w:rPr>
        <w:t>, потім в червні починається сезон передачі пр</w:t>
      </w:r>
      <w:r w:rsidR="00C34EBF">
        <w:rPr>
          <w:color w:val="auto"/>
          <w:sz w:val="28"/>
          <w:szCs w:val="28"/>
          <w:lang w:val="uk-UA"/>
        </w:rPr>
        <w:t>и середньодобовій температурі +</w:t>
      </w:r>
      <w:r w:rsidR="00633D93" w:rsidRPr="00633D93">
        <w:rPr>
          <w:color w:val="auto"/>
          <w:sz w:val="28"/>
          <w:szCs w:val="28"/>
          <w:lang w:val="uk-UA"/>
        </w:rPr>
        <w:t>25</w:t>
      </w:r>
      <w:r w:rsidR="003C1F0C">
        <w:rPr>
          <w:color w:val="auto"/>
          <w:sz w:val="28"/>
          <w:szCs w:val="28"/>
          <w:lang w:val="uk-UA"/>
        </w:rPr>
        <w:t>°</w:t>
      </w:r>
      <w:r w:rsidR="00C34EBF">
        <w:rPr>
          <w:color w:val="auto"/>
          <w:sz w:val="28"/>
          <w:szCs w:val="28"/>
          <w:lang w:val="uk-UA"/>
        </w:rPr>
        <w:t>С і вище, та</w:t>
      </w:r>
      <w:r w:rsidR="00633D93" w:rsidRPr="00633D93">
        <w:rPr>
          <w:color w:val="auto"/>
          <w:sz w:val="28"/>
          <w:szCs w:val="28"/>
          <w:lang w:val="uk-UA"/>
        </w:rPr>
        <w:t xml:space="preserve"> число випадків продовжує зростати, досягаючи максимуму в серпні-вересні, після чого в жовтні-листопаді знижується при більш низьких середньодобових температурах. На першому місці по ураженості малярією знаходиться </w:t>
      </w:r>
      <w:proofErr w:type="spellStart"/>
      <w:r w:rsidR="00633D93" w:rsidRPr="00633D93">
        <w:rPr>
          <w:color w:val="auto"/>
          <w:sz w:val="28"/>
          <w:szCs w:val="28"/>
          <w:lang w:val="uk-UA"/>
        </w:rPr>
        <w:t>Хатлонс</w:t>
      </w:r>
      <w:r w:rsidR="00C34EBF">
        <w:rPr>
          <w:color w:val="auto"/>
          <w:sz w:val="28"/>
          <w:szCs w:val="28"/>
          <w:lang w:val="uk-UA"/>
        </w:rPr>
        <w:t>ь</w:t>
      </w:r>
      <w:r w:rsidR="00633D93" w:rsidRPr="00633D93">
        <w:rPr>
          <w:color w:val="auto"/>
          <w:sz w:val="28"/>
          <w:szCs w:val="28"/>
          <w:lang w:val="uk-UA"/>
        </w:rPr>
        <w:t>ка</w:t>
      </w:r>
      <w:proofErr w:type="spellEnd"/>
      <w:r w:rsidR="00633D93" w:rsidRPr="00633D93">
        <w:rPr>
          <w:color w:val="auto"/>
          <w:sz w:val="28"/>
          <w:szCs w:val="28"/>
          <w:lang w:val="uk-UA"/>
        </w:rPr>
        <w:t xml:space="preserve"> область, яка включає дві зони: Курганс</w:t>
      </w:r>
      <w:r w:rsidR="00C34EBF">
        <w:rPr>
          <w:color w:val="auto"/>
          <w:sz w:val="28"/>
          <w:szCs w:val="28"/>
          <w:lang w:val="uk-UA"/>
        </w:rPr>
        <w:t>ь</w:t>
      </w:r>
      <w:r w:rsidR="00633D93" w:rsidRPr="00633D93">
        <w:rPr>
          <w:color w:val="auto"/>
          <w:sz w:val="28"/>
          <w:szCs w:val="28"/>
          <w:lang w:val="uk-UA"/>
        </w:rPr>
        <w:t>к</w:t>
      </w:r>
      <w:r w:rsidR="00C34EBF">
        <w:rPr>
          <w:color w:val="auto"/>
          <w:sz w:val="28"/>
          <w:szCs w:val="28"/>
          <w:lang w:val="uk-UA"/>
        </w:rPr>
        <w:t>у</w:t>
      </w:r>
      <w:r w:rsidR="00633D93" w:rsidRPr="00633D93">
        <w:rPr>
          <w:color w:val="auto"/>
          <w:sz w:val="28"/>
          <w:szCs w:val="28"/>
          <w:lang w:val="uk-UA"/>
        </w:rPr>
        <w:t xml:space="preserve"> і </w:t>
      </w:r>
      <w:proofErr w:type="spellStart"/>
      <w:r w:rsidR="00633D93" w:rsidRPr="00633D93">
        <w:rPr>
          <w:color w:val="auto"/>
          <w:sz w:val="28"/>
          <w:szCs w:val="28"/>
          <w:lang w:val="uk-UA"/>
        </w:rPr>
        <w:t>Кулябськ</w:t>
      </w:r>
      <w:r w:rsidR="00C34EBF">
        <w:rPr>
          <w:color w:val="auto"/>
          <w:sz w:val="28"/>
          <w:szCs w:val="28"/>
          <w:lang w:val="uk-UA"/>
        </w:rPr>
        <w:t>у</w:t>
      </w:r>
      <w:proofErr w:type="spellEnd"/>
      <w:r w:rsidR="00633D93" w:rsidRPr="00633D93">
        <w:rPr>
          <w:color w:val="auto"/>
          <w:sz w:val="28"/>
          <w:szCs w:val="28"/>
          <w:lang w:val="uk-UA"/>
        </w:rPr>
        <w:t>. Ця область належить до долинно-пустельному типу ландшафту Південного Таджикистану.</w:t>
      </w:r>
    </w:p>
    <w:p w:rsidR="00633D93" w:rsidRDefault="00633D93" w:rsidP="00AC4E09">
      <w:pPr>
        <w:pStyle w:val="Default"/>
        <w:ind w:left="567" w:firstLine="567"/>
        <w:jc w:val="both"/>
        <w:rPr>
          <w:color w:val="auto"/>
          <w:sz w:val="28"/>
          <w:szCs w:val="28"/>
          <w:lang w:val="uk-UA"/>
        </w:rPr>
      </w:pPr>
      <w:r w:rsidRPr="00633D93">
        <w:rPr>
          <w:color w:val="auto"/>
          <w:sz w:val="28"/>
          <w:szCs w:val="28"/>
          <w:lang w:val="uk-UA"/>
        </w:rPr>
        <w:t xml:space="preserve">У </w:t>
      </w:r>
      <w:proofErr w:type="spellStart"/>
      <w:r w:rsidRPr="00633D93">
        <w:rPr>
          <w:color w:val="auto"/>
          <w:sz w:val="28"/>
          <w:szCs w:val="28"/>
          <w:lang w:val="uk-UA"/>
        </w:rPr>
        <w:t>Хатлонськ</w:t>
      </w:r>
      <w:r w:rsidR="00C34EBF">
        <w:rPr>
          <w:color w:val="auto"/>
          <w:sz w:val="28"/>
          <w:szCs w:val="28"/>
          <w:lang w:val="uk-UA"/>
        </w:rPr>
        <w:t>ій</w:t>
      </w:r>
      <w:proofErr w:type="spellEnd"/>
      <w:r w:rsidRPr="00633D93">
        <w:rPr>
          <w:color w:val="auto"/>
          <w:sz w:val="28"/>
          <w:szCs w:val="28"/>
          <w:lang w:val="uk-UA"/>
        </w:rPr>
        <w:t xml:space="preserve"> області кількість річних опадів коливається в межах 800-1000 мм. Дощі йдуть з березня по квітень і з листопада по грудень. В результаті зливових дощів потоки води утворюють водойми, біля витоків більшості з яких утворюються струмки, повноводні тільки в сезон дощів, а під час сухого сезону (з травня по жовтень) вони міліють.</w:t>
      </w:r>
      <w:r w:rsidR="00C34EBF">
        <w:rPr>
          <w:color w:val="auto"/>
          <w:sz w:val="28"/>
          <w:szCs w:val="28"/>
          <w:lang w:val="uk-UA"/>
        </w:rPr>
        <w:t xml:space="preserve"> </w:t>
      </w:r>
      <w:r w:rsidRPr="00633D93">
        <w:rPr>
          <w:color w:val="auto"/>
          <w:sz w:val="28"/>
          <w:szCs w:val="28"/>
          <w:lang w:val="uk-UA"/>
        </w:rPr>
        <w:t>Ця зона є найбільш сприятливою для виплоду малярійних комарів. На її території мешкають два основних перено</w:t>
      </w:r>
      <w:r w:rsidR="00C34EBF">
        <w:rPr>
          <w:color w:val="auto"/>
          <w:sz w:val="28"/>
          <w:szCs w:val="28"/>
          <w:lang w:val="uk-UA"/>
        </w:rPr>
        <w:t xml:space="preserve">сника малярії: </w:t>
      </w:r>
      <w:proofErr w:type="spellStart"/>
      <w:r w:rsidR="00C34EBF" w:rsidRPr="007C577C">
        <w:rPr>
          <w:i/>
          <w:color w:val="auto"/>
          <w:sz w:val="28"/>
          <w:szCs w:val="28"/>
          <w:lang w:val="uk-UA"/>
        </w:rPr>
        <w:t>An</w:t>
      </w:r>
      <w:r w:rsidR="00C34EBF" w:rsidRPr="007C577C">
        <w:rPr>
          <w:i/>
          <w:color w:val="auto"/>
          <w:sz w:val="28"/>
          <w:szCs w:val="28"/>
          <w:lang w:val="en-US"/>
        </w:rPr>
        <w:t>opheles</w:t>
      </w:r>
      <w:proofErr w:type="spellEnd"/>
      <w:r w:rsidR="00C34EBF" w:rsidRPr="007C577C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="00C34EBF" w:rsidRPr="007C577C">
        <w:rPr>
          <w:i/>
          <w:color w:val="auto"/>
          <w:sz w:val="28"/>
          <w:szCs w:val="28"/>
          <w:lang w:val="uk-UA"/>
        </w:rPr>
        <w:t>Pulcherrimus</w:t>
      </w:r>
      <w:proofErr w:type="spellEnd"/>
      <w:r w:rsidR="00C34EBF">
        <w:rPr>
          <w:color w:val="auto"/>
          <w:sz w:val="28"/>
          <w:szCs w:val="28"/>
          <w:lang w:val="uk-UA"/>
        </w:rPr>
        <w:t xml:space="preserve"> та</w:t>
      </w:r>
      <w:r w:rsidRPr="00633D93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34EBF" w:rsidRPr="007C577C">
        <w:rPr>
          <w:i/>
          <w:color w:val="auto"/>
          <w:sz w:val="28"/>
          <w:szCs w:val="28"/>
          <w:lang w:val="uk-UA"/>
        </w:rPr>
        <w:t>An</w:t>
      </w:r>
      <w:r w:rsidR="00C34EBF" w:rsidRPr="007C577C">
        <w:rPr>
          <w:i/>
          <w:color w:val="auto"/>
          <w:sz w:val="28"/>
          <w:szCs w:val="28"/>
          <w:lang w:val="en-US"/>
        </w:rPr>
        <w:t>opheles</w:t>
      </w:r>
      <w:proofErr w:type="spellEnd"/>
      <w:r w:rsidRPr="007C577C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7C577C">
        <w:rPr>
          <w:i/>
          <w:color w:val="auto"/>
          <w:sz w:val="28"/>
          <w:szCs w:val="28"/>
          <w:lang w:val="uk-UA"/>
        </w:rPr>
        <w:t>superpictus</w:t>
      </w:r>
      <w:proofErr w:type="spellEnd"/>
      <w:r w:rsidRPr="00633D93">
        <w:rPr>
          <w:color w:val="auto"/>
          <w:sz w:val="28"/>
          <w:szCs w:val="28"/>
          <w:lang w:val="uk-UA"/>
        </w:rPr>
        <w:t xml:space="preserve">. Підвищення захворюваності на малярію в даній області можна пояснити близькістю афганських селищ, неблагополучних по малярії. Основними місцями виплоду </w:t>
      </w:r>
      <w:proofErr w:type="spellStart"/>
      <w:r w:rsidRPr="007C577C">
        <w:rPr>
          <w:i/>
          <w:color w:val="auto"/>
          <w:sz w:val="28"/>
          <w:szCs w:val="28"/>
          <w:lang w:val="uk-UA"/>
        </w:rPr>
        <w:t>Anopheles</w:t>
      </w:r>
      <w:proofErr w:type="spellEnd"/>
      <w:r w:rsidRPr="00633D93">
        <w:rPr>
          <w:color w:val="auto"/>
          <w:sz w:val="28"/>
          <w:szCs w:val="28"/>
          <w:lang w:val="uk-UA"/>
        </w:rPr>
        <w:t xml:space="preserve"> на цій території є численні струмки - арики, уздовж яких утворюються розгалуження, заповнюються стояч</w:t>
      </w:r>
      <w:r w:rsidR="00C34EBF">
        <w:rPr>
          <w:color w:val="auto"/>
          <w:sz w:val="28"/>
          <w:szCs w:val="28"/>
          <w:lang w:val="uk-UA"/>
        </w:rPr>
        <w:t>ою</w:t>
      </w:r>
      <w:r w:rsidRPr="00633D93">
        <w:rPr>
          <w:color w:val="auto"/>
          <w:sz w:val="28"/>
          <w:szCs w:val="28"/>
          <w:lang w:val="uk-UA"/>
        </w:rPr>
        <w:t xml:space="preserve"> або повільно проточною водою, а також водойми, утворені при затопленні ям і занедбаних іригаційних споруд.</w:t>
      </w:r>
    </w:p>
    <w:p w:rsidR="00633D93" w:rsidRDefault="00633D93" w:rsidP="00AC4E09">
      <w:pPr>
        <w:pStyle w:val="Default"/>
        <w:ind w:left="567" w:firstLine="567"/>
        <w:jc w:val="both"/>
        <w:rPr>
          <w:color w:val="auto"/>
          <w:sz w:val="28"/>
          <w:szCs w:val="28"/>
          <w:lang w:val="uk-UA"/>
        </w:rPr>
      </w:pPr>
      <w:r w:rsidRPr="00633D93">
        <w:rPr>
          <w:color w:val="auto"/>
          <w:sz w:val="28"/>
          <w:szCs w:val="28"/>
          <w:lang w:val="uk-UA"/>
        </w:rPr>
        <w:t xml:space="preserve">У центральній, південно-східної, північної і північно-західній частинах республіки переважає </w:t>
      </w:r>
      <w:proofErr w:type="spellStart"/>
      <w:r w:rsidR="00C34EBF">
        <w:rPr>
          <w:color w:val="auto"/>
          <w:sz w:val="28"/>
          <w:szCs w:val="28"/>
          <w:lang w:val="uk-UA"/>
        </w:rPr>
        <w:t>у</w:t>
      </w:r>
      <w:r w:rsidRPr="00633D93">
        <w:rPr>
          <w:color w:val="auto"/>
          <w:sz w:val="28"/>
          <w:szCs w:val="28"/>
          <w:lang w:val="uk-UA"/>
        </w:rPr>
        <w:t>щел</w:t>
      </w:r>
      <w:r w:rsidR="00C34EBF">
        <w:rPr>
          <w:color w:val="auto"/>
          <w:sz w:val="28"/>
          <w:szCs w:val="28"/>
          <w:lang w:val="uk-UA"/>
        </w:rPr>
        <w:t>и</w:t>
      </w:r>
      <w:r w:rsidRPr="00633D93">
        <w:rPr>
          <w:color w:val="auto"/>
          <w:sz w:val="28"/>
          <w:szCs w:val="28"/>
          <w:lang w:val="uk-UA"/>
        </w:rPr>
        <w:t>н</w:t>
      </w:r>
      <w:r w:rsidR="00C34EBF">
        <w:rPr>
          <w:color w:val="auto"/>
          <w:sz w:val="28"/>
          <w:szCs w:val="28"/>
          <w:lang w:val="uk-UA"/>
        </w:rPr>
        <w:t>но</w:t>
      </w:r>
      <w:r w:rsidRPr="00633D93">
        <w:rPr>
          <w:color w:val="auto"/>
          <w:sz w:val="28"/>
          <w:szCs w:val="28"/>
          <w:lang w:val="uk-UA"/>
        </w:rPr>
        <w:t>-річковий</w:t>
      </w:r>
      <w:proofErr w:type="spellEnd"/>
      <w:r w:rsidRPr="00633D93">
        <w:rPr>
          <w:color w:val="auto"/>
          <w:sz w:val="28"/>
          <w:szCs w:val="28"/>
          <w:lang w:val="uk-UA"/>
        </w:rPr>
        <w:t xml:space="preserve"> і гірничо-річковий типи </w:t>
      </w:r>
      <w:proofErr w:type="spellStart"/>
      <w:r w:rsidRPr="00633D93">
        <w:rPr>
          <w:color w:val="auto"/>
          <w:sz w:val="28"/>
          <w:szCs w:val="28"/>
          <w:lang w:val="uk-UA"/>
        </w:rPr>
        <w:t>ландшафтно-маляріогенних</w:t>
      </w:r>
      <w:proofErr w:type="spellEnd"/>
      <w:r w:rsidRPr="00633D93">
        <w:rPr>
          <w:color w:val="auto"/>
          <w:sz w:val="28"/>
          <w:szCs w:val="28"/>
          <w:lang w:val="uk-UA"/>
        </w:rPr>
        <w:t xml:space="preserve"> зон. З огляду на швидку течію річок, а також порівняно низьку температуру повітря, райони, розташовані на даній території, епідеміологічну небезпеку не уявляють (крім населених пунктів, які межують з несприятливими по малярії територіями). У поширенні малярії важливу роль відіграє спосіб життя і сільськогосподарська діяльність людини. Так, наприклад, жителі </w:t>
      </w:r>
      <w:proofErr w:type="spellStart"/>
      <w:r w:rsidRPr="00633D93">
        <w:rPr>
          <w:color w:val="auto"/>
          <w:sz w:val="28"/>
          <w:szCs w:val="28"/>
          <w:lang w:val="uk-UA"/>
        </w:rPr>
        <w:t>Хатлонської</w:t>
      </w:r>
      <w:proofErr w:type="spellEnd"/>
      <w:r w:rsidRPr="00633D93">
        <w:rPr>
          <w:color w:val="auto"/>
          <w:sz w:val="28"/>
          <w:szCs w:val="28"/>
          <w:lang w:val="uk-UA"/>
        </w:rPr>
        <w:t xml:space="preserve"> області (Курганс</w:t>
      </w:r>
      <w:r w:rsidR="00C34EBF">
        <w:rPr>
          <w:color w:val="auto"/>
          <w:sz w:val="28"/>
          <w:szCs w:val="28"/>
          <w:lang w:val="uk-UA"/>
        </w:rPr>
        <w:t>ь</w:t>
      </w:r>
      <w:r w:rsidRPr="00633D93">
        <w:rPr>
          <w:color w:val="auto"/>
          <w:sz w:val="28"/>
          <w:szCs w:val="28"/>
          <w:lang w:val="uk-UA"/>
        </w:rPr>
        <w:t>ка зона) займаються рисівництво</w:t>
      </w:r>
      <w:r w:rsidR="00C34EBF">
        <w:rPr>
          <w:color w:val="auto"/>
          <w:sz w:val="28"/>
          <w:szCs w:val="28"/>
          <w:lang w:val="uk-UA"/>
        </w:rPr>
        <w:t>м</w:t>
      </w:r>
      <w:r w:rsidRPr="00633D93">
        <w:rPr>
          <w:color w:val="auto"/>
          <w:sz w:val="28"/>
          <w:szCs w:val="28"/>
          <w:lang w:val="uk-UA"/>
        </w:rPr>
        <w:t xml:space="preserve">, в результаті чого виникають додаткові місця виплоду малярійних комарів, що сприяє </w:t>
      </w:r>
      <w:r w:rsidRPr="00633D93">
        <w:rPr>
          <w:color w:val="auto"/>
          <w:sz w:val="28"/>
          <w:szCs w:val="28"/>
          <w:lang w:val="uk-UA"/>
        </w:rPr>
        <w:lastRenderedPageBreak/>
        <w:t xml:space="preserve">зростанню чисельності комарів </w:t>
      </w:r>
      <w:proofErr w:type="spellStart"/>
      <w:r w:rsidRPr="007C577C">
        <w:rPr>
          <w:i/>
          <w:color w:val="auto"/>
          <w:sz w:val="28"/>
          <w:szCs w:val="28"/>
          <w:lang w:val="uk-UA"/>
        </w:rPr>
        <w:t>Anopheles</w:t>
      </w:r>
      <w:proofErr w:type="spellEnd"/>
      <w:r w:rsidRPr="00633D93">
        <w:rPr>
          <w:color w:val="auto"/>
          <w:sz w:val="28"/>
          <w:szCs w:val="28"/>
          <w:lang w:val="uk-UA"/>
        </w:rPr>
        <w:t xml:space="preserve">. З кожним роком в цій області збільшується площа бавовняних полів, ведеться будівництво іригаційних систем, що призводить до погіршення </w:t>
      </w:r>
      <w:proofErr w:type="spellStart"/>
      <w:r w:rsidRPr="00633D93">
        <w:rPr>
          <w:color w:val="auto"/>
          <w:sz w:val="28"/>
          <w:szCs w:val="28"/>
          <w:lang w:val="uk-UA"/>
        </w:rPr>
        <w:t>маляріологіческой</w:t>
      </w:r>
      <w:proofErr w:type="spellEnd"/>
      <w:r w:rsidRPr="00633D93">
        <w:rPr>
          <w:color w:val="auto"/>
          <w:sz w:val="28"/>
          <w:szCs w:val="28"/>
          <w:lang w:val="uk-UA"/>
        </w:rPr>
        <w:t xml:space="preserve"> ситуації.</w:t>
      </w:r>
      <w:bookmarkStart w:id="0" w:name="_GoBack"/>
      <w:bookmarkEnd w:id="0"/>
    </w:p>
    <w:p w:rsidR="00633D93" w:rsidRDefault="00633D93" w:rsidP="00AC4E09">
      <w:pPr>
        <w:pStyle w:val="Default"/>
        <w:ind w:left="567" w:firstLine="567"/>
        <w:jc w:val="both"/>
        <w:rPr>
          <w:color w:val="auto"/>
          <w:sz w:val="28"/>
          <w:szCs w:val="28"/>
          <w:lang w:val="uk-UA"/>
        </w:rPr>
      </w:pPr>
      <w:r w:rsidRPr="00633D93">
        <w:rPr>
          <w:color w:val="auto"/>
          <w:sz w:val="28"/>
          <w:szCs w:val="28"/>
          <w:lang w:val="uk-UA"/>
        </w:rPr>
        <w:t xml:space="preserve">Низький соціально-економічний рівень життя населення, практично повна відсутність каналізації, наявність водних площ навколо будинків створюють сприятливі умови для розмноження комарів. Інтенсивна міграція населення ускладнює ситуацію </w:t>
      </w:r>
      <w:r w:rsidR="00C34EBF">
        <w:rPr>
          <w:color w:val="auto"/>
          <w:sz w:val="28"/>
          <w:szCs w:val="28"/>
          <w:lang w:val="uk-UA"/>
        </w:rPr>
        <w:t>щ</w:t>
      </w:r>
      <w:r w:rsidRPr="00633D93">
        <w:rPr>
          <w:color w:val="auto"/>
          <w:sz w:val="28"/>
          <w:szCs w:val="28"/>
          <w:lang w:val="uk-UA"/>
        </w:rPr>
        <w:t>о</w:t>
      </w:r>
      <w:r w:rsidR="00C34EBF">
        <w:rPr>
          <w:color w:val="auto"/>
          <w:sz w:val="28"/>
          <w:szCs w:val="28"/>
          <w:lang w:val="uk-UA"/>
        </w:rPr>
        <w:t>до</w:t>
      </w:r>
      <w:r w:rsidRPr="00633D93">
        <w:rPr>
          <w:color w:val="auto"/>
          <w:sz w:val="28"/>
          <w:szCs w:val="28"/>
          <w:lang w:val="uk-UA"/>
        </w:rPr>
        <w:t xml:space="preserve"> малярії, як на території тимчасового перебування трудових мігрантів, так і по поверненню їх в місця постійного проживання. </w:t>
      </w:r>
      <w:proofErr w:type="spellStart"/>
      <w:r w:rsidRPr="00633D93">
        <w:rPr>
          <w:color w:val="auto"/>
          <w:sz w:val="28"/>
          <w:szCs w:val="28"/>
          <w:lang w:val="uk-UA"/>
        </w:rPr>
        <w:t>Маляріологіческая</w:t>
      </w:r>
      <w:proofErr w:type="spellEnd"/>
      <w:r w:rsidRPr="00633D93">
        <w:rPr>
          <w:color w:val="auto"/>
          <w:sz w:val="28"/>
          <w:szCs w:val="28"/>
          <w:lang w:val="uk-UA"/>
        </w:rPr>
        <w:t xml:space="preserve"> ситуація в Таджикистані, незважаючи на проведені заходи, залишається тривожною, тому що відбувається завезення малярії внаслідок міграційних процесів і зальоту заражених малярійних комарів з певних близько розташованих населених пунктів Афганістан</w:t>
      </w:r>
      <w:r w:rsidR="00C34EBF">
        <w:rPr>
          <w:color w:val="auto"/>
          <w:sz w:val="28"/>
          <w:szCs w:val="28"/>
          <w:lang w:val="uk-UA"/>
        </w:rPr>
        <w:t>у, де є стійкі осередки малярії</w:t>
      </w:r>
      <w:r w:rsidRPr="00633D93">
        <w:rPr>
          <w:color w:val="auto"/>
          <w:sz w:val="28"/>
          <w:szCs w:val="28"/>
          <w:lang w:val="uk-UA"/>
        </w:rPr>
        <w:t>.</w:t>
      </w:r>
    </w:p>
    <w:p w:rsidR="00633D93" w:rsidRDefault="00C34EBF" w:rsidP="00AC4E09">
      <w:pPr>
        <w:pStyle w:val="Default"/>
        <w:ind w:left="567"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Таким чином, основними факторами</w:t>
      </w:r>
      <w:r w:rsidR="00633D93" w:rsidRPr="00633D93">
        <w:rPr>
          <w:color w:val="auto"/>
          <w:sz w:val="28"/>
          <w:szCs w:val="28"/>
          <w:lang w:val="uk-UA"/>
        </w:rPr>
        <w:t xml:space="preserve">, що негативно впливають на </w:t>
      </w:r>
      <w:proofErr w:type="spellStart"/>
      <w:r w:rsidR="00633D93" w:rsidRPr="00633D93">
        <w:rPr>
          <w:color w:val="auto"/>
          <w:sz w:val="28"/>
          <w:szCs w:val="28"/>
          <w:lang w:val="uk-UA"/>
        </w:rPr>
        <w:t>маляріологіч</w:t>
      </w:r>
      <w:r w:rsidR="007C577C">
        <w:rPr>
          <w:color w:val="auto"/>
          <w:sz w:val="28"/>
          <w:szCs w:val="28"/>
          <w:lang w:val="uk-UA"/>
        </w:rPr>
        <w:t>н</w:t>
      </w:r>
      <w:r w:rsidR="00633D93" w:rsidRPr="00633D93">
        <w:rPr>
          <w:color w:val="auto"/>
          <w:sz w:val="28"/>
          <w:szCs w:val="28"/>
          <w:lang w:val="uk-UA"/>
        </w:rPr>
        <w:t>у</w:t>
      </w:r>
      <w:proofErr w:type="spellEnd"/>
      <w:r w:rsidR="00633D93" w:rsidRPr="00633D93">
        <w:rPr>
          <w:color w:val="auto"/>
          <w:sz w:val="28"/>
          <w:szCs w:val="28"/>
          <w:lang w:val="uk-UA"/>
        </w:rPr>
        <w:t xml:space="preserve"> ситуацію в </w:t>
      </w:r>
      <w:r w:rsidR="007C577C">
        <w:rPr>
          <w:color w:val="auto"/>
          <w:sz w:val="28"/>
          <w:szCs w:val="28"/>
          <w:lang w:val="uk-UA"/>
        </w:rPr>
        <w:t>Таджикистані є</w:t>
      </w:r>
      <w:r w:rsidR="00633D93" w:rsidRPr="00633D93">
        <w:rPr>
          <w:color w:val="auto"/>
          <w:sz w:val="28"/>
          <w:szCs w:val="28"/>
          <w:lang w:val="uk-UA"/>
        </w:rPr>
        <w:t xml:space="preserve"> продовження інтенсивної передачі малярії в з</w:t>
      </w:r>
      <w:r w:rsidR="007C577C">
        <w:rPr>
          <w:color w:val="auto"/>
          <w:sz w:val="28"/>
          <w:szCs w:val="28"/>
          <w:lang w:val="uk-UA"/>
        </w:rPr>
        <w:t xml:space="preserve">онах </w:t>
      </w:r>
      <w:proofErr w:type="spellStart"/>
      <w:r w:rsidR="007C577C">
        <w:rPr>
          <w:color w:val="auto"/>
          <w:sz w:val="28"/>
          <w:szCs w:val="28"/>
          <w:lang w:val="uk-UA"/>
        </w:rPr>
        <w:t>афгано-таджицького</w:t>
      </w:r>
      <w:proofErr w:type="spellEnd"/>
      <w:r w:rsidR="007C577C">
        <w:rPr>
          <w:color w:val="auto"/>
          <w:sz w:val="28"/>
          <w:szCs w:val="28"/>
          <w:lang w:val="uk-UA"/>
        </w:rPr>
        <w:t xml:space="preserve"> кордону</w:t>
      </w:r>
      <w:r w:rsidR="00633D93" w:rsidRPr="00633D93">
        <w:rPr>
          <w:color w:val="auto"/>
          <w:sz w:val="28"/>
          <w:szCs w:val="28"/>
          <w:lang w:val="uk-UA"/>
        </w:rPr>
        <w:t xml:space="preserve">; дефіцит ефективних інсектицидів і обмежений обсяг проведення </w:t>
      </w:r>
      <w:proofErr w:type="spellStart"/>
      <w:r w:rsidR="00633D93" w:rsidRPr="00633D93">
        <w:rPr>
          <w:color w:val="auto"/>
          <w:sz w:val="28"/>
          <w:szCs w:val="28"/>
          <w:lang w:val="uk-UA"/>
        </w:rPr>
        <w:t>протіволіч</w:t>
      </w:r>
      <w:r w:rsidR="007C577C">
        <w:rPr>
          <w:color w:val="auto"/>
          <w:sz w:val="28"/>
          <w:szCs w:val="28"/>
          <w:lang w:val="uk-UA"/>
        </w:rPr>
        <w:t>и</w:t>
      </w:r>
      <w:r w:rsidR="00633D93" w:rsidRPr="00633D93">
        <w:rPr>
          <w:color w:val="auto"/>
          <w:sz w:val="28"/>
          <w:szCs w:val="28"/>
          <w:lang w:val="uk-UA"/>
        </w:rPr>
        <w:t>н</w:t>
      </w:r>
      <w:r w:rsidR="007C577C">
        <w:rPr>
          <w:color w:val="auto"/>
          <w:sz w:val="28"/>
          <w:szCs w:val="28"/>
          <w:lang w:val="uk-UA"/>
        </w:rPr>
        <w:t>к</w:t>
      </w:r>
      <w:r w:rsidR="00633D93" w:rsidRPr="00633D93">
        <w:rPr>
          <w:color w:val="auto"/>
          <w:sz w:val="28"/>
          <w:szCs w:val="28"/>
          <w:lang w:val="uk-UA"/>
        </w:rPr>
        <w:t>о</w:t>
      </w:r>
      <w:r w:rsidR="007C577C">
        <w:rPr>
          <w:color w:val="auto"/>
          <w:sz w:val="28"/>
          <w:szCs w:val="28"/>
          <w:lang w:val="uk-UA"/>
        </w:rPr>
        <w:t>в</w:t>
      </w:r>
      <w:r w:rsidR="00633D93" w:rsidRPr="00633D93">
        <w:rPr>
          <w:color w:val="auto"/>
          <w:sz w:val="28"/>
          <w:szCs w:val="28"/>
          <w:lang w:val="uk-UA"/>
        </w:rPr>
        <w:t>их</w:t>
      </w:r>
      <w:proofErr w:type="spellEnd"/>
      <w:r w:rsidR="00633D93" w:rsidRPr="00633D93">
        <w:rPr>
          <w:color w:val="auto"/>
          <w:sz w:val="28"/>
          <w:szCs w:val="28"/>
          <w:lang w:val="uk-UA"/>
        </w:rPr>
        <w:t xml:space="preserve"> заходів; недостатня кваліфікація медичних працівників </w:t>
      </w:r>
      <w:r w:rsidR="007C577C">
        <w:rPr>
          <w:color w:val="auto"/>
          <w:sz w:val="28"/>
          <w:szCs w:val="28"/>
          <w:lang w:val="uk-UA"/>
        </w:rPr>
        <w:t>з</w:t>
      </w:r>
      <w:r w:rsidR="00633D93" w:rsidRPr="00633D93">
        <w:rPr>
          <w:color w:val="auto"/>
          <w:sz w:val="28"/>
          <w:szCs w:val="28"/>
          <w:lang w:val="uk-UA"/>
        </w:rPr>
        <w:t xml:space="preserve"> клінічної </w:t>
      </w:r>
      <w:r w:rsidR="007C577C">
        <w:rPr>
          <w:color w:val="auto"/>
          <w:sz w:val="28"/>
          <w:szCs w:val="28"/>
          <w:lang w:val="uk-UA"/>
        </w:rPr>
        <w:t>та</w:t>
      </w:r>
      <w:r w:rsidR="00633D93" w:rsidRPr="00633D93">
        <w:rPr>
          <w:color w:val="auto"/>
          <w:sz w:val="28"/>
          <w:szCs w:val="28"/>
          <w:lang w:val="uk-UA"/>
        </w:rPr>
        <w:t xml:space="preserve"> лабораторної діагностики малярії; відс</w:t>
      </w:r>
      <w:r w:rsidR="007C577C">
        <w:rPr>
          <w:color w:val="auto"/>
          <w:sz w:val="28"/>
          <w:szCs w:val="28"/>
          <w:lang w:val="uk-UA"/>
        </w:rPr>
        <w:t>утність оперативної інформації щод</w:t>
      </w:r>
      <w:r w:rsidR="00633D93" w:rsidRPr="00633D93">
        <w:rPr>
          <w:color w:val="auto"/>
          <w:sz w:val="28"/>
          <w:szCs w:val="28"/>
          <w:lang w:val="uk-UA"/>
        </w:rPr>
        <w:t xml:space="preserve">о </w:t>
      </w:r>
      <w:proofErr w:type="spellStart"/>
      <w:r w:rsidR="00633D93" w:rsidRPr="00633D93">
        <w:rPr>
          <w:color w:val="auto"/>
          <w:sz w:val="28"/>
          <w:szCs w:val="28"/>
          <w:lang w:val="uk-UA"/>
        </w:rPr>
        <w:t>маляріологіч</w:t>
      </w:r>
      <w:r w:rsidR="007C577C">
        <w:rPr>
          <w:color w:val="auto"/>
          <w:sz w:val="28"/>
          <w:szCs w:val="28"/>
          <w:lang w:val="uk-UA"/>
        </w:rPr>
        <w:t>н</w:t>
      </w:r>
      <w:r w:rsidR="00633D93" w:rsidRPr="00633D93">
        <w:rPr>
          <w:color w:val="auto"/>
          <w:sz w:val="28"/>
          <w:szCs w:val="28"/>
          <w:lang w:val="uk-UA"/>
        </w:rPr>
        <w:t>о</w:t>
      </w:r>
      <w:r w:rsidR="007C577C">
        <w:rPr>
          <w:color w:val="auto"/>
          <w:sz w:val="28"/>
          <w:szCs w:val="28"/>
          <w:lang w:val="uk-UA"/>
        </w:rPr>
        <w:t>ї</w:t>
      </w:r>
      <w:proofErr w:type="spellEnd"/>
      <w:r w:rsidR="00633D93" w:rsidRPr="00633D93">
        <w:rPr>
          <w:color w:val="auto"/>
          <w:sz w:val="28"/>
          <w:szCs w:val="28"/>
          <w:lang w:val="uk-UA"/>
        </w:rPr>
        <w:t xml:space="preserve"> ситуації в прикордонних районах Афганістану і синхронності в проведенні протималярійних заходів; недостатні знання населення про заходи профілактики малярії та боротьби з нею.</w:t>
      </w:r>
    </w:p>
    <w:sectPr w:rsidR="00633D93" w:rsidSect="00EF2FF6">
      <w:pgSz w:w="11906" w:h="17338"/>
      <w:pgMar w:top="784" w:right="900" w:bottom="471" w:left="6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m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9854FF"/>
    <w:multiLevelType w:val="hybridMultilevel"/>
    <w:tmpl w:val="E167BC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C3A8FF"/>
    <w:multiLevelType w:val="hybridMultilevel"/>
    <w:tmpl w:val="6DC6B2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E3"/>
    <w:rsid w:val="000973B3"/>
    <w:rsid w:val="00165960"/>
    <w:rsid w:val="001771E3"/>
    <w:rsid w:val="001E3E1F"/>
    <w:rsid w:val="003C1F0C"/>
    <w:rsid w:val="00633D93"/>
    <w:rsid w:val="00661F84"/>
    <w:rsid w:val="006730D4"/>
    <w:rsid w:val="00780A58"/>
    <w:rsid w:val="007B2EC8"/>
    <w:rsid w:val="007C577C"/>
    <w:rsid w:val="00AA69A1"/>
    <w:rsid w:val="00AC4E09"/>
    <w:rsid w:val="00C02A47"/>
    <w:rsid w:val="00C34EBF"/>
    <w:rsid w:val="00EF2FF6"/>
    <w:rsid w:val="00F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Hmapo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12</cp:revision>
  <dcterms:created xsi:type="dcterms:W3CDTF">2002-12-31T22:56:00Z</dcterms:created>
  <dcterms:modified xsi:type="dcterms:W3CDTF">2002-12-31T23:50:00Z</dcterms:modified>
</cp:coreProperties>
</file>