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4A" w:rsidRPr="00D53A70" w:rsidRDefault="0085133F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sz w:val="20"/>
          <w:szCs w:val="20"/>
          <w:lang w:val="uk-UA"/>
        </w:rPr>
      </w:pPr>
      <w:r w:rsidRPr="00D53A70">
        <w:rPr>
          <w:b/>
          <w:bCs/>
          <w:sz w:val="20"/>
          <w:szCs w:val="20"/>
          <w:lang w:val="uk-UA"/>
        </w:rPr>
        <w:t xml:space="preserve"> </w:t>
      </w:r>
      <w:r w:rsidR="0018482F" w:rsidRPr="00D53A70">
        <w:rPr>
          <w:bCs/>
          <w:sz w:val="20"/>
          <w:szCs w:val="20"/>
          <w:lang w:val="uk-UA"/>
        </w:rPr>
        <w:t>МІНІСТЕРСТВО ОХОРОНИ ЗДОРОВ'Я УКРАЇНИ</w:t>
      </w:r>
    </w:p>
    <w:p w:rsidR="002A264A" w:rsidRPr="00D53A70" w:rsidRDefault="0018482F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sz w:val="20"/>
          <w:szCs w:val="20"/>
          <w:lang w:val="uk-UA"/>
        </w:rPr>
      </w:pPr>
      <w:r w:rsidRPr="00D53A70">
        <w:rPr>
          <w:bCs/>
          <w:sz w:val="20"/>
          <w:szCs w:val="20"/>
          <w:lang w:val="uk-UA"/>
        </w:rPr>
        <w:t>Харківський національний медичний університет</w:t>
      </w:r>
    </w:p>
    <w:p w:rsidR="002A264A" w:rsidRPr="00D53A70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2A264A" w:rsidRPr="00D53A70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2A264A" w:rsidRPr="00D53A70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2A264A" w:rsidRPr="00D53A70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5B06FB" w:rsidRPr="00D53A70" w:rsidRDefault="005B06FB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5B06FB" w:rsidRPr="00D53A70" w:rsidRDefault="005B06FB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2A264A" w:rsidRPr="0018482F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Arial" w:hAnsi="Arial" w:cs="Arial"/>
          <w:sz w:val="20"/>
          <w:szCs w:val="20"/>
          <w:lang w:val="uk-UA"/>
        </w:rPr>
      </w:pPr>
    </w:p>
    <w:p w:rsidR="0054180A" w:rsidRPr="00D53A70" w:rsidRDefault="0018482F" w:rsidP="005B06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D53A70">
        <w:rPr>
          <w:rFonts w:ascii="Arial" w:hAnsi="Arial" w:cs="Arial"/>
          <w:b/>
          <w:sz w:val="20"/>
          <w:szCs w:val="20"/>
          <w:lang w:val="uk-UA"/>
        </w:rPr>
        <w:t>АНАЛІЗ СЕЧІ, ФУНКЦІОНАЛЬНІ ПРОБИ</w:t>
      </w:r>
    </w:p>
    <w:p w:rsidR="0054180A" w:rsidRPr="00D53A70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A264A" w:rsidRPr="00D53A70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2A264A" w:rsidRPr="00D53A70" w:rsidRDefault="0018482F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53A70">
        <w:rPr>
          <w:rFonts w:ascii="Times New Roman" w:hAnsi="Times New Roman" w:cs="Times New Roman"/>
          <w:i/>
          <w:sz w:val="20"/>
          <w:szCs w:val="20"/>
          <w:lang w:val="uk-UA"/>
        </w:rPr>
        <w:t>Методичні вказівки для студентів медичних факультетів вищих медичних навчальних закладів III-IV рівнів акредитації до практичних занять по пропедевтики внутрішньої медицини</w:t>
      </w:r>
      <w:r w:rsidR="002A264A" w:rsidRPr="00D53A7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53A70" w:rsidRPr="0018482F" w:rsidRDefault="00D53A70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5B06FB" w:rsidRDefault="005B06FB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Затверджено</w:t>
      </w:r>
      <w:proofErr w:type="spellEnd"/>
    </w:p>
    <w:p w:rsidR="002A264A" w:rsidRPr="0018482F" w:rsidRDefault="0018482F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вченою радою ХНМУ.</w:t>
      </w:r>
    </w:p>
    <w:p w:rsidR="002A264A" w:rsidRPr="0018482F" w:rsidRDefault="0018482F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Протокол № від  р.</w:t>
      </w: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D53A70" w:rsidRDefault="0018482F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D53A70">
        <w:rPr>
          <w:rFonts w:ascii="Times New Roman" w:hAnsi="Times New Roman" w:cs="Times New Roman"/>
          <w:sz w:val="20"/>
          <w:szCs w:val="20"/>
          <w:lang w:val="uk-UA"/>
        </w:rPr>
        <w:t>Харків</w:t>
      </w:r>
    </w:p>
    <w:p w:rsidR="002A264A" w:rsidRPr="00D53A70" w:rsidRDefault="0018482F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53A70">
        <w:rPr>
          <w:rFonts w:ascii="Times New Roman" w:hAnsi="Times New Roman" w:cs="Times New Roman"/>
          <w:sz w:val="20"/>
          <w:szCs w:val="20"/>
          <w:lang w:val="uk-UA"/>
        </w:rPr>
        <w:t>ХНМУ</w:t>
      </w:r>
    </w:p>
    <w:p w:rsidR="002A264A" w:rsidRPr="00D53A70" w:rsidRDefault="0018482F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53A70">
        <w:rPr>
          <w:rFonts w:ascii="Times New Roman" w:hAnsi="Times New Roman" w:cs="Times New Roman"/>
          <w:sz w:val="20"/>
          <w:szCs w:val="20"/>
          <w:lang w:val="uk-UA"/>
        </w:rPr>
        <w:t>201</w:t>
      </w:r>
      <w:r w:rsidR="00B65988" w:rsidRPr="00D53A70">
        <w:rPr>
          <w:rFonts w:ascii="Times New Roman" w:hAnsi="Times New Roman" w:cs="Times New Roman"/>
          <w:sz w:val="20"/>
          <w:szCs w:val="20"/>
          <w:lang w:val="uk-UA"/>
        </w:rPr>
        <w:t>8</w:t>
      </w:r>
    </w:p>
    <w:bookmarkEnd w:id="0"/>
    <w:p w:rsidR="002A264A" w:rsidRPr="00D53A70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18482F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Аналіз сечі, функціональні проби: Метод.</w:t>
      </w:r>
      <w:r w:rsidR="002A264A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каз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A264A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для студентів медичних факультетів вищих медичних навчальних закладів III-IV рівнів акредитації до практичних занять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пропедевтики внутрішньої медицини /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кл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A264A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Т.В. </w:t>
      </w:r>
      <w:proofErr w:type="spellStart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, О.</w:t>
      </w:r>
      <w:r w:rsidR="004918D6">
        <w:rPr>
          <w:rFonts w:ascii="Times New Roman" w:hAnsi="Times New Roman" w:cs="Times New Roman"/>
          <w:bCs/>
          <w:sz w:val="20"/>
          <w:szCs w:val="20"/>
          <w:lang w:val="uk-UA"/>
        </w:rPr>
        <w:t>М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4918D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Ковальова, Ю.І. </w:t>
      </w:r>
      <w:proofErr w:type="spellStart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Латогуз</w:t>
      </w:r>
      <w:proofErr w:type="spellEnd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2A264A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- Харків: ХНМУ, 201</w:t>
      </w:r>
      <w:r w:rsidR="00B65988">
        <w:rPr>
          <w:rFonts w:ascii="Times New Roman" w:hAnsi="Times New Roman" w:cs="Times New Roman"/>
          <w:bCs/>
          <w:sz w:val="20"/>
          <w:szCs w:val="20"/>
          <w:lang w:val="uk-UA"/>
        </w:rPr>
        <w:t>8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2A264A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- 20 с.</w:t>
      </w: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4918D6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С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кладачі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Т.В. </w:t>
      </w:r>
      <w:proofErr w:type="spellStart"/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="002A264A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2A264A" w:rsidRPr="0018482F" w:rsidRDefault="0018482F" w:rsidP="004918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О.Н.Ковальова</w:t>
      </w:r>
    </w:p>
    <w:p w:rsidR="002A264A" w:rsidRPr="0018482F" w:rsidRDefault="0018482F" w:rsidP="004918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Ю.І. </w:t>
      </w:r>
      <w:proofErr w:type="spellStart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Латогуз</w:t>
      </w:r>
      <w:proofErr w:type="spellEnd"/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1B94" w:rsidRPr="0018482F" w:rsidRDefault="00081B94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54180A" w:rsidRPr="0018482F" w:rsidRDefault="0054180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310E41" w:rsidRPr="0018482F" w:rsidRDefault="0018482F" w:rsidP="004918D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>Дослідження сечі полягає у вимірі кількості, визначенні фізичних властивостей і хімічного складу, вивченні мікроскопічної картини осаду (</w:t>
      </w:r>
      <w:r w:rsidR="004918D6" w:rsidRPr="00111CD6">
        <w:rPr>
          <w:rFonts w:ascii="Times New Roman" w:hAnsi="Times New Roman" w:cs="Times New Roman"/>
          <w:bCs/>
          <w:i/>
          <w:sz w:val="20"/>
          <w:szCs w:val="20"/>
          <w:lang w:val="uk-UA"/>
        </w:rPr>
        <w:t>р</w:t>
      </w:r>
      <w:r w:rsidRPr="00111CD6">
        <w:rPr>
          <w:rFonts w:ascii="Times New Roman" w:hAnsi="Times New Roman" w:cs="Times New Roman"/>
          <w:bCs/>
          <w:i/>
          <w:sz w:val="20"/>
          <w:szCs w:val="20"/>
          <w:lang w:val="uk-UA"/>
        </w:rPr>
        <w:t>ис.</w:t>
      </w:r>
      <w:r w:rsidR="00310E41" w:rsidRPr="00111CD6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111CD6">
        <w:rPr>
          <w:rFonts w:ascii="Times New Roman" w:hAnsi="Times New Roman" w:cs="Times New Roman"/>
          <w:bCs/>
          <w:i/>
          <w:sz w:val="20"/>
          <w:szCs w:val="20"/>
          <w:lang w:val="uk-UA"/>
        </w:rPr>
        <w:t>1).</w:t>
      </w:r>
    </w:p>
    <w:p w:rsidR="00310E41" w:rsidRPr="0018482F" w:rsidRDefault="004918D6" w:rsidP="004918D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Сечу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для дослідження необхідно збирати в чистий сухий посуд після туалету промежини (особливо важливо в жінок).</w:t>
      </w:r>
      <w:r w:rsidR="00310E41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Досліджують ранкову порцію сечі, добова кількість (наприклад при визначенні добової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uk-UA"/>
        </w:rPr>
        <w:t>протеінурії</w:t>
      </w:r>
      <w:proofErr w:type="spellEnd"/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й глюкозурії, кількісному підрахунку формених елементів), окремі порції, зібрані протягом доби (проба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за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Зимниц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ь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к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и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м</w:t>
      </w:r>
      <w:proofErr w:type="spellEnd"/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).</w:t>
      </w:r>
      <w:r w:rsidR="00310E41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671D5B" w:rsidRPr="0018482F" w:rsidRDefault="00111CD6" w:rsidP="004918D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154559</wp:posOffset>
            </wp:positionH>
            <wp:positionV relativeFrom="paragraph">
              <wp:posOffset>93928</wp:posOffset>
            </wp:positionV>
            <wp:extent cx="3694176" cy="4703857"/>
            <wp:effectExtent l="0" t="0" r="1905" b="1905"/>
            <wp:wrapNone/>
            <wp:docPr id="2" name="Рисунок 2" descr="http://www.sehmet.com.ua/userfiles/file/Analiz-mochi-obshh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hmet.com.ua/userfiles/file/Analiz-mochi-obshhi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3" t="1069" r="51158" b="1085"/>
                    <a:stretch/>
                  </pic:blipFill>
                  <pic:spPr bwMode="auto">
                    <a:xfrm>
                      <a:off x="0" y="0"/>
                      <a:ext cx="3705551" cy="47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74C4" w:rsidRPr="0018482F" w:rsidRDefault="00AD74C4" w:rsidP="00AD74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</w:t>
      </w:r>
    </w:p>
    <w:p w:rsidR="003F1CD4" w:rsidRPr="0018482F" w:rsidRDefault="003F1CD4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71D5B" w:rsidRDefault="00671D5B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588D" w:rsidRPr="0018482F" w:rsidRDefault="0076588D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71D5B" w:rsidRPr="0018482F" w:rsidRDefault="00671D5B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76588D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18482F"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51435</wp:posOffset>
            </wp:positionV>
            <wp:extent cx="3869073" cy="4419600"/>
            <wp:effectExtent l="0" t="0" r="0" b="0"/>
            <wp:wrapNone/>
            <wp:docPr id="1" name="Рисунок 1" descr="http://www.sehmet.com.ua/userfiles/file/Analiz-mochi-obshh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hmet.com.ua/userfiles/file/Analiz-mochi-obshhi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645" t="1924" r="2208" b="2217"/>
                    <a:stretch/>
                  </pic:blipFill>
                  <pic:spPr bwMode="auto">
                    <a:xfrm>
                      <a:off x="0" y="0"/>
                      <a:ext cx="3873867" cy="44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76588D" w:rsidRDefault="0076588D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111CD6" w:rsidRDefault="00111CD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310E41" w:rsidRPr="004918D6" w:rsidRDefault="0018482F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4918D6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Рис.1.</w:t>
      </w:r>
      <w:r w:rsidR="00310E41" w:rsidRPr="004918D6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Pr="004918D6">
        <w:rPr>
          <w:rFonts w:ascii="Times New Roman" w:hAnsi="Times New Roman" w:cs="Times New Roman"/>
          <w:bCs/>
          <w:i/>
          <w:sz w:val="20"/>
          <w:szCs w:val="20"/>
          <w:lang w:val="uk-UA"/>
        </w:rPr>
        <w:t>Аналіз сечі клінічний</w:t>
      </w:r>
    </w:p>
    <w:p w:rsidR="00310E41" w:rsidRPr="00111CD6" w:rsidRDefault="00310E41" w:rsidP="00C20F8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D558E4" w:rsidRPr="0018482F" w:rsidRDefault="0018482F" w:rsidP="00C20F8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18482F">
        <w:rPr>
          <w:rFonts w:ascii="Arial" w:hAnsi="Arial" w:cs="Arial"/>
          <w:b/>
          <w:bCs/>
          <w:sz w:val="20"/>
          <w:szCs w:val="20"/>
          <w:lang w:val="uk-UA"/>
        </w:rPr>
        <w:t>Інтерпретація результатів аналізу сечі клінічного</w:t>
      </w:r>
    </w:p>
    <w:p w:rsidR="00C20F8F" w:rsidRPr="0018482F" w:rsidRDefault="0018482F" w:rsidP="00671D5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18482F">
        <w:rPr>
          <w:rFonts w:ascii="Arial" w:hAnsi="Arial" w:cs="Arial"/>
          <w:sz w:val="20"/>
          <w:szCs w:val="20"/>
          <w:lang w:val="uk-UA"/>
        </w:rPr>
        <w:t>Фізико-хімічні властивості</w:t>
      </w:r>
    </w:p>
    <w:p w:rsidR="00C20F8F" w:rsidRPr="004918D6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918D6">
        <w:rPr>
          <w:rFonts w:ascii="Times New Roman" w:hAnsi="Times New Roman" w:cs="Times New Roman"/>
          <w:i/>
          <w:sz w:val="20"/>
          <w:szCs w:val="20"/>
          <w:lang w:val="uk-UA"/>
        </w:rPr>
        <w:t>Кількість</w:t>
      </w:r>
      <w:r w:rsidR="00C20F8F" w:rsidRPr="004918D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72E8C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Добовий діурез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здорової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людини становить 1-1,5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л, що відповідає 75-85 % спожитої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рідин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10E41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У різних фізіологічних і патологічних умовах добовий діурез може збільшуватися або зменшуватися.</w:t>
      </w:r>
    </w:p>
    <w:p w:rsidR="00310E41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Збільшення</w:t>
      </w:r>
      <w:r w:rsidR="00310E4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добової</w:t>
      </w:r>
      <w:r w:rsidR="00310E4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кількості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310E4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називається</w:t>
      </w:r>
      <w:r w:rsidR="00310E4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поліурія</w:t>
      </w:r>
      <w:r w:rsidR="00310E4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lastRenderedPageBreak/>
        <w:t>Поліурія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може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бути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фізіологічно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пов'язана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посиленим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питним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режимом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>неврогенн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>ми</w:t>
      </w:r>
      <w:proofErr w:type="spellEnd"/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факторами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поханирковою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цукровий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нецукровий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діабет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прий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сечогінних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ово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хронічні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захворювання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початковій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стадії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ової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недостатності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44B5E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Зменшення</w:t>
      </w:r>
      <w:r w:rsidR="00544B5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добової</w:t>
      </w:r>
      <w:r w:rsidR="00544B5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кількості</w:t>
      </w:r>
      <w:r w:rsidR="00544B5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сечі</w:t>
      </w:r>
      <w:r w:rsidR="00544B5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називається</w:t>
      </w:r>
      <w:r w:rsidR="00544B5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544B5E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ол</w:t>
      </w:r>
      <w:r w:rsidR="004918D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і</w:t>
      </w:r>
      <w:r w:rsidR="00544B5E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гур</w:t>
      </w:r>
      <w:r w:rsidR="004918D6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і</w:t>
      </w:r>
      <w:r w:rsidR="00544B5E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я</w:t>
      </w:r>
      <w:proofErr w:type="spellEnd"/>
      <w:r w:rsidR="00544B5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. </w:t>
      </w:r>
    </w:p>
    <w:p w:rsidR="003E1D87" w:rsidRPr="0018482F" w:rsidRDefault="004918D6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Олігурія</w:t>
      </w:r>
      <w:proofErr w:type="spellEnd"/>
      <w:r w:rsidR="00D558E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фізіологічна</w:t>
      </w:r>
      <w:r w:rsidR="00544B5E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може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бути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викликана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обмеженим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питним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режимом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втратою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рідини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потім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жарку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погоду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гарячих</w:t>
      </w:r>
      <w:r w:rsidR="00544B5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цехах</w:t>
      </w:r>
      <w:r w:rsidR="003E1D8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3E1D8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фізичному</w:t>
      </w:r>
      <w:r w:rsidR="003E1D8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навантаженні</w:t>
      </w:r>
      <w:r w:rsidR="003E1D8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У патологічних умовах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олігурія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відзначається при серцевій декомпенсації, втрат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великої кількості рідини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позанирковим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шляхом (виражена пітливість при підвищенні температури тіла, зневоднювання: </w:t>
      </w:r>
      <w:proofErr w:type="spellStart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профузн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оноси, блювота, кровотеча, опіки), шоку, колапсі.</w:t>
      </w:r>
      <w:r w:rsidR="003E1D8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Олігурія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при поразках </w:t>
      </w:r>
      <w:r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має місце при: гострому нефриті (добовий діурез знижується до 200-300 </w:t>
      </w:r>
      <w:proofErr w:type="spellStart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EE478C">
        <w:rPr>
          <w:rFonts w:ascii="Times New Roman" w:hAnsi="Times New Roman" w:cs="Times New Roman"/>
          <w:sz w:val="20"/>
          <w:szCs w:val="20"/>
          <w:lang w:val="uk-UA"/>
        </w:rPr>
        <w:t>нефротичному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синдромі в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набряковій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фазі, при гострій нирковій недостатності (гемол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тич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токсична </w:t>
      </w:r>
      <w:r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а,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та ін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.).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77261B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Повне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припинення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виділення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сечі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називається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анурією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</w:p>
    <w:p w:rsidR="0077261B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/>
          <w:sz w:val="20"/>
          <w:szCs w:val="20"/>
          <w:lang w:val="uk-UA"/>
        </w:rPr>
        <w:t>Обструкційна</w:t>
      </w:r>
      <w:r w:rsidR="00E72E8C" w:rsidRPr="0018482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bCs/>
          <w:i/>
          <w:sz w:val="20"/>
          <w:szCs w:val="20"/>
          <w:lang w:val="uk-UA"/>
        </w:rPr>
        <w:t>неістинна</w:t>
      </w:r>
      <w:r w:rsidR="00E72E8C" w:rsidRPr="0018482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) </w:t>
      </w:r>
      <w:r w:rsidRPr="0018482F">
        <w:rPr>
          <w:rFonts w:ascii="Times New Roman" w:hAnsi="Times New Roman" w:cs="Times New Roman"/>
          <w:bCs/>
          <w:i/>
          <w:sz w:val="20"/>
          <w:szCs w:val="20"/>
          <w:lang w:val="uk-UA"/>
        </w:rPr>
        <w:t>анурія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обумовлена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механічною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перешкодою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сечовивідних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шляхах</w:t>
      </w:r>
      <w:r w:rsidR="00E72E8C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камінь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пухлина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гіпертрофія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передміхурової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залози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EE478C">
        <w:rPr>
          <w:rFonts w:ascii="Times New Roman" w:hAnsi="Times New Roman" w:cs="Times New Roman"/>
          <w:bCs/>
          <w:sz w:val="20"/>
          <w:szCs w:val="20"/>
          <w:lang w:val="uk-UA"/>
        </w:rPr>
        <w:t>та ін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).</w:t>
      </w:r>
    </w:p>
    <w:p w:rsidR="0051005B" w:rsidRPr="0018482F" w:rsidRDefault="004918D6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Нирк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ова (дійсна) анурія обумовлена припиненням сечовидільної функції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нирок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при гострій нирковій недостатності, важких формах гострого нефриту, термінальн</w:t>
      </w:r>
      <w:r w:rsidR="00EE478C">
        <w:rPr>
          <w:rFonts w:ascii="Times New Roman" w:hAnsi="Times New Roman" w:cs="Times New Roman"/>
          <w:bCs/>
          <w:sz w:val="20"/>
          <w:szCs w:val="20"/>
          <w:lang w:val="uk-UA"/>
        </w:rPr>
        <w:t>ій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серцев</w:t>
      </w:r>
      <w:r w:rsidR="00EE478C">
        <w:rPr>
          <w:rFonts w:ascii="Times New Roman" w:hAnsi="Times New Roman" w:cs="Times New Roman"/>
          <w:bCs/>
          <w:sz w:val="20"/>
          <w:szCs w:val="20"/>
          <w:lang w:val="uk-UA"/>
        </w:rPr>
        <w:t>ій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недостатності, а також рефлекторно при деяких гострих хірургічних станах в абдомінальній порожнині й порожнин</w:t>
      </w:r>
      <w:r w:rsidR="00EE478C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малого таза, великих травмах кістякової мускулатури.</w:t>
      </w:r>
      <w:r w:rsidR="0077261B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</w:t>
      </w:r>
    </w:p>
    <w:p w:rsidR="00E72E8C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Добовий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діурез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підрозділяється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денний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нічний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Співвідношення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денного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нічного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діурезу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становить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3:1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Зміна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співвідношення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користь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нічного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діурезу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називається</w:t>
      </w:r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E478C">
        <w:rPr>
          <w:rFonts w:ascii="Times New Roman" w:hAnsi="Times New Roman" w:cs="Times New Roman"/>
          <w:b/>
          <w:i/>
          <w:sz w:val="20"/>
          <w:szCs w:val="20"/>
          <w:lang w:val="uk-UA"/>
        </w:rPr>
        <w:t>ні</w:t>
      </w:r>
      <w:r w:rsidR="0077261B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ктур</w:t>
      </w:r>
      <w:r w:rsidR="00EE478C">
        <w:rPr>
          <w:rFonts w:ascii="Times New Roman" w:hAnsi="Times New Roman" w:cs="Times New Roman"/>
          <w:b/>
          <w:i/>
          <w:sz w:val="20"/>
          <w:szCs w:val="20"/>
          <w:lang w:val="uk-UA"/>
        </w:rPr>
        <w:t>ією</w:t>
      </w:r>
      <w:proofErr w:type="spellEnd"/>
      <w:r w:rsidR="0077261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E72E8C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558E4" w:rsidRPr="0018482F" w:rsidRDefault="00EE478C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Arial" w:hAnsi="Arial" w:cs="Arial"/>
          <w:bCs/>
          <w:i/>
          <w:sz w:val="20"/>
          <w:szCs w:val="20"/>
          <w:lang w:val="uk-UA"/>
        </w:rPr>
        <w:t>Колір</w:t>
      </w:r>
    </w:p>
    <w:p w:rsidR="00170FC5" w:rsidRPr="0018482F" w:rsidRDefault="00EE478C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Колір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сечі залежить від наявності фізіологічних пігментів (урохромів, </w:t>
      </w:r>
      <w:proofErr w:type="spellStart"/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уроб</w:t>
      </w: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ілі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</w:t>
      </w: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ї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д</w:t>
      </w: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</w:t>
      </w:r>
      <w:proofErr w:type="spellEnd"/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та ін.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).</w:t>
      </w:r>
      <w:r w:rsidR="00170FC5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Колір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нормальної сечі варіює від солом'яно-жовтого до помаранчево-жовтого.</w:t>
      </w:r>
      <w:r w:rsidR="00170FC5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  </w:t>
      </w:r>
      <w:r w:rsidR="00A57881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346D27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Зміна </w:t>
      </w:r>
      <w:r w:rsidR="00EE478C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кольору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сечі:</w:t>
      </w:r>
    </w:p>
    <w:p w:rsidR="00D558E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Темно-жовтий</w:t>
      </w:r>
      <w:r w:rsidR="00346D27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bCs/>
          <w:iCs/>
          <w:sz w:val="20"/>
          <w:szCs w:val="20"/>
          <w:lang w:val="uk-UA"/>
        </w:rPr>
        <w:t>колір</w:t>
      </w:r>
      <w:r w:rsidR="00346D27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здобуває</w:t>
      </w:r>
      <w:r w:rsidR="00346D27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сеча</w:t>
      </w:r>
      <w:r w:rsidR="00346D27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застійній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нирці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набряках</w:t>
      </w:r>
      <w:r w:rsidR="00346D2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опіках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зневоднюванні</w:t>
      </w:r>
      <w:r w:rsidR="00346D2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блювота</w:t>
      </w:r>
      <w:r w:rsidR="00346D2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онос</w:t>
      </w:r>
      <w:r w:rsidR="00346D27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вживання лише сухої їжі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 xml:space="preserve">велика 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концентрація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барвників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558E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Блідий</w:t>
      </w:r>
      <w:r w:rsidR="00043A29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bCs/>
          <w:iCs/>
          <w:sz w:val="20"/>
          <w:szCs w:val="20"/>
          <w:lang w:val="uk-UA"/>
        </w:rPr>
        <w:t>колір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цукровому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діабеті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результаті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високого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розведення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поліурії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зниженні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концентраційної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здатності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зморщена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558E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Безбарвна</w:t>
      </w:r>
      <w:r w:rsidR="00043A29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водяниста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сеча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характерна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нецукровому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діабеті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оскільки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діурез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становить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більш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л</w:t>
      </w:r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43A29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lastRenderedPageBreak/>
        <w:t>Темно-бурий</w:t>
      </w:r>
      <w:r w:rsidR="00043A29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bCs/>
          <w:iCs/>
          <w:sz w:val="20"/>
          <w:szCs w:val="20"/>
          <w:lang w:val="uk-UA"/>
        </w:rPr>
        <w:t>колір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має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сеча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хворих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гемол</w:t>
      </w:r>
      <w:r w:rsidR="00EE478C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тич</w:t>
      </w:r>
      <w:r w:rsidR="00EE478C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ною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анемією</w:t>
      </w:r>
      <w:r w:rsidR="00043A29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внаслідок</w:t>
      </w:r>
      <w:r w:rsidR="005A2414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5A2414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уроб</w:t>
      </w:r>
      <w:r w:rsidR="00177C6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5A2414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л</w:t>
      </w:r>
      <w:r w:rsidR="00177C6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5A2414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ногенур</w:t>
      </w:r>
      <w:r w:rsidR="00177C6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ії</w:t>
      </w:r>
      <w:proofErr w:type="spellEnd"/>
      <w:r w:rsidR="005A2414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. </w:t>
      </w:r>
    </w:p>
    <w:p w:rsidR="005A241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Темний</w:t>
      </w:r>
      <w:r w:rsidR="005A241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практично</w:t>
      </w:r>
      <w:r w:rsidR="005A241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чорний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колір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здобуває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сеча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гостр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гемол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тич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ній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нирці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гемоглоб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нур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алкаптонурии</w:t>
      </w:r>
      <w:proofErr w:type="spellEnd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гомогентизинова</w:t>
      </w:r>
      <w:proofErr w:type="spellEnd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кислота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меланокарцинома</w:t>
      </w:r>
      <w:proofErr w:type="spellEnd"/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(мелан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>н).</w:t>
      </w:r>
    </w:p>
    <w:p w:rsidR="005A241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Червоний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колір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обумовлений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наявністю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незмінених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еритроцитів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гематурія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овій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кольці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інфаркті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пухлинах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туберкульозі</w:t>
      </w:r>
      <w:r w:rsidR="005A24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травмах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свинцевій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анемії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уропорф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ринур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8F3883" w:rsidRPr="0018482F" w:rsidRDefault="00177C64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Колір</w:t>
      </w:r>
      <w:r w:rsidR="008F3883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«</w:t>
      </w:r>
      <w:r w:rsidR="0018482F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м'ясних</w:t>
      </w:r>
      <w:r w:rsidR="008F3883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помиїв</w:t>
      </w:r>
      <w:r w:rsidR="008F3883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» 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має</w:t>
      </w:r>
      <w:r w:rsidR="008F3883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сеча</w:t>
      </w:r>
      <w:r w:rsidR="008F3883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гострому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внаслідок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гематурії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змінені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еритроцити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D558E4" w:rsidRPr="0018482F" w:rsidRDefault="00EE478C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Колір</w:t>
      </w:r>
      <w:r w:rsidR="00D558E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пива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зеленувато-бурий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колір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має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сеча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>парехиматозн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proofErr w:type="spellEnd"/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жовтяниці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внаслідок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руб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>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уроб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43A29" w:rsidRPr="0018482F">
        <w:rPr>
          <w:rFonts w:ascii="Times New Roman" w:hAnsi="Times New Roman" w:cs="Times New Roman"/>
          <w:sz w:val="20"/>
          <w:szCs w:val="20"/>
          <w:lang w:val="uk-UA"/>
        </w:rPr>
        <w:t>огенур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="00A57881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F3883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Зеленувато-жовтий</w:t>
      </w:r>
      <w:r w:rsidR="008F3883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b/>
          <w:i/>
          <w:sz w:val="20"/>
          <w:szCs w:val="20"/>
          <w:lang w:val="uk-UA"/>
        </w:rPr>
        <w:t>колір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здобуває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сеча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хворих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механічною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жовтяницею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177C64">
        <w:rPr>
          <w:rFonts w:ascii="Times New Roman" w:hAnsi="Times New Roman" w:cs="Times New Roman"/>
          <w:sz w:val="20"/>
          <w:szCs w:val="20"/>
          <w:lang w:val="uk-UA"/>
        </w:rPr>
        <w:t>білірубін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8F3883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Білуватий</w:t>
      </w:r>
      <w:r w:rsidR="008F3883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b/>
          <w:i/>
          <w:sz w:val="20"/>
          <w:szCs w:val="20"/>
          <w:lang w:val="uk-UA"/>
        </w:rPr>
        <w:t>колір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жировому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переродження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розпаді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ової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тканини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обумовлений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пур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ією</w:t>
      </w:r>
      <w:proofErr w:type="spellEnd"/>
    </w:p>
    <w:p w:rsidR="008F3883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Молочний</w:t>
      </w:r>
      <w:r w:rsidR="008F3883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b/>
          <w:i/>
          <w:sz w:val="20"/>
          <w:szCs w:val="20"/>
          <w:lang w:val="uk-UA"/>
        </w:rPr>
        <w:t>колір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л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мфостаз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обумовлений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>лур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ією</w:t>
      </w:r>
      <w:proofErr w:type="spellEnd"/>
      <w:r w:rsidR="008F3883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51005B" w:rsidRPr="00177C64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177C6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Прозорість</w:t>
      </w:r>
    </w:p>
    <w:p w:rsidR="0051005B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Нормальна, свіжозібрана сеча – прозора.</w:t>
      </w:r>
      <w:r w:rsidR="0051005B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</w:p>
    <w:p w:rsidR="0051005B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Зміна прозорості залежить від наявності солей, клітинних елементів (лейкоцитів, еритроцитів, епітеліальних клітин), бактерій, слиз</w:t>
      </w:r>
      <w:r w:rsidR="00177C6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й жиру.</w:t>
      </w:r>
      <w:r w:rsidR="0051005B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Існують наступні градації визначення прозорості сечі: прозорість: повна, неповна, мутнувата, мутна.</w:t>
      </w:r>
      <w:r w:rsidR="005F552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51005B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</w:p>
    <w:p w:rsidR="00D558E4" w:rsidRPr="00177C64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177C64">
        <w:rPr>
          <w:rFonts w:ascii="Times New Roman" w:hAnsi="Times New Roman" w:cs="Times New Roman"/>
          <w:bCs/>
          <w:i/>
          <w:sz w:val="20"/>
          <w:szCs w:val="20"/>
          <w:lang w:val="uk-UA"/>
        </w:rPr>
        <w:t>Відносна щільність сечі</w:t>
      </w:r>
    </w:p>
    <w:p w:rsidR="005F552E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Відносна щільність сечі є характеристикою здатності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до концентрування.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Існує зворотна залежність між величиною діурезу й відносною щільністю сечі.</w:t>
      </w:r>
      <w:r w:rsidR="005F552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Відносна щільність сечі пропорційна концентрації розчинених у ній речовин: сечовини, сечової кислоти, </w:t>
      </w:r>
      <w:proofErr w:type="spellStart"/>
      <w:r w:rsidR="00177C64">
        <w:rPr>
          <w:rFonts w:ascii="Times New Roman" w:hAnsi="Times New Roman" w:cs="Times New Roman"/>
          <w:sz w:val="20"/>
          <w:szCs w:val="20"/>
          <w:lang w:val="uk-UA"/>
        </w:rPr>
        <w:t>креатиніну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, різних солей.</w:t>
      </w:r>
      <w:r w:rsidR="005F552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здорової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людини протягом доби відносна щільність коливається в досить широких межах, у ранковій порції сечі (найбільш концентрованої) відносна щільність становить 1,020-1,026.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Висока щільність спостерігається при зневоднюванні, затримці рідини в організмі (набряки), цукровому діабеті,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протеінурії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proofErr w:type="spellStart"/>
      <w:r w:rsidR="00177C64">
        <w:rPr>
          <w:rFonts w:ascii="Times New Roman" w:hAnsi="Times New Roman" w:cs="Times New Roman"/>
          <w:sz w:val="20"/>
          <w:szCs w:val="20"/>
          <w:lang w:val="uk-UA"/>
        </w:rPr>
        <w:t>амілоідозі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або нефриті (при збереженні функції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Низька щільність спостерігається при прийманні сечогінних препаратів, нецукровому діабеті, хронічній хворобі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558E4" w:rsidRPr="00177C64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177C64">
        <w:rPr>
          <w:rFonts w:ascii="Times New Roman" w:hAnsi="Times New Roman" w:cs="Times New Roman"/>
          <w:bCs/>
          <w:i/>
          <w:sz w:val="20"/>
          <w:szCs w:val="20"/>
          <w:lang w:val="uk-UA"/>
        </w:rPr>
        <w:t>Реакція сечі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Реакція сечі визначається кількістю вільних іонів водню, виділених при дисоціації органічних кислот і кислих солей.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У нормі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177C64" w:rsidRPr="0018482F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5,0-7,0 (слабо-кисла або нейтральна).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При споживанні їжі багатої білками,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lastRenderedPageBreak/>
        <w:t>реакція сечі зрушується убік кислої, а при споживанні рослинної їжі й лужних мінеральних вод, на висоті травлення – у лужну.</w:t>
      </w:r>
    </w:p>
    <w:p w:rsidR="00F652A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патології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кисла</w:t>
      </w:r>
      <w:r w:rsidR="00D558E4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реакція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спостерігається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гарячкових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станах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03C63">
        <w:rPr>
          <w:rFonts w:ascii="Times New Roman" w:hAnsi="Times New Roman" w:cs="Times New Roman"/>
          <w:sz w:val="20"/>
          <w:szCs w:val="20"/>
          <w:lang w:val="uk-UA"/>
        </w:rPr>
        <w:t xml:space="preserve">цукровому </w:t>
      </w:r>
      <w:proofErr w:type="spellStart"/>
      <w:r w:rsidR="00503C63">
        <w:rPr>
          <w:rFonts w:ascii="Times New Roman" w:hAnsi="Times New Roman" w:cs="Times New Roman"/>
          <w:sz w:val="20"/>
          <w:szCs w:val="20"/>
          <w:lang w:val="uk-UA"/>
        </w:rPr>
        <w:t>дібеті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стадії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декомпенсації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діабетичній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комі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важк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нирков</w:t>
      </w:r>
      <w:r w:rsidR="00177C64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недостатності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(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виробляється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аміак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681E4F">
        <w:rPr>
          <w:rFonts w:ascii="Times New Roman" w:hAnsi="Times New Roman" w:cs="Times New Roman"/>
          <w:sz w:val="20"/>
          <w:szCs w:val="20"/>
          <w:lang w:val="uk-UA"/>
        </w:rPr>
        <w:t>залужнюючий</w:t>
      </w:r>
      <w:proofErr w:type="spellEnd"/>
      <w:r w:rsidR="00681E4F">
        <w:rPr>
          <w:rFonts w:ascii="Times New Roman" w:hAnsi="Times New Roman" w:cs="Times New Roman"/>
          <w:sz w:val="20"/>
          <w:szCs w:val="20"/>
          <w:lang w:val="uk-UA"/>
        </w:rPr>
        <w:t xml:space="preserve"> сечу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гострому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нефриті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застійній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нирці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голодуванні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Лужна</w:t>
      </w:r>
      <w:r w:rsidR="00D558E4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реакція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виявляється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>бактер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>ур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="00681E4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циститах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, п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іє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503C63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тах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інших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запальних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процесах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сечовивідних</w:t>
      </w:r>
      <w:r w:rsidR="00F652A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шляхах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після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блювоти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оносів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652A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Тривале зрушення реакції сечі убік кислої або лужн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є прогностично несприятливим фактором.</w:t>
      </w:r>
      <w:r w:rsidR="008A3936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Оскільки, при постійній кислій реакції випадають урати, сечова кислота, що може п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ивести до утвору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уратн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і сечокислих каменів.</w:t>
      </w:r>
      <w:r w:rsidR="008A3936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 постійній лужній реакції сечі можуть утворюватися фосфатні камені.</w:t>
      </w:r>
    </w:p>
    <w:p w:rsidR="0051005B" w:rsidRPr="00681E4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81E4F">
        <w:rPr>
          <w:rFonts w:ascii="Times New Roman" w:hAnsi="Times New Roman" w:cs="Times New Roman"/>
          <w:bCs/>
          <w:i/>
          <w:sz w:val="20"/>
          <w:szCs w:val="20"/>
          <w:lang w:val="uk-UA"/>
        </w:rPr>
        <w:t>Білок</w:t>
      </w:r>
      <w:r w:rsidR="00D558E4" w:rsidRPr="00681E4F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Нормальна сеча практично не містить білка.</w:t>
      </w:r>
      <w:r w:rsidR="00051FC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У фізіологічних умовах високомолекулярні плазмові білки затримуються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гломерулярн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фільтром.</w:t>
      </w:r>
      <w:r w:rsidR="00051FC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невелика кількість низькомолекулярних плазмових білків, як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проника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через неушкоджений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овий фільтр і повністю не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реабсорбу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канальцях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, не виявляються якісними пробами.</w:t>
      </w:r>
      <w:r w:rsidR="00051FC9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833E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Наявність</w:t>
      </w:r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білка</w:t>
      </w:r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називається</w:t>
      </w:r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>проте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>нур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ією</w:t>
      </w:r>
      <w:proofErr w:type="spellEnd"/>
      <w:r w:rsidR="0051005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4918D6"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виділення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білка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сечею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концентраціях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яких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лабораторні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проби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білок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стають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позитивними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може бути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ового й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позанирков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походження.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4918D6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Нирк</w:t>
      </w:r>
      <w:r w:rsidR="0018482F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ова</w:t>
      </w:r>
      <w:r w:rsidR="004833E0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протеінурія</w:t>
      </w:r>
      <w:proofErr w:type="spellEnd"/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виникає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внаслідок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поразки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так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звана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i/>
          <w:sz w:val="20"/>
          <w:szCs w:val="20"/>
          <w:lang w:val="uk-UA"/>
        </w:rPr>
        <w:t>органічна</w:t>
      </w:r>
      <w:r w:rsidR="004833E0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без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нього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18482F" w:rsidRPr="0018482F">
        <w:rPr>
          <w:rFonts w:ascii="Times New Roman" w:hAnsi="Times New Roman" w:cs="Times New Roman"/>
          <w:i/>
          <w:sz w:val="20"/>
          <w:szCs w:val="20"/>
          <w:lang w:val="uk-UA"/>
        </w:rPr>
        <w:t>функціональна</w:t>
      </w:r>
      <w:r w:rsidR="004833E0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</w:p>
    <w:p w:rsidR="00123914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Функціональна</w:t>
      </w:r>
      <w:r w:rsidR="004833E0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найчастіше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викликається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збільшенням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пор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ового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фільтра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сильних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зовнішніх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подразненнях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833E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обумовлена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збільшенням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проникності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мембран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ового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фільтра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уповільненням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>кровотока</w:t>
      </w:r>
      <w:proofErr w:type="spellEnd"/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клубочках</w:t>
      </w:r>
      <w:r w:rsidR="0064012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До функціональної 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відноситься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транзиторна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(аномалія постави, незвичайні статичні й динамічні навантаження, підвищена м'язова робота, так звана маршова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, лихоманка й стан стресу різно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етіології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); ортостатична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(однак, в основі постійної ортостатичної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протеінурії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більшості випадків лежать анатомічні порушення клубочків, що при переході у вертикальне положення в умовах зміни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ової гемодинаміки приводить до проходження протеїну через стінку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клубочков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капілярів);  застійна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при серцево-судинній патології також не носить чисто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функціональний характер, оскільки стаз і пов'язана з ним гіпоксія 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порушують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базальну мембрану.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833E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Органічна</w:t>
      </w:r>
      <w:r w:rsidR="008404A2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обумовлена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органічним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ушкодженням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>нефрона</w:t>
      </w:r>
      <w:proofErr w:type="spellEnd"/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паренхіматозних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захворюваннях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Плазмовий білок проходить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через ушкоджений </w:t>
      </w:r>
      <w:proofErr w:type="spellStart"/>
      <w:r w:rsidR="00681E4F">
        <w:rPr>
          <w:rFonts w:ascii="Times New Roman" w:hAnsi="Times New Roman" w:cs="Times New Roman"/>
          <w:sz w:val="20"/>
          <w:szCs w:val="20"/>
          <w:lang w:val="uk-UA"/>
        </w:rPr>
        <w:t>клубочковий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фільтр або стінку канальця в сечу, при цьому, додатков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патогенетич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ною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ланкою може 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стати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недостатня абсорбція білків канальцями.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Однак масивна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має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клубочкову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природу.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404A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Розрізняють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селективну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неселективну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>проте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>нур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="00F02C9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Селективна</w:t>
      </w:r>
      <w:r w:rsidR="00D558E4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виявлення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білків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низ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молекулярною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масою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альбумінів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церулоплазм</w:t>
      </w:r>
      <w:r w:rsidR="00681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на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трансферрина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Неселективна</w:t>
      </w:r>
      <w:r w:rsidR="00D558E4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4918D6">
        <w:rPr>
          <w:rFonts w:ascii="Times New Roman" w:hAnsi="Times New Roman" w:cs="Times New Roman"/>
          <w:i/>
          <w:sz w:val="20"/>
          <w:szCs w:val="20"/>
          <w:lang w:val="uk-UA"/>
        </w:rPr>
        <w:t>протеінурія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виявлення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високомолекулярних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білків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(α</w:t>
      </w:r>
      <w:r w:rsidRPr="008D4E4F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2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D4E4F">
        <w:rPr>
          <w:rFonts w:ascii="Times New Roman" w:hAnsi="Times New Roman" w:cs="Times New Roman"/>
          <w:sz w:val="20"/>
          <w:szCs w:val="20"/>
          <w:lang w:val="uk-UA"/>
        </w:rPr>
        <w:t>макроглобуліну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ß-л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попроте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γ-глобулінів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іє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ломн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й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хвороб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аналізі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виявляють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білки </w:t>
      </w:r>
      <w:proofErr w:type="spellStart"/>
      <w:r w:rsidRPr="008D4E4F">
        <w:rPr>
          <w:rFonts w:ascii="Times New Roman" w:hAnsi="Times New Roman" w:cs="Times New Roman"/>
          <w:i/>
          <w:sz w:val="20"/>
          <w:szCs w:val="20"/>
          <w:lang w:val="uk-UA"/>
        </w:rPr>
        <w:t>Бенс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Джонса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термолабільні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низькомолекулярні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парапроте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їни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являють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собою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легкі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ланцюги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імуноглобулінів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Залежно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кількості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виділеного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білка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розрізняють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мікроальбумінурію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30-300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мг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добу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макроальбумінурію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понад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300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мг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добу.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Мікроальбумінурія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спостерігається при гіпертензії,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пол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стоз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і цукровому діабеті.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Виявлення цього симптому є не тільки діагностичною ознакою поразки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, її оцінка дозволяє уточнити активність і прогноз нефропатії.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Помірна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(0,5-3 г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/добу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 виявляється при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, пієлонефриті, при нефропатіях, пов'язаних з ендокринними й судинними захворюванням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Масивна </w:t>
      </w:r>
      <w:proofErr w:type="spellStart"/>
      <w:r w:rsidR="004918D6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(&gt;3 г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/добу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  - специфічна ознака </w:t>
      </w:r>
      <w:proofErr w:type="spellStart"/>
      <w:r w:rsidR="00177C64">
        <w:rPr>
          <w:rFonts w:ascii="Times New Roman" w:hAnsi="Times New Roman" w:cs="Times New Roman"/>
          <w:sz w:val="20"/>
          <w:szCs w:val="20"/>
          <w:lang w:val="uk-UA"/>
        </w:rPr>
        <w:t>амілоідоз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нефротич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синдрому при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нефритах, поразці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при </w:t>
      </w:r>
      <w:r w:rsidRPr="00480ABA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480ABA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480ABA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тромбозі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ових вен</w:t>
      </w:r>
    </w:p>
    <w:p w:rsidR="00123914" w:rsidRPr="0018482F" w:rsidRDefault="004918D6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Позанирков</w:t>
      </w:r>
      <w:r w:rsidR="00123914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а</w:t>
      </w:r>
      <w:proofErr w:type="spellEnd"/>
      <w:r w:rsidR="00123914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протеінурія</w:t>
      </w:r>
      <w:proofErr w:type="spellEnd"/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звичайно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обумовлена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білковими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домішками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запальний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ексудат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клітини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що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розпалися,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попадають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сечу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захворюваннях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сечових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шляхів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статевих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органів; як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правило,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перевищує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&lt; 1 г/л</w:t>
      </w:r>
      <w:r w:rsidR="0012391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558E4" w:rsidRPr="008D4E4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D4E4F">
        <w:rPr>
          <w:rFonts w:ascii="Times New Roman" w:hAnsi="Times New Roman" w:cs="Times New Roman"/>
          <w:bCs/>
          <w:i/>
          <w:sz w:val="20"/>
          <w:szCs w:val="20"/>
          <w:lang w:val="uk-UA"/>
        </w:rPr>
        <w:t>Глюкоза</w:t>
      </w:r>
    </w:p>
    <w:p w:rsidR="00F6675A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У фізіологічних умовах нормальна сеча містить незначн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кількості глюкози, як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не визначається якісними методами.</w:t>
      </w:r>
      <w:r w:rsidR="00AF600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Наявність глюкози в сечі називається глюкозурією.</w:t>
      </w:r>
      <w:r w:rsidR="00F6675A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B614D" w:rsidRPr="0018482F" w:rsidRDefault="0018482F" w:rsidP="008D4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глюкози є «</w:t>
      </w:r>
      <w:r w:rsidR="004918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нирк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овий поріг виведення», тобто це та концентрація глюкози в крові, при якій вона не може бути повністю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реабсорбована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канальцях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з'являється в сечі.</w:t>
      </w:r>
      <w:r w:rsidR="00AF6002"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918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Нирк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овий поріг для глюкози індивідуальний і в дорослої людини з нормально функціонуючими </w:t>
      </w:r>
      <w:r w:rsidR="004918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нирками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становить 8,8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10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ммоль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/л і знижується з віком (через зниження реабсорбції).</w:t>
      </w:r>
      <w:r w:rsidR="00AF6002"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AF6002" w:rsidRPr="0018482F" w:rsidRDefault="0018482F" w:rsidP="008D4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Поява глюкози в сечі залежить від трьох факторів: від концентрації глюкози в крові, від процесу фільтрації її в клубочках (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гломерулярн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кліренс) і від реабсорбції глюкози в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канальцях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нефрона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F6002" w:rsidRPr="0018482F" w:rsidRDefault="0018482F" w:rsidP="008D4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У нормі обсяг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клубочково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фільтрації становить 130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мл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/хв.</w:t>
      </w:r>
      <w:r w:rsidR="00AF6002"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Реабсорбція глюкози </w:t>
      </w:r>
      <w:r w:rsidR="004918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нирк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овим епітелієм за 1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хв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коливається від 200 до 350 мг.</w:t>
      </w:r>
      <w:r w:rsidR="00AF6002"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при такому ж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клубочковом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фільтраті концентрація глюкози в крові перевищить 10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ммоль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/л, то в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канальці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надійде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глюкози більше й частина її не зможе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реабсорб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уватись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й виділиться із сечею.</w:t>
      </w:r>
    </w:p>
    <w:p w:rsidR="00AF6002" w:rsidRPr="0018482F" w:rsidRDefault="0018482F" w:rsidP="008D4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Зниження обсягу </w:t>
      </w:r>
      <w:proofErr w:type="spellStart"/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клубочкової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фільтрації (наприклад до 50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мл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хв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не буде супроводжуватися глюкозурією навіть при 15 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ммоль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/л (300 мг/%) глюкози в крові, тому що в канальці надходить кількість глюк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ози, що не перевищує їх </w:t>
      </w:r>
      <w:proofErr w:type="spellStart"/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резорбці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онно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здатності.</w:t>
      </w:r>
      <w:r w:rsidR="00AF6002"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Тому при деяких хронічних захворюваннях </w:t>
      </w:r>
      <w:r w:rsidR="004918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нирок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поріг глюкози підвищується.</w:t>
      </w:r>
      <w:r w:rsidR="00AF6002"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випадку нефропатії, що супроводжується порушенням резорбції глюкози (</w:t>
      </w:r>
      <w:proofErr w:type="spellStart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ренальн</w:t>
      </w:r>
      <w:r w:rsidR="008D4E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proofErr w:type="spellEnd"/>
      <w:r w:rsidRPr="001848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діабет) можлива глюкозурія й при нормальному або зниженому рівні глюкози в крові.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Глюкозурія</w:t>
      </w:r>
      <w:r w:rsidR="00D558E4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може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бути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функціонально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введенні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їжу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великої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кількості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вуглеводів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аліментарна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стресова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лікарська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адреналін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кофеїн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стеро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гормони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Патологічна глюкозурія найчастіше буває діабетично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рідше –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реогенно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(тиреотоксикоз),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поф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зарно</w:t>
      </w:r>
      <w:r w:rsidR="008D4E4F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(хвороба </w:t>
      </w:r>
      <w:proofErr w:type="spellStart"/>
      <w:r w:rsidR="005E12D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ценко-Кушинга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), печіночної (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гемохроматоз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).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Кетонові</w:t>
      </w:r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тіла</w:t>
      </w:r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це</w:t>
      </w:r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ацетон</w:t>
      </w:r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>, ацето</w:t>
      </w:r>
      <w:r w:rsidR="005E12D9">
        <w:rPr>
          <w:rFonts w:ascii="Times New Roman" w:hAnsi="Times New Roman" w:cs="Times New Roman"/>
          <w:sz w:val="20"/>
          <w:szCs w:val="20"/>
          <w:lang w:val="uk-UA"/>
        </w:rPr>
        <w:t>оцтова</w:t>
      </w:r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й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ß-оксимасляна</w:t>
      </w:r>
      <w:proofErr w:type="spellEnd"/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кислоти</w:t>
      </w:r>
      <w:r w:rsidR="00AE370B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нормі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сечею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виділя</w:t>
      </w:r>
      <w:r w:rsidR="005E12D9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ться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мінімальні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кількості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кетонових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тіл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виявляються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звичайними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якісними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пробами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Виділення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сечею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великої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кількості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кето</w:t>
      </w:r>
      <w:r w:rsidR="005E12D9">
        <w:rPr>
          <w:rFonts w:ascii="Times New Roman" w:hAnsi="Times New Roman" w:cs="Times New Roman"/>
          <w:sz w:val="20"/>
          <w:szCs w:val="20"/>
          <w:lang w:val="uk-UA"/>
        </w:rPr>
        <w:t>но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вих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тіл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сечею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називається</w:t>
      </w:r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proofErr w:type="spellStart"/>
      <w:r w:rsidR="008777C0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кетонур</w:t>
      </w:r>
      <w:r w:rsidR="005E12D9">
        <w:rPr>
          <w:rFonts w:ascii="Times New Roman" w:hAnsi="Times New Roman" w:cs="Times New Roman"/>
          <w:b/>
          <w:i/>
          <w:sz w:val="20"/>
          <w:szCs w:val="20"/>
          <w:lang w:val="uk-UA"/>
        </w:rPr>
        <w:t>і</w:t>
      </w:r>
      <w:r w:rsidR="008777C0" w:rsidRPr="0018482F">
        <w:rPr>
          <w:rFonts w:ascii="Times New Roman" w:hAnsi="Times New Roman" w:cs="Times New Roman"/>
          <w:b/>
          <w:i/>
          <w:sz w:val="20"/>
          <w:szCs w:val="20"/>
          <w:lang w:val="uk-UA"/>
        </w:rPr>
        <w:t>я</w:t>
      </w:r>
      <w:proofErr w:type="spellEnd"/>
      <w:r w:rsidR="008777C0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Виявляється при декомпенсації цукрового діабету, а також при голодуванні, токсикозах при харчових інфекціях, у післяопераційному періоді.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558E4" w:rsidRPr="005E12D9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5E12D9">
        <w:rPr>
          <w:rFonts w:ascii="Times New Roman" w:hAnsi="Times New Roman" w:cs="Times New Roman"/>
          <w:bCs/>
          <w:i/>
          <w:sz w:val="20"/>
          <w:szCs w:val="20"/>
          <w:lang w:val="uk-UA"/>
        </w:rPr>
        <w:t>Жовчні пігменти</w:t>
      </w:r>
    </w:p>
    <w:p w:rsidR="00F3201E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З жовчних пігментів у сечі визначається білірубін і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уроб</w:t>
      </w:r>
      <w:r w:rsidR="005E12D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ногенов</w:t>
      </w:r>
      <w:r w:rsidR="005E12D9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тіла.</w:t>
      </w:r>
    </w:p>
    <w:p w:rsidR="00F3201E" w:rsidRPr="0018482F" w:rsidRDefault="0018482F" w:rsidP="008D4E4F">
      <w:pPr>
        <w:tabs>
          <w:tab w:val="center" w:pos="348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Визначення</w:t>
      </w:r>
      <w:r w:rsidR="00F3201E" w:rsidRPr="001848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i/>
          <w:sz w:val="20"/>
          <w:szCs w:val="20"/>
          <w:lang w:val="uk-UA"/>
        </w:rPr>
        <w:t>білірубіну</w:t>
      </w:r>
      <w:r w:rsidR="00F3201E" w:rsidRPr="0018482F">
        <w:rPr>
          <w:rFonts w:ascii="Times New Roman" w:hAnsi="Times New Roman" w:cs="Times New Roman"/>
          <w:i/>
          <w:sz w:val="20"/>
          <w:szCs w:val="20"/>
          <w:lang w:val="uk-UA"/>
        </w:rPr>
        <w:tab/>
      </w:r>
    </w:p>
    <w:p w:rsidR="00E17C26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Нормальна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сеча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містить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невелику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кількість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тільки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прямого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білірубіну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3201E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Збільшене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виділення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білірубіну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–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явище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патологічне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й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називається</w:t>
      </w:r>
      <w:r w:rsidR="0071780C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="00177C6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білірубін</w:t>
      </w:r>
      <w:r w:rsidR="00D558E4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я</w:t>
      </w:r>
      <w:proofErr w:type="spellEnd"/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.</w:t>
      </w:r>
      <w:r w:rsidR="00D558E4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У сечу попадає тільки прямий білірубін, непрямий не може пройти через 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здоровий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овий фільтр.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177C64">
        <w:rPr>
          <w:rFonts w:ascii="Times New Roman" w:hAnsi="Times New Roman" w:cs="Times New Roman"/>
          <w:bCs/>
          <w:iCs/>
          <w:sz w:val="20"/>
          <w:szCs w:val="20"/>
          <w:lang w:val="uk-UA"/>
        </w:rPr>
        <w:t>Білірубін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з'являється при збільшенні змісту прямого білірубіну в крові вище 0,01-0,02 г/л (так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званий «</w:t>
      </w:r>
      <w:r w:rsidR="004918D6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овий поріг білірубіну»).</w:t>
      </w:r>
    </w:p>
    <w:p w:rsidR="00E17C26" w:rsidRPr="0018482F" w:rsidRDefault="00177C64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>Білірубін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</w:t>
      </w:r>
      <w:proofErr w:type="spellEnd"/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виникає в результаті утруднення проходження, що утворюються в </w:t>
      </w:r>
      <w:proofErr w:type="spellStart"/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гепатоцитах</w:t>
      </w:r>
      <w:proofErr w:type="spellEnd"/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жовчних пігментів у тонкий кишечник.</w:t>
      </w:r>
    </w:p>
    <w:p w:rsidR="0071780C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Спостерігається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головним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чином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при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двох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типах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жовтяниць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: 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печіночн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ій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паренхіматозн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ій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) (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гострі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вірусні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токсично-алергійні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гепатити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цироз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печінки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proofErr w:type="spellStart"/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г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поксич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ні</w:t>
      </w:r>
      <w:proofErr w:type="spellEnd"/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стан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и,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наприклад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,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при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важкій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серцевій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недостатності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)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E17C26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п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="00E17C26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дпеч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="00E17C26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ночн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="00E17C26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й</w:t>
      </w:r>
      <w:proofErr w:type="spellEnd"/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порушення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прохідності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позапечіночних</w:t>
      </w:r>
      <w:proofErr w:type="spellEnd"/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жовчовивідних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шляхів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за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рахунок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запального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процесу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закупорка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lastRenderedPageBreak/>
        <w:t>каменем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пухлиною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рубцевої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деформації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).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При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надпечіночній</w:t>
      </w:r>
      <w:proofErr w:type="spellEnd"/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(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гемолітичній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)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жовтяниці</w:t>
      </w:r>
      <w:r w:rsidR="00FD0D50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177C64">
        <w:rPr>
          <w:rFonts w:ascii="Times New Roman" w:hAnsi="Times New Roman" w:cs="Times New Roman"/>
          <w:bCs/>
          <w:iCs/>
          <w:sz w:val="20"/>
          <w:szCs w:val="20"/>
          <w:lang w:val="uk-UA"/>
        </w:rPr>
        <w:t>білірубін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</w:t>
      </w:r>
      <w:proofErr w:type="spellEnd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як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правило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не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відзначається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оскільки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непрямий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білірубін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не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проходить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через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ушкоджений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нирк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овий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фільтр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.  </w:t>
      </w:r>
      <w:r w:rsidR="00E17C26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71780C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</w:p>
    <w:p w:rsidR="00DF51EF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Визначення </w:t>
      </w:r>
      <w:proofErr w:type="spellStart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уроб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ногенов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и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х</w:t>
      </w:r>
      <w:proofErr w:type="spellEnd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(</w:t>
      </w:r>
      <w:proofErr w:type="spellStart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уроб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нов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и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х</w:t>
      </w:r>
      <w:proofErr w:type="spellEnd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) т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л.</w:t>
      </w:r>
    </w:p>
    <w:p w:rsidR="00DF51EF" w:rsidRPr="0018482F" w:rsidRDefault="0018482F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фізіологічних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умовах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свіжозібраній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уроб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ногенов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proofErr w:type="spellEnd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тіла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представлені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слідами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стеркоб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ноген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</w:t>
      </w:r>
      <w:proofErr w:type="spellEnd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,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які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звичайними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якісними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пробами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не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виявляються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.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Підвищен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е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виділення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уроб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ногенов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х</w:t>
      </w:r>
      <w:proofErr w:type="spellEnd"/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тіл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(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сечі, що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постояла,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вони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трансформуються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 уроб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л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нов</w:t>
      </w:r>
      <w:r w:rsidR="005E12D9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)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називається</w:t>
      </w:r>
      <w:r w:rsidR="00DF51EF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уробілін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огенур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(</w:t>
      </w:r>
      <w:proofErr w:type="spellStart"/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уробілін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</w:t>
      </w:r>
      <w:r w:rsid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).</w:t>
      </w:r>
    </w:p>
    <w:p w:rsidR="00BA0210" w:rsidRPr="0018482F" w:rsidRDefault="005E12D9" w:rsidP="008D4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Уробілін</w:t>
      </w:r>
      <w:r w:rsidR="00DF51EF" w:rsidRPr="005E12D9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о</w:t>
      </w:r>
      <w:r w:rsidR="00DF51EF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генур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</w:t>
      </w:r>
      <w:r w:rsidR="00DF51EF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я</w:t>
      </w:r>
      <w:proofErr w:type="spellEnd"/>
      <w:r w:rsidR="00DF51EF" w:rsidRPr="0018482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має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місце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при</w:t>
      </w:r>
      <w:r w:rsidR="00DF51EF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: 1 -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паренхіматозній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поразці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печінки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тих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випадках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коли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основна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маса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жовчі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продовжує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надходити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кишечник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але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через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нездатність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печінки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розщеплювати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їх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кінцевих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продуктів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що</w:t>
      </w:r>
      <w:r w:rsidR="00DF51E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повернулися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портальній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системі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уробілін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>огенов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тіла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незміненому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виді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виводяться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сечу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; 2 –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гемолітичних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процесах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посиленому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утвор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енні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уробілін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огенов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стерко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біліногенових</w:t>
      </w:r>
      <w:proofErr w:type="spellEnd"/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л.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Слід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зазначити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якщо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більша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частина, що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вертаються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портальній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вені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уробілін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>оге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нових</w:t>
      </w:r>
      <w:proofErr w:type="spellEnd"/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тіл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розщеплюється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добре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функціонуючою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печінкою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кінцевих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продуктів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те </w:t>
      </w:r>
      <w:proofErr w:type="spellStart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стерко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біліноген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ов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тіла виводяться в сечу й там визначаються в підвищеній кількості; 3 – при кишкових захворюваннях, що супроводжуються посиленою реабсорбцією </w:t>
      </w:r>
      <w:proofErr w:type="spellStart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стерко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біліноген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 кишечнику: ентероколіти, запори, кишкова непрохідність.</w:t>
      </w:r>
      <w:r w:rsidR="00B52A5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6675A" w:rsidRPr="00111CD6" w:rsidRDefault="00F6675A" w:rsidP="00C20F8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6675A" w:rsidRPr="0018482F" w:rsidRDefault="0018482F" w:rsidP="00F6675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18482F">
        <w:rPr>
          <w:rFonts w:ascii="Arial" w:hAnsi="Arial" w:cs="Arial"/>
          <w:bCs/>
          <w:sz w:val="20"/>
          <w:szCs w:val="20"/>
          <w:lang w:val="uk-UA"/>
        </w:rPr>
        <w:t>Мікроскопічне дослідження</w:t>
      </w:r>
    </w:p>
    <w:p w:rsidR="00D558E4" w:rsidRPr="00EA62D4" w:rsidRDefault="0018482F" w:rsidP="00EA62D4">
      <w:pPr>
        <w:spacing w:after="0" w:line="240" w:lineRule="auto"/>
        <w:ind w:firstLine="284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Епітеліальні клітини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Окремі клітини перехідного епітелію виявляються в сечі в нормі.</w:t>
      </w:r>
    </w:p>
    <w:p w:rsidR="00D558E4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Клітини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ового епітелію виявляються тільки при патології: нефриті, інтоксикації, інфекційних захворюваннях, недостатності кровообігу.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Посилена десквамація епітелію балій, сечоводів, сечового міхура зустрічається при запальних процесах.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Плоский епітелій попадає із сечівника.</w:t>
      </w:r>
    </w:p>
    <w:p w:rsidR="00F6675A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Лейкоцити</w:t>
      </w:r>
    </w:p>
    <w:p w:rsidR="002D5876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У фізіологічних умовах сеча може містити одиничні в поле зору лейкоцити: 0-2 – у чоловіків, 1-2 – у жінок.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Для коректної оцінки кількості лейкоцитів у сечі, необхідно збирати сеч</w:t>
      </w:r>
      <w:r w:rsidR="00EA62D4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після ретельного туалету промежини (особливо в жінок).</w:t>
      </w:r>
    </w:p>
    <w:p w:rsidR="00D558E4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Наявність</w:t>
      </w:r>
      <w:r w:rsidR="00F6675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лейкоцитів</w:t>
      </w:r>
      <w:r w:rsidR="00F6675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="00F6675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сечі</w:t>
      </w:r>
      <w:r w:rsidR="00F6675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явище</w:t>
      </w:r>
      <w:r w:rsidR="002D5876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патологічне</w:t>
      </w:r>
      <w:r w:rsidR="002D5876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й</w:t>
      </w:r>
      <w:r w:rsidR="002D5876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називається</w:t>
      </w:r>
      <w:r w:rsidR="00F6675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F6675A"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л</w:t>
      </w:r>
      <w:r w:rsidR="00D558E4"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ейкоцитур</w:t>
      </w:r>
      <w:r w:rsid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ією</w:t>
      </w:r>
      <w:proofErr w:type="spellEnd"/>
      <w:r w:rsidR="00D558E4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–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від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5-6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до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20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лейкоцитів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поле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зору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або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58E4"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п</w:t>
      </w:r>
      <w:r w:rsid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і</w:t>
      </w:r>
      <w:r w:rsidR="00D558E4"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ур</w:t>
      </w:r>
      <w:r w:rsid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ією</w:t>
      </w:r>
      <w:proofErr w:type="spellEnd"/>
      <w:r w:rsid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–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60-100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лейкоцитів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пол</w:t>
      </w:r>
      <w:r w:rsidR="00EA62D4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="0071780C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зору</w:t>
      </w:r>
      <w:r w:rsidR="00F6675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lastRenderedPageBreak/>
        <w:t>Лейкоцитур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свідчить про запальні процеси в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ах (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іє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лит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пієлонефрит) і сечовивідних шляхах (цистити, уретрити) – дійсна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лейкоцитур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попаданні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лейкоцитів у сечу з вогнищ, що містять гній з рядом розташованих органів спостерігається неправильна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лейкоцитур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При гострому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лейкоцити виявляються в кількості не більш 15-20 у пол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зору.</w:t>
      </w:r>
      <w:r w:rsidR="00761EE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Для хронічного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лейкоцитур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не характерна.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Наявність у сечі 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озиноф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ілі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в свідчить про алергійну природу захворювання.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Виявлення лімфоцитів у сечі у хворих з пересадженою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ою служить вказівкою на відторгнення трансплантата.</w:t>
      </w:r>
    </w:p>
    <w:p w:rsidR="001067E2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Еритроцити</w:t>
      </w:r>
      <w:r w:rsidR="001067E2"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</w:p>
    <w:p w:rsidR="00D558E4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Сеча </w:t>
      </w:r>
      <w:r w:rsidR="00EA62D4">
        <w:rPr>
          <w:rFonts w:ascii="Times New Roman" w:hAnsi="Times New Roman" w:cs="Times New Roman"/>
          <w:bCs/>
          <w:sz w:val="20"/>
          <w:szCs w:val="20"/>
          <w:lang w:val="uk-UA"/>
        </w:rPr>
        <w:t>здорових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осіб може містити одиничні еритроцити.</w:t>
      </w:r>
      <w:r w:rsidR="00510CAD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Наявність еритроцитів у сечі називається </w:t>
      </w:r>
      <w:proofErr w:type="spellStart"/>
      <w:r w:rsidR="00EA62D4">
        <w:rPr>
          <w:rFonts w:ascii="Times New Roman" w:hAnsi="Times New Roman" w:cs="Times New Roman"/>
          <w:bCs/>
          <w:sz w:val="20"/>
          <w:szCs w:val="20"/>
          <w:lang w:val="uk-UA"/>
        </w:rPr>
        <w:t>е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ритроцитур</w:t>
      </w:r>
      <w:r w:rsidR="00EA62D4">
        <w:rPr>
          <w:rFonts w:ascii="Times New Roman" w:hAnsi="Times New Roman" w:cs="Times New Roman"/>
          <w:bCs/>
          <w:sz w:val="20"/>
          <w:szCs w:val="20"/>
          <w:lang w:val="uk-UA"/>
        </w:rPr>
        <w:t>ією</w:t>
      </w:r>
      <w:proofErr w:type="spellEnd"/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(гематурією).</w:t>
      </w:r>
    </w:p>
    <w:p w:rsidR="001067E2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Залежно від кількості еритроцитів у сечі розрізняють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мікрогематурію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макрогематурію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1067E2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067E2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Виявлення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еритроцитів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кожному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полі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зору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трактується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як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i/>
          <w:sz w:val="20"/>
          <w:szCs w:val="20"/>
          <w:lang w:val="uk-UA"/>
        </w:rPr>
        <w:t>мікрогематурія</w:t>
      </w:r>
      <w:proofErr w:type="spellEnd"/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цьому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фарбування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не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змінюється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1067E2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випадку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виділення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більш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2500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еритроцитів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в 1 мкл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сеча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стає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червоного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E478C" w:rsidRPr="00EA62D4">
        <w:rPr>
          <w:rFonts w:ascii="Times New Roman" w:hAnsi="Times New Roman" w:cs="Times New Roman"/>
          <w:sz w:val="20"/>
          <w:szCs w:val="20"/>
          <w:lang w:val="uk-UA"/>
        </w:rPr>
        <w:t>кольору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свідчить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i/>
          <w:sz w:val="20"/>
          <w:szCs w:val="20"/>
          <w:lang w:val="uk-UA"/>
        </w:rPr>
        <w:t>макрогематурію</w:t>
      </w:r>
      <w:proofErr w:type="spellEnd"/>
      <w:r w:rsidR="00D558E4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Гематурія буває дійсно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(із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і сечовидільних шляхів і неправильно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2D5876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Гематурія</w:t>
      </w:r>
      <w:r w:rsidR="00BD6D59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BD6D59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перевагою</w:t>
      </w:r>
      <w:r w:rsidR="00BD6D59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i/>
          <w:sz w:val="20"/>
          <w:szCs w:val="20"/>
          <w:lang w:val="uk-UA"/>
        </w:rPr>
        <w:t>змінених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еритроцитів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гломерулярного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характерна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для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наступних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захворювань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гострого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нефриту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аж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макрогематурії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хронічного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гематурія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більш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виражена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загостреннях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осередкового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нефриту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частіше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мікрогематурія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інфаркту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макрогематурія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пернефром</w:t>
      </w:r>
      <w:r w:rsidR="00EA62D4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періодична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макро-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або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мікрогематурія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туберкульозу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постійна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мікрогематурія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застійної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застійна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мікрогематурія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BA0210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Гематурія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перевагою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i/>
          <w:sz w:val="20"/>
          <w:szCs w:val="20"/>
          <w:lang w:val="uk-UA"/>
        </w:rPr>
        <w:t>незмінених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еритроцитів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негломерулярного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походження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спостерігається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частіше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захворюваннях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сечовивідних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шляхів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нирковокам'яної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хвороби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гострому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циститі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злоякісних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ново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твор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ення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пол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>стоз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туберкульозі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сечового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міхура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гіпертрофії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простати</w:t>
      </w:r>
      <w:r w:rsidR="002D5876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</w:p>
    <w:p w:rsidR="001067E2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Циліндри</w:t>
      </w:r>
      <w:r w:rsidR="001067E2"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</w:p>
    <w:p w:rsidR="001067E2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Циліндри є білковими зліпками канальців: білок, потрапляючи в канальці звивається, 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приймає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їх форму й потім виводиться із сечею.</w:t>
      </w:r>
      <w:r w:rsidR="00761EE1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Наявність циліндрів у сечі називається </w:t>
      </w:r>
      <w:proofErr w:type="spellStart"/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цил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ндрур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ією</w:t>
      </w:r>
      <w:proofErr w:type="spellEnd"/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761EE1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Цил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друр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я</w:t>
      </w:r>
      <w:proofErr w:type="spellEnd"/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є вірною ознакою органічного захворювання </w:t>
      </w:r>
      <w:r w:rsidR="004918D6" w:rsidRPr="00EA62D4">
        <w:rPr>
          <w:rFonts w:ascii="Times New Roman" w:hAnsi="Times New Roman" w:cs="Times New Roman"/>
          <w:bCs/>
          <w:sz w:val="20"/>
          <w:szCs w:val="20"/>
          <w:lang w:val="uk-UA"/>
        </w:rPr>
        <w:t>нирок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067E2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761EE1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lastRenderedPageBreak/>
        <w:t>Циліндри можуть бути чисто білковими або можуть мати на білковій основі різні налиплі елементи.</w:t>
      </w:r>
    </w:p>
    <w:p w:rsidR="00761EE1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До чисто білкових циліндрів 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відносяться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ал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нов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воско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подібні</w:t>
      </w:r>
      <w:proofErr w:type="spellEnd"/>
      <w:r w:rsidR="00C067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циліндри.</w:t>
      </w:r>
    </w:p>
    <w:p w:rsidR="00BA0210" w:rsidRPr="00EA62D4" w:rsidRDefault="00D558E4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Г</w:t>
      </w:r>
      <w:r w:rsidR="00C0676D">
        <w:rPr>
          <w:rFonts w:ascii="Times New Roman" w:hAnsi="Times New Roman" w:cs="Times New Roman"/>
          <w:b/>
          <w:i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ал</w:t>
      </w:r>
      <w:r w:rsidR="00C0676D">
        <w:rPr>
          <w:rFonts w:ascii="Times New Roman" w:hAnsi="Times New Roman" w:cs="Times New Roman"/>
          <w:b/>
          <w:i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нов</w:t>
      </w:r>
      <w:r w:rsidR="00C0676D">
        <w:rPr>
          <w:rFonts w:ascii="Times New Roman" w:hAnsi="Times New Roman" w:cs="Times New Roman"/>
          <w:b/>
          <w:i/>
          <w:sz w:val="20"/>
          <w:szCs w:val="20"/>
          <w:lang w:val="uk-UA"/>
        </w:rPr>
        <w:t>і</w:t>
      </w:r>
      <w:proofErr w:type="spellEnd"/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циліндри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можуть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зустрічатися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вже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невелик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протеінурії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виявляються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практично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будь-якій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овій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патології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спостерігаються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основному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протеінурії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ового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характеру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пієлонефрит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нефропатії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нефроанг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осклероз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>).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Слід пам'ятати, що навіть у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здорової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людини протягом доби можуть виділятися одиничні </w:t>
      </w:r>
      <w:proofErr w:type="spellStart"/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ал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нов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циліндри.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EA62D4" w:rsidRDefault="00D558E4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Воско</w:t>
      </w:r>
      <w:r w:rsidR="00C0676D">
        <w:rPr>
          <w:rFonts w:ascii="Times New Roman" w:hAnsi="Times New Roman" w:cs="Times New Roman"/>
          <w:b/>
          <w:i/>
          <w:sz w:val="20"/>
          <w:szCs w:val="20"/>
          <w:lang w:val="uk-UA"/>
        </w:rPr>
        <w:t>подібні</w:t>
      </w:r>
      <w:proofErr w:type="spellEnd"/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циліндри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зустрічаються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частіше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значних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наприклад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E478C" w:rsidRPr="00EA62D4">
        <w:rPr>
          <w:rFonts w:ascii="Times New Roman" w:hAnsi="Times New Roman" w:cs="Times New Roman"/>
          <w:sz w:val="20"/>
          <w:szCs w:val="20"/>
          <w:lang w:val="uk-UA"/>
        </w:rPr>
        <w:t>нефротичному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синдромі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різного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>генез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у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захворюваннях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переважною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поразкою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дегенеративним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переродженням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епітелію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ових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18482F" w:rsidRPr="00EA62D4">
        <w:rPr>
          <w:rFonts w:ascii="Times New Roman" w:hAnsi="Times New Roman" w:cs="Times New Roman"/>
          <w:sz w:val="20"/>
          <w:szCs w:val="20"/>
          <w:lang w:val="uk-UA"/>
        </w:rPr>
        <w:t>канальців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177C64" w:rsidRPr="00EA62D4">
        <w:rPr>
          <w:rFonts w:ascii="Times New Roman" w:hAnsi="Times New Roman" w:cs="Times New Roman"/>
          <w:sz w:val="20"/>
          <w:szCs w:val="20"/>
          <w:lang w:val="uk-UA"/>
        </w:rPr>
        <w:t>амілоідоз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D315C1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Якщо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поверхня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білкового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циліндра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щільно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покрита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еритроцитами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лейкоцитами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епітеліальними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клітинами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такі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циліндри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відповідно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називаються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0676D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69608E" w:rsidRPr="00EA62D4">
        <w:rPr>
          <w:rFonts w:ascii="Times New Roman" w:hAnsi="Times New Roman" w:cs="Times New Roman"/>
          <w:i/>
          <w:sz w:val="20"/>
          <w:szCs w:val="20"/>
          <w:lang w:val="uk-UA"/>
        </w:rPr>
        <w:t>ритроцитарн</w:t>
      </w:r>
      <w:r w:rsidR="00C0676D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="0069608E" w:rsidRPr="00EA62D4">
        <w:rPr>
          <w:rFonts w:ascii="Times New Roman" w:hAnsi="Times New Roman" w:cs="Times New Roman"/>
          <w:i/>
          <w:sz w:val="20"/>
          <w:szCs w:val="20"/>
          <w:lang w:val="uk-UA"/>
        </w:rPr>
        <w:t>ми</w:t>
      </w:r>
      <w:proofErr w:type="spellEnd"/>
      <w:r w:rsidR="0069608E" w:rsidRPr="00EA62D4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i/>
          <w:sz w:val="20"/>
          <w:szCs w:val="20"/>
          <w:lang w:val="uk-UA"/>
        </w:rPr>
        <w:t>лейкоцитарними</w:t>
      </w:r>
      <w:r w:rsidR="0069608E" w:rsidRPr="00EA62D4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i/>
          <w:sz w:val="20"/>
          <w:szCs w:val="20"/>
          <w:lang w:val="uk-UA"/>
        </w:rPr>
        <w:t>епітеліальними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циліндрами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випадку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якщо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налиплі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елементи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піддалися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розпаду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будь-який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цих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циліндрів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може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стати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зернистим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Зернисті</w:t>
      </w:r>
      <w:r w:rsidR="00D315C1"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/>
          <w:i/>
          <w:sz w:val="20"/>
          <w:szCs w:val="20"/>
          <w:lang w:val="uk-UA"/>
        </w:rPr>
        <w:t>циліндри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свідчать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захворювання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переважною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поразкою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руйнуванням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клітин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нирк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ових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канальців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хронічний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177C64" w:rsidRPr="00EA62D4">
        <w:rPr>
          <w:rFonts w:ascii="Times New Roman" w:hAnsi="Times New Roman" w:cs="Times New Roman"/>
          <w:sz w:val="20"/>
          <w:szCs w:val="20"/>
          <w:lang w:val="uk-UA"/>
        </w:rPr>
        <w:t>амілоідоз</w:t>
      </w:r>
      <w:proofErr w:type="spellEnd"/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18D6" w:rsidRPr="00EA62D4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D315C1" w:rsidRPr="00EA62D4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D558E4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Неорганізований осад сечі</w:t>
      </w:r>
    </w:p>
    <w:p w:rsidR="0069608E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Неорганізований осад сечі представлений солями, що випали в осад у вигляді кристалів або аморфних мас.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>Характер неорганізованого осаду сечі залежить від реакції сечі.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У кислому середовищі зустрічається сечова кислота, урати, оксалати й ін., у лужному середовищі – аморфні фосфати, </w:t>
      </w:r>
      <w:proofErr w:type="spellStart"/>
      <w:r w:rsidRPr="00EA62D4">
        <w:rPr>
          <w:rFonts w:ascii="Times New Roman" w:hAnsi="Times New Roman" w:cs="Times New Roman"/>
          <w:sz w:val="20"/>
          <w:szCs w:val="20"/>
          <w:lang w:val="uk-UA"/>
        </w:rPr>
        <w:t>трипельфосфат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EA62D4">
        <w:rPr>
          <w:rFonts w:ascii="Times New Roman" w:hAnsi="Times New Roman" w:cs="Times New Roman"/>
          <w:sz w:val="20"/>
          <w:szCs w:val="20"/>
          <w:lang w:val="uk-UA"/>
        </w:rPr>
        <w:t>, сечокислий амоній.</w:t>
      </w:r>
      <w:r w:rsidR="0069608E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69608E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sz w:val="20"/>
          <w:szCs w:val="20"/>
          <w:lang w:val="uk-UA"/>
        </w:rPr>
        <w:t>Неорганізований осад сечі не має особливого клінічного значення, оскільки навіть при нирковокам'яній хворобі по осілих у сечі солях неможливо визначити природу каменю.</w:t>
      </w:r>
      <w:r w:rsidR="00A848B2" w:rsidRPr="00EA62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067E2" w:rsidRPr="00EA62D4" w:rsidRDefault="0018482F" w:rsidP="00EA62D4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i/>
          <w:sz w:val="20"/>
          <w:szCs w:val="20"/>
          <w:lang w:val="uk-UA"/>
        </w:rPr>
        <w:t>Слиз</w:t>
      </w:r>
    </w:p>
    <w:p w:rsidR="00F622B7" w:rsidRPr="00EA62D4" w:rsidRDefault="0018482F" w:rsidP="00EA62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У нормі слиз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 сечі практично не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має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F622B7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Слиз частіше з'являється при захворюваннях сечовивідних шляхів (уретрити, простатити, цистити, нирковокам'ян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ій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хвороб</w:t>
      </w:r>
      <w:r w:rsidR="00C0676D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EA62D4">
        <w:rPr>
          <w:rFonts w:ascii="Times New Roman" w:hAnsi="Times New Roman" w:cs="Times New Roman"/>
          <w:bCs/>
          <w:sz w:val="20"/>
          <w:szCs w:val="20"/>
          <w:lang w:val="uk-UA"/>
        </w:rPr>
        <w:t>).</w:t>
      </w:r>
      <w:r w:rsidR="001D0EFA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622B7" w:rsidRPr="00EA62D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622B7" w:rsidRPr="00EA62D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:rsidR="00F622B7" w:rsidRPr="00BE6155" w:rsidRDefault="00F622B7" w:rsidP="001067E2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</w:p>
    <w:p w:rsidR="001067E2" w:rsidRPr="0018482F" w:rsidRDefault="0018482F" w:rsidP="001067E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18482F">
        <w:rPr>
          <w:rFonts w:ascii="Arial" w:hAnsi="Arial" w:cs="Arial"/>
          <w:b/>
          <w:bCs/>
          <w:sz w:val="20"/>
          <w:szCs w:val="20"/>
          <w:lang w:val="uk-UA"/>
        </w:rPr>
        <w:t>Функціональні проби</w:t>
      </w:r>
    </w:p>
    <w:p w:rsidR="00D558E4" w:rsidRPr="00C0676D" w:rsidRDefault="0018482F" w:rsidP="001067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76D">
        <w:rPr>
          <w:rFonts w:ascii="Times New Roman" w:hAnsi="Times New Roman" w:cs="Times New Roman"/>
          <w:bCs/>
          <w:sz w:val="20"/>
          <w:szCs w:val="20"/>
          <w:lang w:val="uk-UA"/>
        </w:rPr>
        <w:t>Тр</w:t>
      </w:r>
      <w:r w:rsidR="00C0676D" w:rsidRPr="00C0676D">
        <w:rPr>
          <w:rFonts w:ascii="Times New Roman" w:hAnsi="Times New Roman" w:cs="Times New Roman"/>
          <w:bCs/>
          <w:sz w:val="20"/>
          <w:szCs w:val="20"/>
          <w:lang w:val="uk-UA"/>
        </w:rPr>
        <w:t>ьо</w:t>
      </w:r>
      <w:r w:rsidRPr="00C0676D">
        <w:rPr>
          <w:rFonts w:ascii="Times New Roman" w:hAnsi="Times New Roman" w:cs="Times New Roman"/>
          <w:bCs/>
          <w:sz w:val="20"/>
          <w:szCs w:val="20"/>
          <w:lang w:val="uk-UA"/>
        </w:rPr>
        <w:t>хстаканна</w:t>
      </w:r>
      <w:proofErr w:type="spellEnd"/>
      <w:r w:rsidRPr="00C0676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проба при гематурії</w:t>
      </w:r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Хворий послідовно збирає сечу в 3 склянки.</w:t>
      </w:r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Якщо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макрогематурія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спостерігається в першій порції, то ця кровотеча з уретри.</w:t>
      </w:r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Якщо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макрогематурія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спостерігається у всіх порціях, то джерелом кровотечі є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або сечоводи.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558E4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Якщо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макрогематурія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виявляється в третій порції, то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джерело кровотечі - сечовий міхур.</w:t>
      </w:r>
    </w:p>
    <w:p w:rsidR="00D558E4" w:rsidRPr="00C0676D" w:rsidRDefault="00C0676D" w:rsidP="00B97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76D">
        <w:rPr>
          <w:rFonts w:ascii="Times New Roman" w:hAnsi="Times New Roman" w:cs="Times New Roman"/>
          <w:bCs/>
          <w:sz w:val="20"/>
          <w:szCs w:val="20"/>
          <w:lang w:val="uk-UA"/>
        </w:rPr>
        <w:t>Трьохстаканна</w:t>
      </w:r>
      <w:proofErr w:type="spellEnd"/>
      <w:r w:rsidR="0018482F" w:rsidRPr="00C0676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проба при </w:t>
      </w:r>
      <w:proofErr w:type="spellStart"/>
      <w:r w:rsidR="0018482F" w:rsidRPr="00C0676D">
        <w:rPr>
          <w:rFonts w:ascii="Times New Roman" w:hAnsi="Times New Roman" w:cs="Times New Roman"/>
          <w:bCs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іурії</w:t>
      </w:r>
      <w:proofErr w:type="spellEnd"/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Для визначення локалізації запального проц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 xml:space="preserve">есу використовують </w:t>
      </w:r>
      <w:proofErr w:type="spellStart"/>
      <w:r w:rsidR="00C0676D">
        <w:rPr>
          <w:rFonts w:ascii="Times New Roman" w:hAnsi="Times New Roman" w:cs="Times New Roman"/>
          <w:sz w:val="20"/>
          <w:szCs w:val="20"/>
          <w:lang w:val="uk-UA"/>
        </w:rPr>
        <w:t>трехстаканну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пробу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Томпсона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Перевага лейкоцитів у першій порції вказує на уретрит і/або простатит.</w:t>
      </w:r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Рівномірне число лейкоцитів у всіх порціях спостерігається при пієлонефриті.</w:t>
      </w:r>
    </w:p>
    <w:p w:rsidR="00BA0210" w:rsidRPr="0018482F" w:rsidRDefault="0018482F" w:rsidP="00C067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Перевага лейкоцитів в останній порції вказує на цистит.</w:t>
      </w:r>
    </w:p>
    <w:p w:rsidR="00D558E4" w:rsidRPr="00C0676D" w:rsidRDefault="0018482F" w:rsidP="00B97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0676D">
        <w:rPr>
          <w:rFonts w:ascii="Times New Roman" w:hAnsi="Times New Roman" w:cs="Times New Roman"/>
          <w:bCs/>
          <w:sz w:val="20"/>
          <w:szCs w:val="20"/>
          <w:lang w:val="uk-UA"/>
        </w:rPr>
        <w:t>Метод Нечипоренко</w:t>
      </w:r>
    </w:p>
    <w:p w:rsidR="00E42DA5" w:rsidRPr="0018482F" w:rsidRDefault="0018482F" w:rsidP="00B743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методі проводиться визначення формених елементів </w:t>
      </w:r>
      <w:r w:rsidR="00C0676D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1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сечі.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Плюс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методу – можливість використовувати св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ж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у порцію сечі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, а також проведення дослідження в малих кількостях сечі.</w:t>
      </w:r>
      <w:r w:rsidR="00E42DA5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Недолік методу – відсутність обліку добових коливань виділення формених елементів із сечею.</w:t>
      </w:r>
    </w:p>
    <w:p w:rsidR="00E42DA5" w:rsidRPr="0018482F" w:rsidRDefault="0018482F" w:rsidP="00B743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Збирають середню порцію сечі (бажан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ранков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стерильну пробірку.</w:t>
      </w:r>
      <w:r w:rsidR="00E42DA5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B743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здорової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людини 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міст формених елементів в 1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D558E4" w:rsidRPr="0018482F" w:rsidRDefault="00D558E4" w:rsidP="00B743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Лейкоцитів до 2000</w:t>
      </w:r>
    </w:p>
    <w:p w:rsidR="00D558E4" w:rsidRPr="0018482F" w:rsidRDefault="008466F1" w:rsidP="00B743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Еритроцитів до 1000</w:t>
      </w:r>
    </w:p>
    <w:p w:rsidR="00D558E4" w:rsidRPr="0018482F" w:rsidRDefault="008466F1" w:rsidP="00B743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Циліндрів до 20</w:t>
      </w:r>
    </w:p>
    <w:p w:rsidR="00D558E4" w:rsidRPr="00BE6155" w:rsidRDefault="0018482F" w:rsidP="00B97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E6155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Проба </w:t>
      </w:r>
      <w:proofErr w:type="spellStart"/>
      <w:r w:rsidRPr="00BE6155">
        <w:rPr>
          <w:rFonts w:ascii="Times New Roman" w:hAnsi="Times New Roman" w:cs="Times New Roman"/>
          <w:bCs/>
          <w:sz w:val="20"/>
          <w:szCs w:val="20"/>
          <w:lang w:val="uk-UA"/>
        </w:rPr>
        <w:t>Зимниц</w:t>
      </w:r>
      <w:r w:rsidR="00B74332" w:rsidRPr="00BE6155">
        <w:rPr>
          <w:rFonts w:ascii="Times New Roman" w:hAnsi="Times New Roman" w:cs="Times New Roman"/>
          <w:bCs/>
          <w:sz w:val="20"/>
          <w:szCs w:val="20"/>
          <w:lang w:val="uk-UA"/>
        </w:rPr>
        <w:t>ь</w:t>
      </w:r>
      <w:r w:rsidRPr="00BE6155">
        <w:rPr>
          <w:rFonts w:ascii="Times New Roman" w:hAnsi="Times New Roman" w:cs="Times New Roman"/>
          <w:bCs/>
          <w:sz w:val="20"/>
          <w:szCs w:val="20"/>
          <w:lang w:val="uk-UA"/>
        </w:rPr>
        <w:t>кого</w:t>
      </w:r>
      <w:proofErr w:type="spellEnd"/>
    </w:p>
    <w:p w:rsidR="00BA0210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Сутність проби полягає в динамічному спостереженні відносної щільності сечі протягом доби.</w:t>
      </w:r>
      <w:r w:rsidR="00B5464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Проба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Зимниц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кого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характеризує стан концентраційної й видільної функції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5464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Умовою правильного проведення проби, що дозволяють оцінити стан концентраційної здатності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, є виключення надлишкового споживання води.</w:t>
      </w:r>
      <w:r w:rsidR="00B5464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4918D6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Сечу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збирають протягом доби 8 раз кожні 3 години на окремі ємності з позначенням часу.</w:t>
      </w:r>
      <w:r w:rsidR="00B5464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У лабораторії досліджують кількість і відносну щільність у кожній порції.</w:t>
      </w:r>
      <w:r w:rsidR="00B5464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Обчислюють величину добового, окремого нічного й денного діурезу, порівнюють величину відносної щільності в кожній порції сечі.</w:t>
      </w:r>
      <w:r w:rsidR="00B54642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A0210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Добовий діурез у нормі становить 1000-1500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, співвідношення денного й нічного діурезу 3:1, відносна щільність протягом доби коливається від 1010 до 1025, розмахи числових значень становлять 10-20 одиниць.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B54642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lastRenderedPageBreak/>
        <w:t xml:space="preserve">Якщо максимальна відносна щільність сечі при пробі </w:t>
      </w:r>
      <w:proofErr w:type="spellStart"/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Зимниц</w:t>
      </w:r>
      <w:r w:rsidR="00B74332">
        <w:rPr>
          <w:rFonts w:ascii="Times New Roman" w:hAnsi="Times New Roman" w:cs="Times New Roman"/>
          <w:bCs/>
          <w:iCs/>
          <w:sz w:val="20"/>
          <w:szCs w:val="20"/>
          <w:lang w:val="uk-UA"/>
        </w:rPr>
        <w:t>ь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кого</w:t>
      </w:r>
      <w:proofErr w:type="spellEnd"/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перевищує 1020, то це свідчить про гарну концентрац</w:t>
      </w:r>
      <w:r w:rsidR="00B74332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ійну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здатн</w:t>
      </w:r>
      <w:r w:rsidR="00B74332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ст</w:t>
      </w:r>
      <w:r w:rsidR="00B74332">
        <w:rPr>
          <w:rFonts w:ascii="Times New Roman" w:hAnsi="Times New Roman" w:cs="Times New Roman"/>
          <w:bCs/>
          <w:iCs/>
          <w:sz w:val="20"/>
          <w:szCs w:val="20"/>
          <w:lang w:val="uk-UA"/>
        </w:rPr>
        <w:t>ь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4918D6">
        <w:rPr>
          <w:rFonts w:ascii="Times New Roman" w:hAnsi="Times New Roman" w:cs="Times New Roman"/>
          <w:bCs/>
          <w:iCs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>.</w:t>
      </w:r>
      <w:r w:rsidR="006447EE" w:rsidRPr="0018482F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</w:p>
    <w:p w:rsidR="00BA0210" w:rsidRPr="0018482F" w:rsidRDefault="00B74332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зостенур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і</w:t>
      </w:r>
      <w:r w:rsidR="00D558E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я</w:t>
      </w:r>
      <w:proofErr w:type="spellEnd"/>
      <w:r w:rsidR="00D558E4"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стан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якому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максимальна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концентрація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стає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рівною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осмотич</w:t>
      </w:r>
      <w:r>
        <w:rPr>
          <w:rFonts w:ascii="Times New Roman" w:hAnsi="Times New Roman" w:cs="Times New Roman"/>
          <w:sz w:val="20"/>
          <w:szCs w:val="20"/>
          <w:lang w:val="uk-UA"/>
        </w:rPr>
        <w:t>ній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концентрації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плазми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крові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цьому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максимальна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відносна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щільність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становить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1010-1012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A0210" w:rsidRPr="0018482F" w:rsidRDefault="00D558E4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Г</w:t>
      </w:r>
      <w:r w:rsidR="00B74332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постенур</w:t>
      </w:r>
      <w:r w:rsidR="00B74332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стан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якому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максимальна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концентрація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нижче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осмотич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ної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концентрації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плазми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крові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цьому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максимальна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відносна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щільність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становить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1005-1008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558E4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При гострому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EE478C">
        <w:rPr>
          <w:rFonts w:ascii="Times New Roman" w:hAnsi="Times New Roman" w:cs="Times New Roman"/>
          <w:sz w:val="20"/>
          <w:szCs w:val="20"/>
          <w:lang w:val="uk-UA"/>
        </w:rPr>
        <w:t>нефротичному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синдромі, застійній </w:t>
      </w:r>
      <w:r w:rsidR="00EE478C">
        <w:rPr>
          <w:rFonts w:ascii="Times New Roman" w:hAnsi="Times New Roman" w:cs="Times New Roman"/>
          <w:sz w:val="20"/>
          <w:szCs w:val="20"/>
          <w:lang w:val="uk-UA"/>
        </w:rPr>
        <w:t>нирці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діурез знижений, а відносна щільність сечі 1031-1035.</w:t>
      </w:r>
    </w:p>
    <w:p w:rsidR="00BA0210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постенур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при нормальному добовому діурезі й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ктур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спостерігаються при хронічному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гломерулонефрит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>, хронічному пієлонефриті, нефросклерозі.</w:t>
      </w:r>
    </w:p>
    <w:p w:rsidR="00BA0210" w:rsidRPr="0018482F" w:rsidRDefault="00B74332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зостенур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свідчить про повне припинення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нирками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функції осмотич</w:t>
      </w: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18482F" w:rsidRPr="0018482F">
        <w:rPr>
          <w:rFonts w:ascii="Times New Roman" w:hAnsi="Times New Roman" w:cs="Times New Roman"/>
          <w:sz w:val="20"/>
          <w:szCs w:val="20"/>
          <w:lang w:val="uk-UA"/>
        </w:rPr>
        <w:t>ого концентрування.</w:t>
      </w:r>
    </w:p>
    <w:p w:rsidR="00BA0210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Тривала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постенур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з монотонними показниками й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lang w:val="uk-UA"/>
        </w:rPr>
        <w:t>ол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гур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ією</w:t>
      </w:r>
      <w:proofErr w:type="spellEnd"/>
      <w:r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є ознакою зморщування </w:t>
      </w:r>
      <w:r w:rsidR="004918D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, Х</w:t>
      </w:r>
      <w:r w:rsidR="00B74332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18482F">
        <w:rPr>
          <w:rFonts w:ascii="Times New Roman" w:hAnsi="Times New Roman" w:cs="Times New Roman"/>
          <w:sz w:val="20"/>
          <w:szCs w:val="20"/>
          <w:lang w:val="uk-UA"/>
        </w:rPr>
        <w:t>Н.</w:t>
      </w:r>
    </w:p>
    <w:p w:rsidR="00BA0210" w:rsidRPr="0018482F" w:rsidRDefault="0018482F" w:rsidP="00FF0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lang w:val="uk-UA"/>
        </w:rPr>
        <w:t>Поліурія в комбінації з високою відносною щільністю сечі (1026-1050) визначається у хворих цукровим діабетом з наявністю глюкозурії.</w:t>
      </w:r>
      <w:r w:rsidR="00D558E4" w:rsidRPr="001848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4180A" w:rsidRPr="00111CD6" w:rsidRDefault="0054180A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CC7685" w:rsidRPr="0018482F" w:rsidRDefault="0018482F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  <w:r w:rsidRPr="0018482F">
        <w:rPr>
          <w:rFonts w:ascii="Arial" w:hAnsi="Arial" w:cs="Arial"/>
          <w:sz w:val="20"/>
          <w:szCs w:val="20"/>
          <w:lang w:val="uk-UA"/>
        </w:rPr>
        <w:t>Тести для самоконтролю</w:t>
      </w:r>
    </w:p>
    <w:p w:rsidR="00335559" w:rsidRPr="0018482F" w:rsidRDefault="0018482F" w:rsidP="001C6D2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Відносними протипоказаннями для проведення проби </w:t>
      </w:r>
      <w:proofErr w:type="spellStart"/>
      <w:r w:rsidR="00B74332">
        <w:rPr>
          <w:rFonts w:ascii="Times New Roman" w:hAnsi="Times New Roman" w:cs="Times New Roman"/>
          <w:sz w:val="20"/>
          <w:szCs w:val="20"/>
          <w:u w:color="FFFFFF"/>
          <w:lang w:val="uk-UA"/>
        </w:rPr>
        <w:t>Зимницького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є: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Значна глюкозурія;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Вади</w:t>
      </w:r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серця;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Приймання сечогінних препаратів;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Високий артеріальний тиск;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Приймання </w:t>
      </w:r>
      <w:proofErr w:type="spellStart"/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антациді</w:t>
      </w:r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</w:t>
      </w:r>
      <w:proofErr w:type="spellEnd"/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35559" w:rsidRPr="0018482F" w:rsidRDefault="0018482F" w:rsidP="001C6D2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Укажіть функцію </w:t>
      </w:r>
      <w:r w:rsidR="004918D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, яку </w:t>
      </w:r>
      <w:r w:rsidR="001C6D2D">
        <w:rPr>
          <w:rFonts w:ascii="Times New Roman" w:hAnsi="Times New Roman" w:cs="Times New Roman"/>
          <w:sz w:val="20"/>
          <w:szCs w:val="20"/>
          <w:u w:color="FFFFFF"/>
          <w:lang w:val="uk-UA"/>
        </w:rPr>
        <w:t>відображає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проба </w:t>
      </w:r>
      <w:proofErr w:type="spellStart"/>
      <w:r w:rsidR="00B74332">
        <w:rPr>
          <w:rFonts w:ascii="Times New Roman" w:hAnsi="Times New Roman" w:cs="Times New Roman"/>
          <w:sz w:val="20"/>
          <w:szCs w:val="20"/>
          <w:u w:color="FFFFFF"/>
          <w:lang w:val="uk-UA"/>
        </w:rPr>
        <w:t>Зимницького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Концентраційна;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Участь </w:t>
      </w:r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у </w:t>
      </w:r>
      <w:proofErr w:type="spellStart"/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гемопо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proofErr w:type="spellEnd"/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Секреторна;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Гормональна;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Дезинтоксикац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ійна</w:t>
      </w:r>
      <w:proofErr w:type="spellEnd"/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35559" w:rsidRPr="0018482F" w:rsidRDefault="0018482F" w:rsidP="001C6D2D">
      <w:pPr>
        <w:pStyle w:val="a3"/>
        <w:widowControl w:val="0"/>
        <w:numPr>
          <w:ilvl w:val="0"/>
          <w:numId w:val="1"/>
        </w:numPr>
        <w:tabs>
          <w:tab w:val="left" w:pos="30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Сеча </w:t>
      </w:r>
      <w:r w:rsidR="00EE478C">
        <w:rPr>
          <w:rFonts w:ascii="Times New Roman" w:hAnsi="Times New Roman" w:cs="Times New Roman"/>
          <w:sz w:val="20"/>
          <w:szCs w:val="20"/>
          <w:u w:color="FFFFFF"/>
          <w:lang w:val="uk-UA"/>
        </w:rPr>
        <w:t>кольору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«м'ясних помиїв» характерна для: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Гемолітичн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ої</w:t>
      </w:r>
      <w:r w:rsidR="0018482F"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жовтяниці;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 w:rsid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335559" w:rsidRPr="001C6D2D" w:rsidRDefault="001C6D2D" w:rsidP="00B743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Цукрового діабету;</w:t>
      </w:r>
    </w:p>
    <w:p w:rsidR="00335559" w:rsidRDefault="001C6D2D" w:rsidP="00B743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C6D2D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Гіпертонічної хвороби.</w:t>
      </w:r>
    </w:p>
    <w:p w:rsidR="00111CD6" w:rsidRPr="00111CD6" w:rsidRDefault="00111CD6" w:rsidP="0011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</w:p>
    <w:p w:rsidR="00335559" w:rsidRPr="0018482F" w:rsidRDefault="0018482F" w:rsidP="003130E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lastRenderedPageBreak/>
        <w:t>Гематурія – це: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білка;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ерит</w:t>
      </w:r>
      <w:r w:rsidR="0018482F"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роцитів;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лейкоцитів;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циліндрів;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цукру.</w:t>
      </w:r>
    </w:p>
    <w:p w:rsidR="00335559" w:rsidRPr="0018482F" w:rsidRDefault="0018482F" w:rsidP="003130E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П</w:t>
      </w:r>
      <w:r w:rsidR="003130E5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ур</w:t>
      </w:r>
      <w:r w:rsidR="003130E5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– це:</w:t>
      </w:r>
    </w:p>
    <w:p w:rsidR="00335559" w:rsidRPr="003130E5" w:rsidRDefault="003130E5" w:rsidP="003130E5">
      <w:pPr>
        <w:pStyle w:val="a3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білка;</w:t>
      </w:r>
    </w:p>
    <w:p w:rsidR="00335559" w:rsidRPr="003130E5" w:rsidRDefault="003130E5" w:rsidP="003130E5">
      <w:pPr>
        <w:pStyle w:val="a3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еритроцитів;</w:t>
      </w:r>
    </w:p>
    <w:p w:rsidR="00335559" w:rsidRPr="003130E5" w:rsidRDefault="003130E5" w:rsidP="003130E5">
      <w:pPr>
        <w:pStyle w:val="a3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гною;</w:t>
      </w:r>
    </w:p>
    <w:p w:rsidR="00335559" w:rsidRPr="003130E5" w:rsidRDefault="003130E5" w:rsidP="003130E5">
      <w:pPr>
        <w:pStyle w:val="a3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в сечі циліндрів;</w:t>
      </w:r>
    </w:p>
    <w:p w:rsidR="00335559" w:rsidRPr="003130E5" w:rsidRDefault="003130E5" w:rsidP="003130E5">
      <w:pPr>
        <w:pStyle w:val="a3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Поява цукру в сечі.</w:t>
      </w:r>
    </w:p>
    <w:p w:rsidR="00335559" w:rsidRPr="0018482F" w:rsidRDefault="0018482F" w:rsidP="003130E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П</w:t>
      </w:r>
      <w:r w:rsidR="003130E5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ур</w:t>
      </w:r>
      <w:r w:rsidR="003130E5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зустрічається при: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proofErr w:type="spellEnd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Амілоідозі</w:t>
      </w:r>
      <w:proofErr w:type="spellEnd"/>
      <w:r w:rsidR="0018482F"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Пієлонефриті;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Цукровому діабеті;</w:t>
      </w:r>
    </w:p>
    <w:p w:rsidR="00335559" w:rsidRPr="003130E5" w:rsidRDefault="003130E5" w:rsidP="00B743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Гіпертонічн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ій</w:t>
      </w: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хвороб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35559" w:rsidRPr="0018482F" w:rsidRDefault="0018482F" w:rsidP="003130E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Гематурія характерна для:</w:t>
      </w:r>
    </w:p>
    <w:p w:rsidR="00335559" w:rsidRPr="003130E5" w:rsidRDefault="00C85EA9" w:rsidP="00B7433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Циститу;</w:t>
      </w:r>
    </w:p>
    <w:p w:rsidR="00335559" w:rsidRPr="003130E5" w:rsidRDefault="00C85EA9" w:rsidP="00B7433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335559" w:rsidRPr="003130E5" w:rsidRDefault="00C85EA9" w:rsidP="00B7433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3130E5" w:rsidRDefault="00C85EA9" w:rsidP="00B7433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пернефром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</w:t>
      </w:r>
      <w:proofErr w:type="spellEnd"/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3130E5" w:rsidRDefault="00C85EA9" w:rsidP="00B7433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3130E5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Гіпертонічної хвороби.</w:t>
      </w:r>
    </w:p>
    <w:p w:rsidR="00CC7685" w:rsidRPr="0018482F" w:rsidRDefault="0018482F" w:rsidP="00C85E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Функціонально</w:t>
      </w:r>
      <w:r w:rsidR="00C85EA9">
        <w:rPr>
          <w:rFonts w:ascii="Times New Roman" w:hAnsi="Times New Roman" w:cs="Times New Roman"/>
          <w:sz w:val="20"/>
          <w:szCs w:val="20"/>
          <w:u w:color="FFFFFF"/>
          <w:lang w:val="uk-UA"/>
        </w:rPr>
        <w:t>ю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проб</w:t>
      </w:r>
      <w:r w:rsidR="00C85EA9">
        <w:rPr>
          <w:rFonts w:ascii="Times New Roman" w:hAnsi="Times New Roman" w:cs="Times New Roman"/>
          <w:sz w:val="20"/>
          <w:szCs w:val="20"/>
          <w:u w:color="FFFFFF"/>
          <w:lang w:val="uk-UA"/>
        </w:rPr>
        <w:t>ою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при захворюваннях </w:t>
      </w:r>
      <w:r w:rsidR="004918D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є:</w:t>
      </w:r>
    </w:p>
    <w:p w:rsidR="00CC7685" w:rsidRPr="00C85EA9" w:rsidRDefault="0018482F" w:rsidP="00B7433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проба </w:t>
      </w:r>
      <w:proofErr w:type="spellStart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Адд</w:t>
      </w:r>
      <w:r w:rsid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са-Каковс</w:t>
      </w:r>
      <w:r w:rsid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</w:t>
      </w: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кого</w:t>
      </w:r>
      <w:proofErr w:type="spellEnd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C85EA9" w:rsidRDefault="0018482F" w:rsidP="00B7433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проба Нечипоренко;</w:t>
      </w:r>
    </w:p>
    <w:p w:rsidR="00CC7685" w:rsidRPr="00C85EA9" w:rsidRDefault="0018482F" w:rsidP="00B7433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проба </w:t>
      </w:r>
      <w:proofErr w:type="spellStart"/>
      <w:r w:rsidR="00B74332"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Зимницького</w:t>
      </w:r>
      <w:proofErr w:type="spellEnd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C85EA9" w:rsidRDefault="0018482F" w:rsidP="00B7433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тр</w:t>
      </w:r>
      <w:r w:rsid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ьо</w:t>
      </w: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хстаканна</w:t>
      </w:r>
      <w:proofErr w:type="spellEnd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проба;</w:t>
      </w:r>
    </w:p>
    <w:p w:rsidR="00CC7685" w:rsidRPr="00C85EA9" w:rsidRDefault="0018482F" w:rsidP="00B7433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проба </w:t>
      </w:r>
      <w:proofErr w:type="spellStart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Томпсона</w:t>
      </w:r>
      <w:proofErr w:type="spellEnd"/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C85E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Тр</w:t>
      </w:r>
      <w:r w:rsidR="00C85EA9">
        <w:rPr>
          <w:rFonts w:ascii="Times New Roman" w:hAnsi="Times New Roman" w:cs="Times New Roman"/>
          <w:sz w:val="20"/>
          <w:szCs w:val="20"/>
          <w:u w:color="FFFFFF"/>
          <w:lang w:val="uk-UA"/>
        </w:rPr>
        <w:t>ьо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хстаканна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проба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Томпсона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проводиться для виявлення патологічного процесу в:</w:t>
      </w:r>
    </w:p>
    <w:p w:rsidR="00CC7685" w:rsidRPr="00C85EA9" w:rsidRDefault="00C85EA9" w:rsidP="00B7433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Печінці</w:t>
      </w:r>
      <w:r w:rsidR="0018482F"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C85EA9" w:rsidRDefault="00C85EA9" w:rsidP="00B7433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Сечовивідних шляхах;</w:t>
      </w:r>
    </w:p>
    <w:p w:rsidR="00CC7685" w:rsidRPr="00C85EA9" w:rsidRDefault="00C85EA9" w:rsidP="00B7433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Легенях</w:t>
      </w:r>
      <w:r w:rsidR="0018482F"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C85EA9" w:rsidRDefault="00C85EA9" w:rsidP="00B7433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Кишечнику;</w:t>
      </w:r>
    </w:p>
    <w:p w:rsidR="00CC7685" w:rsidRPr="00C85EA9" w:rsidRDefault="00C85EA9" w:rsidP="00B7433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C85EA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Селезінці.</w:t>
      </w:r>
    </w:p>
    <w:p w:rsidR="00CC7685" w:rsidRPr="0018482F" w:rsidRDefault="0018482F" w:rsidP="00C85EA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Аналіз сечі </w:t>
      </w:r>
      <w:r w:rsidR="00C85EA9">
        <w:rPr>
          <w:rFonts w:ascii="Times New Roman" w:hAnsi="Times New Roman" w:cs="Times New Roman"/>
          <w:sz w:val="20"/>
          <w:szCs w:val="20"/>
          <w:u w:color="FFFFFF"/>
          <w:lang w:val="uk-UA"/>
        </w:rPr>
        <w:t>за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Нечипоренко проводиться для:</w:t>
      </w:r>
    </w:p>
    <w:p w:rsidR="00CC7685" w:rsidRPr="00E33EA0" w:rsidRDefault="00E33EA0" w:rsidP="00B7433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Виявлення білка</w:t>
      </w:r>
      <w:r w:rsidR="0018482F"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в сечі;</w:t>
      </w:r>
    </w:p>
    <w:p w:rsidR="00CC7685" w:rsidRPr="00E33EA0" w:rsidRDefault="00E33EA0" w:rsidP="00B7433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Виявлення співвідношення лейкоцитів і еритроцитів в 1 </w:t>
      </w:r>
      <w:proofErr w:type="spellStart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с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еч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і;</w:t>
      </w:r>
    </w:p>
    <w:p w:rsidR="00CC7685" w:rsidRPr="00E33EA0" w:rsidRDefault="00E33EA0" w:rsidP="00B7433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Виявлення глюкози в сечі;</w:t>
      </w:r>
    </w:p>
    <w:p w:rsidR="00CC7685" w:rsidRPr="00E33EA0" w:rsidRDefault="00E33EA0" w:rsidP="00B7433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 xml:space="preserve">Виявлення </w:t>
      </w:r>
      <w:proofErr w:type="spellStart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ктур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ії</w:t>
      </w:r>
      <w:proofErr w:type="spellEnd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E33EA0" w:rsidRDefault="00E33EA0" w:rsidP="00B7433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Виявлення </w:t>
      </w:r>
      <w:proofErr w:type="spellStart"/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зостенур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ії</w:t>
      </w:r>
      <w:proofErr w:type="spellEnd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E33EA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Локалізацію патологічного процесу в органах сечовидільної системи можна встановити за допомогою:</w:t>
      </w:r>
    </w:p>
    <w:p w:rsidR="00CC7685" w:rsidRPr="00E33EA0" w:rsidRDefault="00E33EA0" w:rsidP="00B7433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Посіву сечі;</w:t>
      </w:r>
    </w:p>
    <w:p w:rsidR="00CC7685" w:rsidRPr="00E33EA0" w:rsidRDefault="00E33EA0" w:rsidP="00B7433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Зага</w:t>
      </w:r>
      <w:r w:rsidR="0018482F"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льного аналізу сечі;</w:t>
      </w:r>
    </w:p>
    <w:p w:rsidR="00CC7685" w:rsidRPr="00E33EA0" w:rsidRDefault="00E33EA0" w:rsidP="00B7433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Проби із трьома склянками;</w:t>
      </w:r>
    </w:p>
    <w:p w:rsidR="00CC7685" w:rsidRPr="00E33EA0" w:rsidRDefault="00E33EA0" w:rsidP="00B7433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proofErr w:type="spellStart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Зимниц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</w:t>
      </w:r>
      <w:proofErr w:type="spellEnd"/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8482F" w:rsidRDefault="00E33EA0" w:rsidP="00B7433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</w:t>
      </w:r>
      <w:r w:rsidRPr="00E33EA0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Нечипоренко</w:t>
      </w:r>
      <w:r w:rsidR="0018482F"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Бактеріологічне дослідження сечі необхідно при: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Пієлонефриті;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Інфаркті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Амілоідозі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Ра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ку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сечового міхура.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Питома вага нормальної сечі коливається в межах: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1002-1012;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1030-1036;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1012-1028;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1005-1015;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1022-1040.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Висока питома вага сечі характерна для: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Хронічного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Цукрового діабету;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Нецукрового діабету;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Сечокам'яної хвороби.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РН сечі (реакція сечі) у нормі 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дорівнює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4,0-4,5;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5,0-7,0;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6,5-9,5;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2,0-3,5;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2,0-8,0.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Кисла реакція сечі буває при: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Перевазі в їжі тваринних білків;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Перевазі рослинної їжі;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Перевазі молочної їжі;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При запальних процесах у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ах;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Перевазі рослинної й молочної їжі.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Підвищення сечової кислоти в сечі характерно для: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>Гломерулонефрита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Цукрового діабету;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Подагри;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Інфаркту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Нормативи </w:t>
      </w:r>
      <w:proofErr w:type="spellStart"/>
      <w:r w:rsidR="008D4E4F">
        <w:rPr>
          <w:rFonts w:ascii="Times New Roman" w:hAnsi="Times New Roman" w:cs="Times New Roman"/>
          <w:sz w:val="20"/>
          <w:szCs w:val="20"/>
          <w:u w:color="FFFFFF"/>
          <w:lang w:val="uk-UA"/>
        </w:rPr>
        <w:t>клубочкової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фільтрації: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40-60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хв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80-120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хв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160-180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хв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40-120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</w:t>
      </w:r>
      <w:proofErr w:type="spellStart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хв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100-180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/хв.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Концентраційну функцію </w:t>
      </w:r>
      <w:r w:rsidR="004918D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можна визначити за допомогою: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Аналізу 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сечі 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Нечипоренко;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Загального 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аналізу сечі;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Аналізу сечі за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proofErr w:type="spellStart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Зимниц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б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proofErr w:type="spellStart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Томпсона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8482F" w:rsidRDefault="0073448C" w:rsidP="00B74332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Бактеріального 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посіву</w:t>
      </w:r>
      <w:r w:rsidR="0018482F"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Концентраційну функцію </w:t>
      </w:r>
      <w:r w:rsidR="004918D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оцінюють по: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Трьо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хстаканн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й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пробі </w:t>
      </w:r>
      <w:proofErr w:type="spellStart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Томпсона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Аналізу за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Нечипоренко;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Пробі </w:t>
      </w:r>
      <w:proofErr w:type="spellStart"/>
      <w:r w:rsidR="00B74332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Зимницького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Загальному 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аналізу сечі;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Аналізу 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 цукор.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Для визначення </w:t>
      </w:r>
      <w:proofErr w:type="spellStart"/>
      <w:r w:rsidR="008D4E4F">
        <w:rPr>
          <w:rFonts w:ascii="Times New Roman" w:hAnsi="Times New Roman" w:cs="Times New Roman"/>
          <w:sz w:val="20"/>
          <w:szCs w:val="20"/>
          <w:u w:color="FFFFFF"/>
          <w:lang w:val="uk-UA"/>
        </w:rPr>
        <w:t>клубочкової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фільтрації необхідно 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така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кількість сечі: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Добова сеча;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50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500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250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1000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Проба </w:t>
      </w:r>
      <w:proofErr w:type="spellStart"/>
      <w:r w:rsidR="00B74332">
        <w:rPr>
          <w:rFonts w:ascii="Times New Roman" w:hAnsi="Times New Roman" w:cs="Times New Roman"/>
          <w:sz w:val="20"/>
          <w:szCs w:val="20"/>
          <w:u w:color="FFFFFF"/>
          <w:lang w:val="uk-UA"/>
        </w:rPr>
        <w:t>Зимницького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дозволяє оцінити 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такі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функції </w:t>
      </w:r>
      <w:r w:rsidR="004918D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Азотвидільну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Концентраційну;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Скорочувальну;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ритропо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тич</w:t>
      </w: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8482F" w:rsidRDefault="0073448C" w:rsidP="00B74332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Дезинтоксикаційну</w:t>
      </w:r>
      <w:proofErr w:type="spellEnd"/>
      <w:r w:rsidR="0018482F"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Кількість еритроцитів у пробі 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за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Нечипоренко в нормі не повинне перевищувати: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100;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1000;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2000;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4000;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250.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lastRenderedPageBreak/>
        <w:t>Глюкозурія характерна для: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Гострого пієлонефриту;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Гострого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гломерулонефриту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Цукрового діабету;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Сечокам'яної хвороби;</w:t>
      </w:r>
    </w:p>
    <w:p w:rsidR="00CC7685" w:rsidRPr="0073448C" w:rsidRDefault="0073448C" w:rsidP="00B74332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Подагри.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При проведенні проби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Фольгарда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на концентрацію кількість випитої рідини не повинн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о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перевищувати: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1000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1500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250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2000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8482F" w:rsidP="00B7433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2500 </w:t>
      </w: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Бактеріологічне дослідження сечі показане при:</w:t>
      </w:r>
    </w:p>
    <w:p w:rsidR="00CC7685" w:rsidRPr="0073448C" w:rsidRDefault="001B1979" w:rsidP="00B74332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ефрит</w:t>
      </w:r>
      <w:r w:rsidR="0073448C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B1979" w:rsidP="00B74332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Пієлонефриті;</w:t>
      </w:r>
    </w:p>
    <w:p w:rsidR="00CC7685" w:rsidRPr="0073448C" w:rsidRDefault="001B1979" w:rsidP="00B74332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Пневмонії;</w:t>
      </w:r>
    </w:p>
    <w:p w:rsidR="00CC7685" w:rsidRPr="0073448C" w:rsidRDefault="001B1979" w:rsidP="00B74332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Інфаркті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1B1979" w:rsidP="00B74332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Ра</w:t>
      </w:r>
      <w:r w:rsidR="0073448C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ку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73448C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Бактер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ур</w:t>
      </w:r>
      <w:r w:rsidR="0073448C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характерна для: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Гломерулонефрита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Рака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Амілоідоз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</w:t>
      </w:r>
      <w:proofErr w:type="spellEnd"/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73448C" w:rsidRDefault="0073448C" w:rsidP="00B7433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Поликистоза</w:t>
      </w:r>
      <w:proofErr w:type="spellEnd"/>
      <w:r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4918D6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18482F" w:rsidRPr="0073448C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1B19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Кількість циліндрів у пробі </w:t>
      </w:r>
      <w:r w:rsidR="001B1979">
        <w:rPr>
          <w:rFonts w:ascii="Times New Roman" w:hAnsi="Times New Roman" w:cs="Times New Roman"/>
          <w:sz w:val="20"/>
          <w:szCs w:val="20"/>
          <w:u w:color="FFFFFF"/>
          <w:lang w:val="uk-UA"/>
        </w:rPr>
        <w:t>за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Нечипоренко не повинне перевищувати: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100;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250;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1000;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2000;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1500.</w:t>
      </w:r>
    </w:p>
    <w:p w:rsidR="00CC7685" w:rsidRPr="0018482F" w:rsidRDefault="0018482F" w:rsidP="001B19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При поліурії добова кількість сечі перевищує: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800 </w:t>
      </w: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1500 </w:t>
      </w: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2500 </w:t>
      </w: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1000 </w:t>
      </w: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8482F" w:rsidP="00B74332">
      <w:pPr>
        <w:pStyle w:val="a3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500 </w:t>
      </w: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1B19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Кетонур</w:t>
      </w:r>
      <w:r w:rsidR="001B1979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характерна для:</w:t>
      </w:r>
    </w:p>
    <w:p w:rsidR="00CC7685" w:rsidRPr="001B1979" w:rsidRDefault="001B1979" w:rsidP="00B7433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CC7685" w:rsidRPr="001B1979" w:rsidRDefault="001B1979" w:rsidP="00B7433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Цукрового діабету;</w:t>
      </w:r>
    </w:p>
    <w:p w:rsidR="00CC7685" w:rsidRPr="001B1979" w:rsidRDefault="001B1979" w:rsidP="00B7433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>Сечокам'яної хвороби;</w:t>
      </w:r>
    </w:p>
    <w:p w:rsidR="00CC7685" w:rsidRPr="001B1979" w:rsidRDefault="001B1979" w:rsidP="00B7433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Амілоідоз</w:t>
      </w:r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</w:t>
      </w:r>
      <w:proofErr w:type="spellEnd"/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1B19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Оксалатур</w:t>
      </w:r>
      <w:r w:rsidR="001B1979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характерна для: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</w:t>
      </w:r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Пол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стоз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4918D6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Сечокам'ян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ої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хвороб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Подагр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CC7685" w:rsidRPr="0018482F" w:rsidRDefault="0018482F" w:rsidP="001B19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Виділення за добу менш 50 </w:t>
      </w: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мл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сечі свідчить про: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Ол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гур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ію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Анурі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ю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Поліурі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ю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Поллак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ур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ію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CC7685" w:rsidRPr="001B1979" w:rsidRDefault="001B1979" w:rsidP="00B74332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Странгур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ію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35559" w:rsidRPr="0018482F" w:rsidRDefault="0018482F" w:rsidP="001B19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Кетонур</w:t>
      </w:r>
      <w:r w:rsidR="001B1979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>я</w:t>
      </w:r>
      <w:proofErr w:type="spellEnd"/>
      <w:r w:rsidRPr="0018482F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характерна для:</w:t>
      </w:r>
    </w:p>
    <w:p w:rsidR="00335559" w:rsidRPr="001B1979" w:rsidRDefault="001B1979" w:rsidP="00B7433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335559" w:rsidRPr="001B1979" w:rsidRDefault="001B1979" w:rsidP="00B7433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Цукрового діабету;</w:t>
      </w:r>
    </w:p>
    <w:p w:rsidR="00335559" w:rsidRPr="001B1979" w:rsidRDefault="001B1979" w:rsidP="00B7433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35559" w:rsidRPr="001B1979" w:rsidRDefault="001B1979" w:rsidP="00B7433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Сечокам'яно</w:t>
      </w:r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ї хвороби;</w:t>
      </w:r>
    </w:p>
    <w:p w:rsidR="00335559" w:rsidRPr="001B1979" w:rsidRDefault="001B1979" w:rsidP="00B7433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Амілоідоз</w:t>
      </w:r>
      <w:r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="0018482F" w:rsidRPr="001B19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35559" w:rsidRPr="0018482F" w:rsidRDefault="00335559" w:rsidP="00B7433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797761" w:rsidRPr="0018482F" w:rsidRDefault="0018482F" w:rsidP="0079776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/>
          <w:bCs/>
          <w:sz w:val="20"/>
          <w:szCs w:val="20"/>
          <w:lang w:val="uk-UA"/>
        </w:rPr>
        <w:t>Відповіді</w:t>
      </w:r>
      <w:r w:rsidR="00797761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:rsidR="00797761" w:rsidRPr="0018482F" w:rsidRDefault="0018482F" w:rsidP="0079776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1-A, 2-B, 3-E, 4-D, 5-C, 6-B, 7-C, 8-B, 9-C, 10-B, 11-C, 12-A, 13-C, 14-C, 15-C, 16-B, 17-C, 18-C, 19-C, 20-A, 21-A, 22-A, 23-D, 24-D, 25-A, 26-B, 27-C, 28-, 29-, 30-B, 31-D, 32-B, 33-B.</w:t>
      </w:r>
      <w:r w:rsidR="00797761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</w:t>
      </w:r>
    </w:p>
    <w:p w:rsidR="00797761" w:rsidRDefault="00797761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1B1979" w:rsidRDefault="001B1979" w:rsidP="00797761">
      <w:pPr>
        <w:spacing w:line="240" w:lineRule="auto"/>
        <w:jc w:val="center"/>
        <w:rPr>
          <w:sz w:val="20"/>
          <w:szCs w:val="20"/>
          <w:lang w:val="uk-UA"/>
        </w:rPr>
      </w:pPr>
    </w:p>
    <w:p w:rsidR="002A264A" w:rsidRPr="00D53A70" w:rsidRDefault="00D53A70" w:rsidP="000E74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53A70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Методичні вказівки </w:t>
      </w: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2A264A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D53A70" w:rsidRPr="0018482F" w:rsidRDefault="00D53A70" w:rsidP="00C20F8F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</w:p>
    <w:p w:rsidR="0054180A" w:rsidRPr="00D53A70" w:rsidRDefault="0018482F" w:rsidP="00C20F8F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D53A70">
        <w:rPr>
          <w:rFonts w:ascii="Arial" w:hAnsi="Arial" w:cs="Arial"/>
          <w:b/>
          <w:sz w:val="20"/>
          <w:szCs w:val="20"/>
          <w:lang w:val="uk-UA"/>
        </w:rPr>
        <w:t>АНАЛІЗ СЕЧІ, ФУНКЦІОНАЛЬНІ ПРОБИ</w:t>
      </w:r>
    </w:p>
    <w:p w:rsidR="002A264A" w:rsidRDefault="002A264A" w:rsidP="00C20F8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D53A70" w:rsidRDefault="00D53A70" w:rsidP="00C20F8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</w:p>
    <w:p w:rsidR="00D53A70" w:rsidRPr="0018482F" w:rsidRDefault="00D53A70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1B1979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С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кладачі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Тетяна Вадимівна.</w:t>
      </w:r>
      <w:r w:rsidR="002A264A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="002A264A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                 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Ольга Миколаївна Ковальова</w:t>
      </w: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                    </w:t>
      </w:r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Юрій Іванович </w:t>
      </w:r>
      <w:proofErr w:type="spellStart"/>
      <w:r w:rsidR="0018482F"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Латогуз</w:t>
      </w:r>
      <w:proofErr w:type="spellEnd"/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18482F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Т.В.</w:t>
      </w:r>
      <w:r w:rsidR="002A264A" w:rsidRPr="0018482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18482F" w:rsidRDefault="0018482F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Редактор __________________</w:t>
      </w:r>
    </w:p>
    <w:p w:rsidR="002A264A" w:rsidRPr="0018482F" w:rsidRDefault="0018482F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Коректор_________________</w:t>
      </w:r>
    </w:p>
    <w:p w:rsidR="002A264A" w:rsidRPr="0018482F" w:rsidRDefault="0018482F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Комп</w:t>
      </w:r>
      <w:r w:rsidR="001B1979">
        <w:rPr>
          <w:rFonts w:ascii="Times New Roman" w:hAnsi="Times New Roman" w:cs="Times New Roman"/>
          <w:bCs/>
          <w:sz w:val="20"/>
          <w:szCs w:val="20"/>
          <w:lang w:val="uk-UA"/>
        </w:rPr>
        <w:t>’ю</w:t>
      </w:r>
      <w:r w:rsidRPr="0018482F">
        <w:rPr>
          <w:rFonts w:ascii="Times New Roman" w:hAnsi="Times New Roman" w:cs="Times New Roman"/>
          <w:bCs/>
          <w:sz w:val="20"/>
          <w:szCs w:val="20"/>
          <w:lang w:val="uk-UA"/>
        </w:rPr>
        <w:t>терна верстка_______________</w:t>
      </w:r>
    </w:p>
    <w:p w:rsidR="002A264A" w:rsidRPr="0018482F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18482F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3A70" w:rsidRPr="000F7AC3" w:rsidRDefault="00D53A70" w:rsidP="00D53A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F7AC3">
        <w:rPr>
          <w:rFonts w:ascii="Times New Roman" w:hAnsi="Times New Roman" w:cs="Times New Roman"/>
          <w:sz w:val="20"/>
          <w:szCs w:val="20"/>
          <w:lang w:val="uk-UA"/>
        </w:rPr>
        <w:t>Ум.друк.л.___.Наклад</w:t>
      </w:r>
      <w:proofErr w:type="spellEnd"/>
      <w:r w:rsidRPr="000F7AC3">
        <w:rPr>
          <w:rFonts w:ascii="Times New Roman" w:hAnsi="Times New Roman" w:cs="Times New Roman"/>
          <w:sz w:val="20"/>
          <w:szCs w:val="20"/>
          <w:lang w:val="uk-UA"/>
        </w:rPr>
        <w:t xml:space="preserve"> 300 </w:t>
      </w:r>
      <w:proofErr w:type="spellStart"/>
      <w:r w:rsidRPr="000F7AC3">
        <w:rPr>
          <w:rFonts w:ascii="Times New Roman" w:hAnsi="Times New Roman" w:cs="Times New Roman"/>
          <w:sz w:val="20"/>
          <w:szCs w:val="20"/>
          <w:lang w:val="uk-UA"/>
        </w:rPr>
        <w:t>екз</w:t>
      </w:r>
      <w:proofErr w:type="spellEnd"/>
      <w:r w:rsidRPr="000F7AC3">
        <w:rPr>
          <w:rFonts w:ascii="Times New Roman" w:hAnsi="Times New Roman" w:cs="Times New Roman"/>
          <w:sz w:val="20"/>
          <w:szCs w:val="20"/>
          <w:lang w:val="uk-UA"/>
        </w:rPr>
        <w:t xml:space="preserve">. . №____. </w:t>
      </w:r>
      <w:proofErr w:type="spellStart"/>
      <w:r w:rsidRPr="000F7AC3">
        <w:rPr>
          <w:rFonts w:ascii="Times New Roman" w:hAnsi="Times New Roman" w:cs="Times New Roman"/>
          <w:sz w:val="20"/>
          <w:szCs w:val="20"/>
          <w:lang w:val="uk-UA"/>
        </w:rPr>
        <w:t>Цін</w:t>
      </w:r>
      <w:proofErr w:type="spellEnd"/>
      <w:r w:rsidRPr="000F7AC3">
        <w:rPr>
          <w:rFonts w:ascii="Times New Roman" w:hAnsi="Times New Roman" w:cs="Times New Roman"/>
          <w:sz w:val="20"/>
          <w:szCs w:val="20"/>
          <w:lang w:val="uk-UA"/>
        </w:rPr>
        <w:t>а____.</w:t>
      </w:r>
    </w:p>
    <w:p w:rsidR="00D53A70" w:rsidRPr="000F7AC3" w:rsidRDefault="00D53A70" w:rsidP="00D53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53A70" w:rsidRPr="000F7AC3" w:rsidRDefault="00D53A70" w:rsidP="00D53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F7AC3">
        <w:rPr>
          <w:rFonts w:ascii="Times New Roman" w:hAnsi="Times New Roman" w:cs="Times New Roman"/>
          <w:sz w:val="20"/>
          <w:szCs w:val="20"/>
          <w:lang w:val="uk-UA"/>
        </w:rPr>
        <w:t>пр. Науки, 4, м. Харків, ХНМУ, 61022</w:t>
      </w:r>
    </w:p>
    <w:p w:rsidR="00D558E4" w:rsidRPr="0018482F" w:rsidRDefault="00D53A70" w:rsidP="00D53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Редакційно-видавничий відді</w:t>
      </w:r>
    </w:p>
    <w:sectPr w:rsidR="00D558E4" w:rsidRPr="0018482F" w:rsidSect="004918D6">
      <w:footerReference w:type="default" r:id="rId9"/>
      <w:pgSz w:w="8392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2A" w:rsidRDefault="006C2F2A" w:rsidP="003F1CD4">
      <w:pPr>
        <w:spacing w:after="0" w:line="240" w:lineRule="auto"/>
      </w:pPr>
      <w:r>
        <w:separator/>
      </w:r>
    </w:p>
  </w:endnote>
  <w:endnote w:type="continuationSeparator" w:id="0">
    <w:p w:rsidR="006C2F2A" w:rsidRDefault="006C2F2A" w:rsidP="003F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13196"/>
      <w:docPartObj>
        <w:docPartGallery w:val="Page Numbers (Bottom of Page)"/>
        <w:docPartUnique/>
      </w:docPartObj>
    </w:sdtPr>
    <w:sdtContent>
      <w:p w:rsidR="0073448C" w:rsidRDefault="002A6AA6">
        <w:pPr>
          <w:pStyle w:val="a7"/>
          <w:jc w:val="right"/>
        </w:pPr>
        <w:r>
          <w:fldChar w:fldCharType="begin"/>
        </w:r>
        <w:r w:rsidR="0073448C">
          <w:instrText>PAGE   \* MERGEFORMAT</w:instrText>
        </w:r>
        <w:r>
          <w:fldChar w:fldCharType="separate"/>
        </w:r>
        <w:r w:rsidR="00D53A70">
          <w:rPr>
            <w:noProof/>
          </w:rPr>
          <w:t>20</w:t>
        </w:r>
        <w:r>
          <w:fldChar w:fldCharType="end"/>
        </w:r>
      </w:p>
    </w:sdtContent>
  </w:sdt>
  <w:p w:rsidR="0073448C" w:rsidRDefault="007344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2A" w:rsidRDefault="006C2F2A" w:rsidP="003F1CD4">
      <w:pPr>
        <w:spacing w:after="0" w:line="240" w:lineRule="auto"/>
      </w:pPr>
      <w:r>
        <w:separator/>
      </w:r>
    </w:p>
  </w:footnote>
  <w:footnote w:type="continuationSeparator" w:id="0">
    <w:p w:rsidR="006C2F2A" w:rsidRDefault="006C2F2A" w:rsidP="003F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34"/>
    <w:multiLevelType w:val="hybridMultilevel"/>
    <w:tmpl w:val="74B8430A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387209"/>
    <w:multiLevelType w:val="hybridMultilevel"/>
    <w:tmpl w:val="068EC2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046DC"/>
    <w:multiLevelType w:val="hybridMultilevel"/>
    <w:tmpl w:val="5B0E85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1114"/>
    <w:multiLevelType w:val="hybridMultilevel"/>
    <w:tmpl w:val="D8B2D1F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DB7DAA"/>
    <w:multiLevelType w:val="hybridMultilevel"/>
    <w:tmpl w:val="888E178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4A04DF"/>
    <w:multiLevelType w:val="hybridMultilevel"/>
    <w:tmpl w:val="1DCA4D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448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1AA"/>
    <w:multiLevelType w:val="hybridMultilevel"/>
    <w:tmpl w:val="9B5E11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2F84"/>
    <w:multiLevelType w:val="hybridMultilevel"/>
    <w:tmpl w:val="49804928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AF90587"/>
    <w:multiLevelType w:val="hybridMultilevel"/>
    <w:tmpl w:val="936AE7D2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165F42"/>
    <w:multiLevelType w:val="hybridMultilevel"/>
    <w:tmpl w:val="61E869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4E98"/>
    <w:multiLevelType w:val="hybridMultilevel"/>
    <w:tmpl w:val="C6F64A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448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959E1"/>
    <w:multiLevelType w:val="hybridMultilevel"/>
    <w:tmpl w:val="98242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F94"/>
    <w:multiLevelType w:val="hybridMultilevel"/>
    <w:tmpl w:val="AE9E7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82AD9"/>
    <w:multiLevelType w:val="hybridMultilevel"/>
    <w:tmpl w:val="DFC87C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3D6D"/>
    <w:multiLevelType w:val="hybridMultilevel"/>
    <w:tmpl w:val="7E5876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304AD"/>
    <w:multiLevelType w:val="hybridMultilevel"/>
    <w:tmpl w:val="2E04C6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65CFA"/>
    <w:multiLevelType w:val="hybridMultilevel"/>
    <w:tmpl w:val="567AF6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2A153F"/>
    <w:multiLevelType w:val="hybridMultilevel"/>
    <w:tmpl w:val="ADB6D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9788F"/>
    <w:multiLevelType w:val="hybridMultilevel"/>
    <w:tmpl w:val="C5A8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448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26CD1"/>
    <w:multiLevelType w:val="hybridMultilevel"/>
    <w:tmpl w:val="A51233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2B8D"/>
    <w:multiLevelType w:val="hybridMultilevel"/>
    <w:tmpl w:val="D9D41EF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E0158E"/>
    <w:multiLevelType w:val="hybridMultilevel"/>
    <w:tmpl w:val="19ECDE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303F8"/>
    <w:multiLevelType w:val="hybridMultilevel"/>
    <w:tmpl w:val="FE4EBD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76791"/>
    <w:multiLevelType w:val="hybridMultilevel"/>
    <w:tmpl w:val="C8B687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7116"/>
    <w:multiLevelType w:val="hybridMultilevel"/>
    <w:tmpl w:val="730AD8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B14B82"/>
    <w:multiLevelType w:val="hybridMultilevel"/>
    <w:tmpl w:val="DF8487F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CA5001"/>
    <w:multiLevelType w:val="hybridMultilevel"/>
    <w:tmpl w:val="F318A2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F387C"/>
    <w:multiLevelType w:val="hybridMultilevel"/>
    <w:tmpl w:val="676875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2730"/>
    <w:multiLevelType w:val="hybridMultilevel"/>
    <w:tmpl w:val="23E80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305C5"/>
    <w:multiLevelType w:val="hybridMultilevel"/>
    <w:tmpl w:val="FAECFB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7A6D"/>
    <w:multiLevelType w:val="hybridMultilevel"/>
    <w:tmpl w:val="FEACA7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5269D"/>
    <w:multiLevelType w:val="hybridMultilevel"/>
    <w:tmpl w:val="FFB4341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E212E6D"/>
    <w:multiLevelType w:val="hybridMultilevel"/>
    <w:tmpl w:val="9AE4A842"/>
    <w:lvl w:ilvl="0" w:tplc="04190015">
      <w:start w:val="1"/>
      <w:numFmt w:val="upp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ADF7E1A"/>
    <w:multiLevelType w:val="hybridMultilevel"/>
    <w:tmpl w:val="1C1250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24"/>
  </w:num>
  <w:num w:numId="5">
    <w:abstractNumId w:val="4"/>
  </w:num>
  <w:num w:numId="6">
    <w:abstractNumId w:val="33"/>
  </w:num>
  <w:num w:numId="7">
    <w:abstractNumId w:val="7"/>
  </w:num>
  <w:num w:numId="8">
    <w:abstractNumId w:val="19"/>
  </w:num>
  <w:num w:numId="9">
    <w:abstractNumId w:val="23"/>
  </w:num>
  <w:num w:numId="10">
    <w:abstractNumId w:val="15"/>
  </w:num>
  <w:num w:numId="11">
    <w:abstractNumId w:val="29"/>
  </w:num>
  <w:num w:numId="12">
    <w:abstractNumId w:val="16"/>
  </w:num>
  <w:num w:numId="13">
    <w:abstractNumId w:val="3"/>
  </w:num>
  <w:num w:numId="14">
    <w:abstractNumId w:val="22"/>
  </w:num>
  <w:num w:numId="15">
    <w:abstractNumId w:val="31"/>
  </w:num>
  <w:num w:numId="16">
    <w:abstractNumId w:val="20"/>
  </w:num>
  <w:num w:numId="17">
    <w:abstractNumId w:val="11"/>
  </w:num>
  <w:num w:numId="18">
    <w:abstractNumId w:val="2"/>
  </w:num>
  <w:num w:numId="19">
    <w:abstractNumId w:val="30"/>
  </w:num>
  <w:num w:numId="20">
    <w:abstractNumId w:val="6"/>
  </w:num>
  <w:num w:numId="21">
    <w:abstractNumId w:val="27"/>
  </w:num>
  <w:num w:numId="22">
    <w:abstractNumId w:val="21"/>
  </w:num>
  <w:num w:numId="23">
    <w:abstractNumId w:val="14"/>
  </w:num>
  <w:num w:numId="24">
    <w:abstractNumId w:val="25"/>
  </w:num>
  <w:num w:numId="25">
    <w:abstractNumId w:val="28"/>
  </w:num>
  <w:num w:numId="26">
    <w:abstractNumId w:val="5"/>
  </w:num>
  <w:num w:numId="27">
    <w:abstractNumId w:val="12"/>
  </w:num>
  <w:num w:numId="28">
    <w:abstractNumId w:val="0"/>
  </w:num>
  <w:num w:numId="29">
    <w:abstractNumId w:val="17"/>
  </w:num>
  <w:num w:numId="30">
    <w:abstractNumId w:val="13"/>
  </w:num>
  <w:num w:numId="31">
    <w:abstractNumId w:val="26"/>
  </w:num>
  <w:num w:numId="32">
    <w:abstractNumId w:val="8"/>
  </w:num>
  <w:num w:numId="33">
    <w:abstractNumId w:val="9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CE"/>
    <w:rsid w:val="00033B49"/>
    <w:rsid w:val="00043A29"/>
    <w:rsid w:val="00051FC9"/>
    <w:rsid w:val="00081B94"/>
    <w:rsid w:val="000857DC"/>
    <w:rsid w:val="000B614D"/>
    <w:rsid w:val="000E7431"/>
    <w:rsid w:val="001067E2"/>
    <w:rsid w:val="00111CD6"/>
    <w:rsid w:val="00123914"/>
    <w:rsid w:val="00143FC2"/>
    <w:rsid w:val="00170FC5"/>
    <w:rsid w:val="00173F94"/>
    <w:rsid w:val="00177C64"/>
    <w:rsid w:val="0018482F"/>
    <w:rsid w:val="00184E0D"/>
    <w:rsid w:val="001A5A16"/>
    <w:rsid w:val="001B1979"/>
    <w:rsid w:val="001B5113"/>
    <w:rsid w:val="001C67A8"/>
    <w:rsid w:val="001C6D2D"/>
    <w:rsid w:val="001D0EFA"/>
    <w:rsid w:val="002712BA"/>
    <w:rsid w:val="002A264A"/>
    <w:rsid w:val="002A51F2"/>
    <w:rsid w:val="002A6AA6"/>
    <w:rsid w:val="002B06B3"/>
    <w:rsid w:val="002D5876"/>
    <w:rsid w:val="002E4F7E"/>
    <w:rsid w:val="003071A5"/>
    <w:rsid w:val="00310E41"/>
    <w:rsid w:val="003130E5"/>
    <w:rsid w:val="00320071"/>
    <w:rsid w:val="00335559"/>
    <w:rsid w:val="003405CC"/>
    <w:rsid w:val="00346D27"/>
    <w:rsid w:val="00390BF0"/>
    <w:rsid w:val="003E1D87"/>
    <w:rsid w:val="003F1CD4"/>
    <w:rsid w:val="003F7DB5"/>
    <w:rsid w:val="0042740E"/>
    <w:rsid w:val="00433431"/>
    <w:rsid w:val="00436E77"/>
    <w:rsid w:val="00457708"/>
    <w:rsid w:val="00480537"/>
    <w:rsid w:val="00480ABA"/>
    <w:rsid w:val="004833E0"/>
    <w:rsid w:val="004918D6"/>
    <w:rsid w:val="004B5FB9"/>
    <w:rsid w:val="004C5D0E"/>
    <w:rsid w:val="00503C63"/>
    <w:rsid w:val="005068BF"/>
    <w:rsid w:val="0051005B"/>
    <w:rsid w:val="00510CAD"/>
    <w:rsid w:val="0054180A"/>
    <w:rsid w:val="00544B5E"/>
    <w:rsid w:val="00553AC2"/>
    <w:rsid w:val="005A2414"/>
    <w:rsid w:val="005B06FB"/>
    <w:rsid w:val="005E12D9"/>
    <w:rsid w:val="005F552E"/>
    <w:rsid w:val="00640120"/>
    <w:rsid w:val="006447EE"/>
    <w:rsid w:val="00671D5B"/>
    <w:rsid w:val="00681E4F"/>
    <w:rsid w:val="0069608E"/>
    <w:rsid w:val="006B39CE"/>
    <w:rsid w:val="006C2F2A"/>
    <w:rsid w:val="006D1B32"/>
    <w:rsid w:val="0071780C"/>
    <w:rsid w:val="0073448C"/>
    <w:rsid w:val="007353D0"/>
    <w:rsid w:val="00761EE1"/>
    <w:rsid w:val="0076588D"/>
    <w:rsid w:val="0077261B"/>
    <w:rsid w:val="007959F1"/>
    <w:rsid w:val="00797761"/>
    <w:rsid w:val="007E42FF"/>
    <w:rsid w:val="008404A2"/>
    <w:rsid w:val="008466F1"/>
    <w:rsid w:val="0085133F"/>
    <w:rsid w:val="008777C0"/>
    <w:rsid w:val="008A3936"/>
    <w:rsid w:val="008D4E4F"/>
    <w:rsid w:val="008F3883"/>
    <w:rsid w:val="00956507"/>
    <w:rsid w:val="009C24BE"/>
    <w:rsid w:val="009C594E"/>
    <w:rsid w:val="00A35C52"/>
    <w:rsid w:val="00A3728F"/>
    <w:rsid w:val="00A57881"/>
    <w:rsid w:val="00A848B2"/>
    <w:rsid w:val="00AD74C4"/>
    <w:rsid w:val="00AE370B"/>
    <w:rsid w:val="00AF0CB7"/>
    <w:rsid w:val="00AF6002"/>
    <w:rsid w:val="00AF6864"/>
    <w:rsid w:val="00B52A5F"/>
    <w:rsid w:val="00B54642"/>
    <w:rsid w:val="00B65988"/>
    <w:rsid w:val="00B723BD"/>
    <w:rsid w:val="00B74332"/>
    <w:rsid w:val="00B975A2"/>
    <w:rsid w:val="00BA0210"/>
    <w:rsid w:val="00BD6D59"/>
    <w:rsid w:val="00BE517D"/>
    <w:rsid w:val="00BE6155"/>
    <w:rsid w:val="00BE728C"/>
    <w:rsid w:val="00C0676D"/>
    <w:rsid w:val="00C20F8F"/>
    <w:rsid w:val="00C85EA9"/>
    <w:rsid w:val="00C90616"/>
    <w:rsid w:val="00CC7685"/>
    <w:rsid w:val="00CC7E7B"/>
    <w:rsid w:val="00D315C1"/>
    <w:rsid w:val="00D53A70"/>
    <w:rsid w:val="00D558E4"/>
    <w:rsid w:val="00D817F3"/>
    <w:rsid w:val="00DF51EF"/>
    <w:rsid w:val="00E17C26"/>
    <w:rsid w:val="00E33EA0"/>
    <w:rsid w:val="00E42DA5"/>
    <w:rsid w:val="00E44861"/>
    <w:rsid w:val="00E72E8C"/>
    <w:rsid w:val="00EA62D4"/>
    <w:rsid w:val="00EE478C"/>
    <w:rsid w:val="00EE7890"/>
    <w:rsid w:val="00F02C94"/>
    <w:rsid w:val="00F07F10"/>
    <w:rsid w:val="00F24387"/>
    <w:rsid w:val="00F3201E"/>
    <w:rsid w:val="00F622B7"/>
    <w:rsid w:val="00F652A4"/>
    <w:rsid w:val="00F6675A"/>
    <w:rsid w:val="00FD0D50"/>
    <w:rsid w:val="00FE0572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6"/>
  </w:style>
  <w:style w:type="paragraph" w:styleId="2">
    <w:name w:val="heading 2"/>
    <w:basedOn w:val="a"/>
    <w:link w:val="20"/>
    <w:uiPriority w:val="9"/>
    <w:qFormat/>
    <w:rsid w:val="00AF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E4"/>
    <w:pPr>
      <w:ind w:left="720"/>
      <w:contextualSpacing/>
    </w:pPr>
  </w:style>
  <w:style w:type="paragraph" w:styleId="a4">
    <w:name w:val="Normal (Web)"/>
    <w:basedOn w:val="a"/>
    <w:uiPriority w:val="99"/>
    <w:rsid w:val="002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D4"/>
  </w:style>
  <w:style w:type="paragraph" w:styleId="a7">
    <w:name w:val="footer"/>
    <w:basedOn w:val="a"/>
    <w:link w:val="a8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D4"/>
  </w:style>
  <w:style w:type="paragraph" w:styleId="a9">
    <w:name w:val="Balloon Text"/>
    <w:basedOn w:val="a"/>
    <w:link w:val="aa"/>
    <w:uiPriority w:val="99"/>
    <w:semiHidden/>
    <w:unhideWhenUsed/>
    <w:rsid w:val="0067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D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E4"/>
    <w:pPr>
      <w:ind w:left="720"/>
      <w:contextualSpacing/>
    </w:pPr>
  </w:style>
  <w:style w:type="paragraph" w:styleId="a4">
    <w:name w:val="Normal (Web)"/>
    <w:basedOn w:val="a"/>
    <w:uiPriority w:val="99"/>
    <w:rsid w:val="002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D4"/>
  </w:style>
  <w:style w:type="paragraph" w:styleId="a7">
    <w:name w:val="footer"/>
    <w:basedOn w:val="a"/>
    <w:link w:val="a8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D4"/>
  </w:style>
  <w:style w:type="paragraph" w:styleId="a9">
    <w:name w:val="Balloon Text"/>
    <w:basedOn w:val="a"/>
    <w:link w:val="aa"/>
    <w:uiPriority w:val="99"/>
    <w:semiHidden/>
    <w:unhideWhenUsed/>
    <w:rsid w:val="0067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D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288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439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521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17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1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962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371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5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1F48-2F3E-47CA-81E0-43D4CC1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20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12</cp:revision>
  <dcterms:created xsi:type="dcterms:W3CDTF">2017-09-23T17:50:00Z</dcterms:created>
  <dcterms:modified xsi:type="dcterms:W3CDTF">2018-04-24T11:38:00Z</dcterms:modified>
</cp:coreProperties>
</file>