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656" w:rsidRPr="00EC01BC" w:rsidRDefault="00B7004D" w:rsidP="00397656">
      <w:pPr>
        <w:jc w:val="both"/>
        <w:rPr>
          <w:sz w:val="24"/>
          <w:szCs w:val="24"/>
          <w:lang w:val="uk-UA"/>
        </w:rPr>
      </w:pPr>
      <w:r w:rsidRPr="00EC01BC">
        <w:rPr>
          <w:sz w:val="24"/>
          <w:szCs w:val="24"/>
          <w:lang w:val="uk-UA"/>
        </w:rPr>
        <w:t xml:space="preserve">Г. Ю. Панченко, О. Е. </w:t>
      </w:r>
      <w:proofErr w:type="spellStart"/>
      <w:r w:rsidRPr="00EC01BC">
        <w:rPr>
          <w:sz w:val="24"/>
          <w:szCs w:val="24"/>
          <w:lang w:val="uk-UA"/>
        </w:rPr>
        <w:t>Зайченко</w:t>
      </w:r>
      <w:proofErr w:type="spellEnd"/>
      <w:r w:rsidRPr="00EC01BC">
        <w:rPr>
          <w:sz w:val="24"/>
          <w:szCs w:val="24"/>
          <w:lang w:val="uk-UA"/>
        </w:rPr>
        <w:t xml:space="preserve">, М. І. Клименко,  К. О. </w:t>
      </w:r>
      <w:proofErr w:type="spellStart"/>
      <w:r w:rsidRPr="00EC01BC">
        <w:rPr>
          <w:sz w:val="24"/>
          <w:szCs w:val="24"/>
          <w:lang w:val="uk-UA"/>
        </w:rPr>
        <w:t>Просоленко</w:t>
      </w:r>
      <w:proofErr w:type="spellEnd"/>
      <w:r w:rsidRPr="00EC01BC">
        <w:rPr>
          <w:sz w:val="24"/>
          <w:szCs w:val="24"/>
          <w:lang w:val="uk-UA"/>
        </w:rPr>
        <w:t xml:space="preserve">, Є. Ю. Фролова-Романюк </w:t>
      </w:r>
    </w:p>
    <w:p w:rsidR="00B7004D" w:rsidRPr="00EC01BC" w:rsidRDefault="00B7004D" w:rsidP="00397656">
      <w:pPr>
        <w:jc w:val="both"/>
        <w:rPr>
          <w:b/>
          <w:sz w:val="24"/>
          <w:szCs w:val="24"/>
          <w:lang w:val="uk-UA"/>
        </w:rPr>
      </w:pPr>
      <w:r w:rsidRPr="00EC01BC">
        <w:rPr>
          <w:b/>
          <w:sz w:val="24"/>
          <w:szCs w:val="24"/>
          <w:lang w:val="uk-UA"/>
        </w:rPr>
        <w:t xml:space="preserve">НОВАЦІЇ МЕДИЧНОГО ПІСЛЯДИПЛОМНОГО НАВЧАННЯ (В РАМКАХ ОБГОВОРЕННЯ СТРАТЕГІЇ РОЗВИТКУ МЕДИЧНОЇ ОСВІТИ В УКРАЇНІ) </w:t>
      </w:r>
    </w:p>
    <w:p w:rsidR="00B7004D" w:rsidRPr="00EC01BC" w:rsidRDefault="00B7004D" w:rsidP="00397656">
      <w:pPr>
        <w:jc w:val="both"/>
        <w:rPr>
          <w:sz w:val="24"/>
          <w:szCs w:val="24"/>
          <w:lang w:val="uk-UA"/>
        </w:rPr>
      </w:pPr>
      <w:r w:rsidRPr="00EC01BC">
        <w:rPr>
          <w:sz w:val="24"/>
          <w:szCs w:val="24"/>
          <w:lang w:val="uk-UA"/>
        </w:rPr>
        <w:t>В другій половині XXI століття у світі набули великого поширення процеси міграції, в тому числі і лікарів. Всесвітньою федерацією медичної освіти (WFME), в контексті інтернаціоналізації освіти, були прийняті «Міжнародні стандарти медичної освіти», які висвітлюють трилогію медичної освіти, а саме: базову, післядипломну освіту і безперервний професійний розвиток. Інтеграція України в Європейському та світовому науково-освітньому просторі потребує інтернаціоналізації освіти, у тому числі медичної. Так у вересні 2018 р. МОЗ України було оприлюднено для громадського обговорення Стратегію розвитку медичної освіти. Мета Стратегії – побудова якісної системи вищої медичної освіти в Україні шляхом реорганізації всіх трьох фаз медичної освіти, задля забезпечення системи охорони здоров’я медичними фахівцями із високим рівнем підготовки [6]. В науковій пресі активно обговорюються питання реформування системи післядипломної освіти [1,4].  Реформа саме цієї ланки викликає зацікавлення у викладачів кафедри внутрішньої медицини №1 ХНМУ, яка входить до структури Навчально-наукового інституту післядипломної освіти ХНМУ. Доречно буде нагадати, що якраз Харківський медичний університет був одним із перших навчальних закладів України, в якому розпочався експеримент із підготовки лікарів-інтернів, на базі практичної охорони здоров’я. Керувала підготовкою інтернів протягом багатьох років, від початку її організації, академік Л.Т. Мала. Зараз на кафедрі ведеться курс інтернатури за спеціальністю «Внутрішні хвороби», яка є лікарською спеціальністю первинної спеціалізації, термін навчання складає два роки. Хотілося б висловити свою думку з приводу введення «резидентури». І в законі про «Вищу освіту» і в «Положенні про спеціалізацію (інтернатуру)…» зазначено, що: «Спеціалізація (інтернатура) є обов'язковою формою післядипломної підготовки випускників усіх факультетів медичних і фармацевтичних вищих закладів освіти» [5], однак же резидентура (</w:t>
      </w:r>
      <w:proofErr w:type="spellStart"/>
      <w:r w:rsidRPr="00EC01BC">
        <w:rPr>
          <w:sz w:val="24"/>
          <w:szCs w:val="24"/>
          <w:lang w:val="uk-UA"/>
        </w:rPr>
        <w:t>Residency</w:t>
      </w:r>
      <w:proofErr w:type="spellEnd"/>
      <w:r w:rsidRPr="00EC01BC">
        <w:rPr>
          <w:sz w:val="24"/>
          <w:szCs w:val="24"/>
          <w:lang w:val="uk-UA"/>
        </w:rPr>
        <w:t>) також є обов'язковою формою спеціалізації післядипломної підготовки, яка дає право практичної діяльності. Постає питання симбіозу «інтернатури» та «резидентури», яку модель післядипломної освіти втілити в практику медичної освіти в Україні. В пресі чимало публікацій які висвітлюють досвід різних країн. Наприклад в США, інтернатура є складовою частиною резидентури (перший рік резидентури є «</w:t>
      </w:r>
      <w:proofErr w:type="spellStart"/>
      <w:r w:rsidRPr="00EC01BC">
        <w:rPr>
          <w:sz w:val="24"/>
          <w:szCs w:val="24"/>
          <w:lang w:val="uk-UA"/>
        </w:rPr>
        <w:t>іnternship</w:t>
      </w:r>
      <w:proofErr w:type="spellEnd"/>
      <w:r w:rsidRPr="00EC01BC">
        <w:rPr>
          <w:sz w:val="24"/>
          <w:szCs w:val="24"/>
          <w:lang w:val="uk-UA"/>
        </w:rPr>
        <w:t>», або інтернатура) [3]. У Великій Британії вона є самостійним етапом навчання (триває 2 роки), а резидентура є наступним етапом здобування спеціалізації [2]. У Франції резидентура є ланкою підготовки лікаря загального профілю (триває 2 роки), а інтернатура готує спеціалістів вузького профілю (триває 4-5років). Своєрідна система післядипломної підготовки у Німеччині. Після закінчення навчання у медичному закладі студент перетворюється на лікаря-інтерна (</w:t>
      </w:r>
      <w:proofErr w:type="spellStart"/>
      <w:r w:rsidRPr="00EC01BC">
        <w:rPr>
          <w:sz w:val="24"/>
          <w:szCs w:val="24"/>
          <w:lang w:val="uk-UA"/>
        </w:rPr>
        <w:t>Assistenzarzt</w:t>
      </w:r>
      <w:proofErr w:type="spellEnd"/>
      <w:r w:rsidRPr="00EC01BC">
        <w:rPr>
          <w:sz w:val="24"/>
          <w:szCs w:val="24"/>
          <w:lang w:val="uk-UA"/>
        </w:rPr>
        <w:t xml:space="preserve">), який працює під контролем лікаря-спеціаліста. На посаді </w:t>
      </w:r>
      <w:proofErr w:type="spellStart"/>
      <w:r w:rsidRPr="00EC01BC">
        <w:rPr>
          <w:sz w:val="24"/>
          <w:szCs w:val="24"/>
          <w:lang w:val="uk-UA"/>
        </w:rPr>
        <w:t>Assistenzarzt</w:t>
      </w:r>
      <w:proofErr w:type="spellEnd"/>
      <w:r w:rsidRPr="00EC01BC">
        <w:rPr>
          <w:sz w:val="24"/>
          <w:szCs w:val="24"/>
          <w:lang w:val="uk-UA"/>
        </w:rPr>
        <w:t xml:space="preserve"> можна пропрацювати все життя. За бажанням, для отримання статусу лікаря-спеціаліста або спеціалізації, необхідно пройти післядипломну освіту, тривалість якої становить не менше 60 місяців.  Ми згодні, що треба удосконалювати систему спеціалізованої післядипломної підготовки лікарів. Питань чимало: уніфікація навчальних програм; визначення чіткої структури та терміну навчання; затвердження переліку спеціальностей; співвідношення клінічної та теоретичної підготовки; фінансові питання та інші. Однак мабуть не варто вводити нову структурну одиницю «резидентуру», не вирішивши вище наведені питання - удосконалення інтернатури, як єдиної на цей час форми післядипломної підготовки лікарів, </w:t>
      </w:r>
      <w:r w:rsidRPr="00EC01BC">
        <w:rPr>
          <w:sz w:val="24"/>
          <w:szCs w:val="24"/>
          <w:lang w:val="uk-UA"/>
        </w:rPr>
        <w:lastRenderedPageBreak/>
        <w:t xml:space="preserve">а також вибору моделі симбіозу «інтернатури» та «резидентури». Одним з постулатів Стратегії є висловлення: «Українська медична наука може розвиватись лише як частина світової», однак треба зазначити, що в стандарті WFME є примітка, в якої підкреслюється, що система освіти повинна будуватися з урахуванням національних особливостей і вимог існуючих в країні. Треба пам’ятати, що будь-яка спроба відкинути традиції і зайнятися тільки нововведеннями, з самого початку приречена на провал. </w:t>
      </w:r>
    </w:p>
    <w:p w:rsidR="00EC01BC" w:rsidRDefault="00EC01BC" w:rsidP="00397656">
      <w:pPr>
        <w:jc w:val="both"/>
        <w:rPr>
          <w:sz w:val="24"/>
          <w:szCs w:val="24"/>
          <w:lang w:val="uk-UA"/>
        </w:rPr>
      </w:pPr>
    </w:p>
    <w:p w:rsidR="00397656" w:rsidRPr="00EC01BC" w:rsidRDefault="00B7004D" w:rsidP="00397656">
      <w:pPr>
        <w:jc w:val="both"/>
        <w:rPr>
          <w:sz w:val="24"/>
          <w:szCs w:val="24"/>
          <w:lang w:val="uk-UA"/>
        </w:rPr>
      </w:pPr>
      <w:bookmarkStart w:id="0" w:name="_GoBack"/>
      <w:bookmarkEnd w:id="0"/>
      <w:proofErr w:type="spellStart"/>
      <w:r w:rsidRPr="00EC01BC">
        <w:rPr>
          <w:sz w:val="24"/>
          <w:szCs w:val="24"/>
          <w:lang w:val="uk-UA"/>
        </w:rPr>
        <w:t>Cписок</w:t>
      </w:r>
      <w:proofErr w:type="spellEnd"/>
      <w:r w:rsidRPr="00EC01BC">
        <w:rPr>
          <w:sz w:val="24"/>
          <w:szCs w:val="24"/>
          <w:lang w:val="uk-UA"/>
        </w:rPr>
        <w:t xml:space="preserve"> використаних джерел </w:t>
      </w:r>
    </w:p>
    <w:p w:rsidR="00397656" w:rsidRPr="00EC01BC" w:rsidRDefault="00B7004D" w:rsidP="00397656">
      <w:pPr>
        <w:jc w:val="both"/>
        <w:rPr>
          <w:sz w:val="24"/>
          <w:szCs w:val="24"/>
          <w:lang w:val="uk-UA"/>
        </w:rPr>
      </w:pPr>
      <w:r w:rsidRPr="00EC01BC">
        <w:rPr>
          <w:sz w:val="24"/>
          <w:szCs w:val="24"/>
          <w:lang w:val="uk-UA"/>
        </w:rPr>
        <w:t xml:space="preserve">1.Ковальчук Л.Я. Реорганізація післядипломної освіти–важливий аспект наступного розвитку охорони здоров'я в Україні // Медична освіта.- 2014. - № 2.- С.27-33. </w:t>
      </w:r>
    </w:p>
    <w:p w:rsidR="00397656" w:rsidRPr="00EC01BC" w:rsidRDefault="00B7004D" w:rsidP="00397656">
      <w:pPr>
        <w:jc w:val="both"/>
        <w:rPr>
          <w:sz w:val="24"/>
          <w:szCs w:val="24"/>
          <w:lang w:val="uk-UA"/>
        </w:rPr>
      </w:pPr>
      <w:r w:rsidRPr="00EC01BC">
        <w:rPr>
          <w:sz w:val="24"/>
          <w:szCs w:val="24"/>
          <w:lang w:val="uk-UA"/>
        </w:rPr>
        <w:t xml:space="preserve">2.Лисенко А.Ю. Післядипломна освіта лікарів: досвід Великої Британії // Непереривна професійна освіта: теорія і практика. -2015.- № 4 (45). – С.50-54. </w:t>
      </w:r>
    </w:p>
    <w:p w:rsidR="00397656" w:rsidRPr="00EC01BC" w:rsidRDefault="00B7004D" w:rsidP="00397656">
      <w:pPr>
        <w:jc w:val="both"/>
        <w:rPr>
          <w:sz w:val="24"/>
          <w:szCs w:val="24"/>
          <w:lang w:val="uk-UA"/>
        </w:rPr>
      </w:pPr>
      <w:r w:rsidRPr="00EC01BC">
        <w:rPr>
          <w:sz w:val="24"/>
          <w:szCs w:val="24"/>
          <w:lang w:val="uk-UA"/>
        </w:rPr>
        <w:t xml:space="preserve">3.Лисенко А.Ю. Післядипломна освіта лікарів: досвід Сполучених Штатів Америки // Педагогічний процес: теорія і практика.- 2015.- № 5-6 (50-51). – С.129-133. </w:t>
      </w:r>
    </w:p>
    <w:p w:rsidR="00397656" w:rsidRPr="00EC01BC" w:rsidRDefault="00B7004D" w:rsidP="00397656">
      <w:pPr>
        <w:jc w:val="both"/>
        <w:rPr>
          <w:sz w:val="24"/>
          <w:szCs w:val="24"/>
          <w:lang w:val="uk-UA"/>
        </w:rPr>
      </w:pPr>
      <w:r w:rsidRPr="00EC01BC">
        <w:rPr>
          <w:sz w:val="24"/>
          <w:szCs w:val="24"/>
          <w:lang w:val="uk-UA"/>
        </w:rPr>
        <w:t xml:space="preserve">4.Мінцер О.П., </w:t>
      </w:r>
      <w:proofErr w:type="spellStart"/>
      <w:r w:rsidRPr="00EC01BC">
        <w:rPr>
          <w:sz w:val="24"/>
          <w:szCs w:val="24"/>
          <w:lang w:val="uk-UA"/>
        </w:rPr>
        <w:t>Вороненко</w:t>
      </w:r>
      <w:proofErr w:type="spellEnd"/>
      <w:r w:rsidRPr="00EC01BC">
        <w:rPr>
          <w:sz w:val="24"/>
          <w:szCs w:val="24"/>
          <w:lang w:val="uk-UA"/>
        </w:rPr>
        <w:t xml:space="preserve"> Ю.В. Логіка використання портфоліо в забезпеченні якості післядипломної медичної освіти та безперервного професійного розвитку лікаря // Медична інформатика та інженерія. - 2017.- № 3.- С.5-13. </w:t>
      </w:r>
    </w:p>
    <w:p w:rsidR="00654B5D" w:rsidRPr="00EC01BC" w:rsidRDefault="00B7004D" w:rsidP="00397656">
      <w:pPr>
        <w:jc w:val="both"/>
        <w:rPr>
          <w:sz w:val="24"/>
          <w:szCs w:val="24"/>
          <w:lang w:val="uk-UA"/>
        </w:rPr>
      </w:pPr>
      <w:r w:rsidRPr="00EC01BC">
        <w:rPr>
          <w:sz w:val="24"/>
          <w:szCs w:val="24"/>
          <w:lang w:val="uk-UA"/>
        </w:rPr>
        <w:t xml:space="preserve">5.Положення про спеціалізацію (інтернатуру) випускників вищих медичних і фармацевтичних закладів освіти III-IV рівнів акредитації медичних факультетів університетів. Наказ МОЗ України № 291 від 19.09.96. URL: http://zakon.rada.gov.ua/laws/show/z069. </w:t>
      </w:r>
    </w:p>
    <w:p w:rsidR="00894C6F" w:rsidRPr="00EC01BC" w:rsidRDefault="00B7004D" w:rsidP="00397656">
      <w:pPr>
        <w:jc w:val="both"/>
        <w:rPr>
          <w:sz w:val="24"/>
          <w:szCs w:val="24"/>
          <w:lang w:val="uk-UA"/>
        </w:rPr>
      </w:pPr>
      <w:r w:rsidRPr="00EC01BC">
        <w:rPr>
          <w:sz w:val="24"/>
          <w:szCs w:val="24"/>
          <w:lang w:val="uk-UA"/>
        </w:rPr>
        <w:t>6.Про схвалення Стратегії розвитку медичної освіти в Україні : Проект / МОЗ України. URL: http://moz.gov.ua/uploads/1/7066-14_08_strategia.pdf.</w:t>
      </w:r>
    </w:p>
    <w:sectPr w:rsidR="00894C6F" w:rsidRPr="00EC0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04D"/>
    <w:rsid w:val="00397656"/>
    <w:rsid w:val="00654B5D"/>
    <w:rsid w:val="00894C6F"/>
    <w:rsid w:val="009D088F"/>
    <w:rsid w:val="00B7004D"/>
    <w:rsid w:val="00EC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43A1E"/>
  <w15:chartTrackingRefBased/>
  <w15:docId w15:val="{E4A43D1E-FAED-40EF-86C0-B9D1C0DCE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</cp:lastModifiedBy>
  <cp:revision>5</cp:revision>
  <dcterms:created xsi:type="dcterms:W3CDTF">2018-12-12T12:45:00Z</dcterms:created>
  <dcterms:modified xsi:type="dcterms:W3CDTF">2018-12-12T13:02:00Z</dcterms:modified>
</cp:coreProperties>
</file>