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E" w:rsidRDefault="005F13BE" w:rsidP="005F13BE">
      <w:pPr>
        <w:rPr>
          <w:rFonts w:ascii="Times New Roman" w:hAnsi="Times New Roman" w:cs="Times New Roman"/>
          <w:b/>
          <w:sz w:val="28"/>
          <w:szCs w:val="28"/>
        </w:rPr>
      </w:pPr>
      <w:bookmarkStart w:id="0" w:name="_GoBack"/>
      <w:bookmarkEnd w:id="0"/>
      <w:r w:rsidRPr="009B76E8">
        <w:rPr>
          <w:rFonts w:ascii="Times New Roman" w:hAnsi="Times New Roman" w:cs="Times New Roman"/>
          <w:b/>
          <w:sz w:val="28"/>
          <w:szCs w:val="28"/>
        </w:rPr>
        <w:t>УДК 616.5-083.4:613.495</w:t>
      </w:r>
    </w:p>
    <w:p w:rsidR="00441223" w:rsidRPr="00441223" w:rsidRDefault="00441223" w:rsidP="005F13BE">
      <w:pPr>
        <w:jc w:val="center"/>
        <w:rPr>
          <w:rFonts w:ascii="Times New Roman" w:hAnsi="Times New Roman" w:cs="Times New Roman"/>
          <w:b/>
          <w:sz w:val="32"/>
          <w:szCs w:val="32"/>
        </w:rPr>
      </w:pPr>
      <w:r w:rsidRPr="00441223">
        <w:rPr>
          <w:rFonts w:ascii="Times New Roman" w:hAnsi="Times New Roman" w:cs="Times New Roman"/>
          <w:b/>
          <w:sz w:val="32"/>
          <w:szCs w:val="32"/>
        </w:rPr>
        <w:t xml:space="preserve">Применение </w:t>
      </w:r>
      <w:r w:rsidRPr="00441223">
        <w:rPr>
          <w:rFonts w:ascii="Times New Roman" w:hAnsi="Times New Roman" w:cs="Times New Roman"/>
          <w:b/>
          <w:sz w:val="32"/>
          <w:szCs w:val="32"/>
          <w:lang w:val="en-US"/>
        </w:rPr>
        <w:t>PRP</w:t>
      </w:r>
      <w:r w:rsidRPr="00441223">
        <w:rPr>
          <w:rFonts w:ascii="Times New Roman" w:hAnsi="Times New Roman" w:cs="Times New Roman"/>
          <w:b/>
          <w:sz w:val="32"/>
          <w:szCs w:val="32"/>
        </w:rPr>
        <w:t xml:space="preserve"> – терапии  в сочетании со срединными пилингами в лечении постакне.</w:t>
      </w:r>
    </w:p>
    <w:p w:rsidR="00441223" w:rsidRPr="001D26A5" w:rsidRDefault="00441223" w:rsidP="00441223">
      <w:pPr>
        <w:jc w:val="center"/>
        <w:rPr>
          <w:rFonts w:ascii="Times New Roman" w:hAnsi="Times New Roman" w:cs="Times New Roman"/>
          <w:b/>
          <w:sz w:val="28"/>
          <w:szCs w:val="28"/>
        </w:rPr>
      </w:pPr>
      <w:r w:rsidRPr="001D26A5">
        <w:rPr>
          <w:rFonts w:ascii="Times New Roman" w:hAnsi="Times New Roman" w:cs="Times New Roman"/>
          <w:b/>
          <w:sz w:val="28"/>
          <w:szCs w:val="28"/>
        </w:rPr>
        <w:t>Е.Г. Татузян, А.Н. Беловол, С.Г. Ткаченко</w:t>
      </w:r>
      <w:r>
        <w:rPr>
          <w:rFonts w:ascii="Times New Roman" w:hAnsi="Times New Roman" w:cs="Times New Roman"/>
          <w:b/>
          <w:sz w:val="28"/>
          <w:szCs w:val="28"/>
        </w:rPr>
        <w:t xml:space="preserve">, А.А. Берегова </w:t>
      </w:r>
    </w:p>
    <w:p w:rsidR="00DD7961" w:rsidRPr="00441223" w:rsidRDefault="00DD7961" w:rsidP="00DD7961">
      <w:pPr>
        <w:spacing w:line="360" w:lineRule="auto"/>
        <w:jc w:val="center"/>
        <w:rPr>
          <w:rFonts w:ascii="Times New Roman" w:hAnsi="Times New Roman" w:cs="Times New Roman"/>
          <w:b/>
          <w:sz w:val="28"/>
          <w:szCs w:val="28"/>
        </w:rPr>
      </w:pPr>
    </w:p>
    <w:p w:rsidR="00DD7961" w:rsidRDefault="00DD7961" w:rsidP="00DD7961">
      <w:pPr>
        <w:spacing w:line="360" w:lineRule="auto"/>
        <w:jc w:val="both"/>
        <w:rPr>
          <w:rFonts w:ascii="Times New Roman" w:hAnsi="Times New Roman" w:cs="Times New Roman"/>
          <w:b/>
          <w:sz w:val="28"/>
          <w:szCs w:val="28"/>
        </w:rPr>
      </w:pPr>
      <w:r w:rsidRPr="001D26A5">
        <w:rPr>
          <w:rFonts w:ascii="Times New Roman" w:hAnsi="Times New Roman" w:cs="Times New Roman"/>
          <w:b/>
          <w:sz w:val="28"/>
          <w:szCs w:val="28"/>
        </w:rPr>
        <w:t>Резюме:</w:t>
      </w:r>
      <w:r>
        <w:rPr>
          <w:rFonts w:ascii="Times New Roman" w:hAnsi="Times New Roman" w:cs="Times New Roman"/>
          <w:b/>
          <w:sz w:val="28"/>
          <w:szCs w:val="28"/>
        </w:rPr>
        <w:t xml:space="preserve"> </w:t>
      </w:r>
      <w:r w:rsidRPr="003665FE">
        <w:rPr>
          <w:rFonts w:ascii="Times New Roman" w:hAnsi="Times New Roman" w:cs="Times New Roman"/>
          <w:sz w:val="28"/>
          <w:szCs w:val="28"/>
        </w:rPr>
        <w:t>В</w:t>
      </w:r>
      <w:r>
        <w:rPr>
          <w:rFonts w:ascii="Times New Roman" w:hAnsi="Times New Roman" w:cs="Times New Roman"/>
          <w:sz w:val="28"/>
          <w:szCs w:val="28"/>
        </w:rPr>
        <w:t xml:space="preserve"> статье описана авторская методика </w:t>
      </w:r>
      <w:r w:rsidRPr="00601937">
        <w:rPr>
          <w:rFonts w:ascii="Times New Roman" w:hAnsi="Times New Roman" w:cs="Times New Roman"/>
          <w:sz w:val="28"/>
          <w:szCs w:val="28"/>
        </w:rPr>
        <w:t xml:space="preserve">для лечения акне и постакне, </w:t>
      </w:r>
      <w:r>
        <w:rPr>
          <w:rFonts w:ascii="Times New Roman" w:hAnsi="Times New Roman" w:cs="Times New Roman"/>
          <w:sz w:val="28"/>
          <w:szCs w:val="28"/>
        </w:rPr>
        <w:t xml:space="preserve">а именно сочетание </w:t>
      </w:r>
      <w:r>
        <w:rPr>
          <w:rFonts w:ascii="Times New Roman" w:hAnsi="Times New Roman" w:cs="Times New Roman"/>
          <w:sz w:val="28"/>
          <w:szCs w:val="28"/>
          <w:lang w:val="en-US"/>
        </w:rPr>
        <w:t>PRP</w:t>
      </w:r>
      <w:r>
        <w:rPr>
          <w:rFonts w:ascii="Times New Roman" w:hAnsi="Times New Roman" w:cs="Times New Roman"/>
          <w:sz w:val="28"/>
          <w:szCs w:val="28"/>
        </w:rPr>
        <w:t>-терапии</w:t>
      </w:r>
      <w:r w:rsidRPr="003665FE">
        <w:rPr>
          <w:rFonts w:ascii="Times New Roman" w:hAnsi="Times New Roman" w:cs="Times New Roman"/>
          <w:sz w:val="28"/>
          <w:szCs w:val="28"/>
        </w:rPr>
        <w:t xml:space="preserve"> </w:t>
      </w:r>
      <w:r>
        <w:rPr>
          <w:rFonts w:ascii="Times New Roman" w:hAnsi="Times New Roman" w:cs="Times New Roman"/>
          <w:sz w:val="28"/>
          <w:szCs w:val="28"/>
        </w:rPr>
        <w:t xml:space="preserve">с химическими пилингами в одну сессию. </w:t>
      </w:r>
      <w:r w:rsidRPr="00601937">
        <w:rPr>
          <w:rFonts w:ascii="Times New Roman" w:hAnsi="Times New Roman" w:cs="Times New Roman"/>
          <w:sz w:val="28"/>
          <w:szCs w:val="28"/>
        </w:rPr>
        <w:t>Рассмотрены показания для их применения</w:t>
      </w:r>
      <w:r>
        <w:rPr>
          <w:rFonts w:ascii="Times New Roman" w:hAnsi="Times New Roman" w:cs="Times New Roman"/>
          <w:sz w:val="28"/>
          <w:szCs w:val="28"/>
        </w:rPr>
        <w:t xml:space="preserve"> </w:t>
      </w:r>
      <w:r w:rsidRPr="00601937">
        <w:rPr>
          <w:rFonts w:ascii="Times New Roman" w:hAnsi="Times New Roman" w:cs="Times New Roman"/>
          <w:sz w:val="28"/>
          <w:szCs w:val="28"/>
        </w:rPr>
        <w:t>и воздействие на различные звенья патогенеза акне.</w:t>
      </w:r>
    </w:p>
    <w:p w:rsidR="00DD7961" w:rsidRPr="00020435" w:rsidRDefault="00DD7961" w:rsidP="00DD7961">
      <w:pPr>
        <w:spacing w:line="360" w:lineRule="auto"/>
        <w:jc w:val="both"/>
        <w:rPr>
          <w:rFonts w:ascii="Times New Roman" w:hAnsi="Times New Roman" w:cs="Times New Roman"/>
          <w:b/>
          <w:sz w:val="28"/>
          <w:szCs w:val="28"/>
        </w:rPr>
      </w:pPr>
      <w:r w:rsidRPr="001D26A5">
        <w:rPr>
          <w:rFonts w:ascii="Times New Roman" w:hAnsi="Times New Roman" w:cs="Times New Roman"/>
          <w:b/>
          <w:sz w:val="28"/>
          <w:szCs w:val="28"/>
        </w:rPr>
        <w:t>Ключевые слова:</w:t>
      </w:r>
      <w:r>
        <w:rPr>
          <w:rFonts w:ascii="Times New Roman" w:hAnsi="Times New Roman" w:cs="Times New Roman"/>
          <w:b/>
          <w:sz w:val="28"/>
          <w:szCs w:val="28"/>
        </w:rPr>
        <w:t xml:space="preserve"> постакне, угревая болезнь, пилинг, плазмолифтинг, </w:t>
      </w:r>
      <w:r w:rsidRPr="00020435">
        <w:rPr>
          <w:rFonts w:ascii="Times New Roman" w:hAnsi="Times New Roman" w:cs="Times New Roman"/>
          <w:b/>
          <w:sz w:val="28"/>
          <w:szCs w:val="28"/>
        </w:rPr>
        <w:t>PRP-терапия, лечение кожи.</w:t>
      </w:r>
    </w:p>
    <w:p w:rsidR="00DD7961" w:rsidRPr="00020435" w:rsidRDefault="00DD7961" w:rsidP="00DD7961">
      <w:pPr>
        <w:shd w:val="clear" w:color="auto" w:fill="FFFFFF"/>
        <w:spacing w:after="171" w:line="360" w:lineRule="auto"/>
        <w:jc w:val="both"/>
        <w:rPr>
          <w:rFonts w:ascii="Times New Roman" w:eastAsia="Times New Roman" w:hAnsi="Times New Roman" w:cs="Times New Roman"/>
          <w:sz w:val="28"/>
          <w:szCs w:val="28"/>
        </w:rPr>
      </w:pPr>
      <w:r w:rsidRPr="00020435">
        <w:rPr>
          <w:rFonts w:ascii="Times New Roman" w:hAnsi="Times New Roman" w:cs="Times New Roman"/>
          <w:sz w:val="28"/>
          <w:szCs w:val="28"/>
        </w:rPr>
        <w:t>Угревая болезнь (вульгарные угри) – это хроническое рецидивирующее заболевание сально-волосяных фолликулов [1]. Вульгарные угри отмечают в анамнезе до 80% людей в возрасте до 25 лет. В благоприятных случаях процесс  активных высыпаний завершается к 20–25 годам. Но в 30% случаев регресс идет медленно, и акне сохраняются и в возрасте 26–35 лет (до 10% случаев) и в возрасте 35–44 лет (до 5% случаев). У некоторых пациентов заболевание продолжается и в довольно таки зрелом возрасте. Примерно у 4% развиваются тяжелые формы угрей (узловатые и флегмонозные), с формированием рубцов (атрофических и гипертрофических), участков гиперпигментации, застойных пятен, телеангиоэктазий. В современной дерматологии и косметологии появился термин «постакне». Он включает в себя комплекс вторичных высыпаний, которые появляются в результате эволюции воспалительных элементов акне</w:t>
      </w:r>
      <w:r w:rsidR="00020435">
        <w:rPr>
          <w:rFonts w:ascii="Times New Roman" w:hAnsi="Times New Roman" w:cs="Times New Roman"/>
          <w:sz w:val="28"/>
          <w:szCs w:val="28"/>
        </w:rPr>
        <w:t xml:space="preserve"> [6].</w:t>
      </w:r>
      <w:r w:rsidRPr="00020435">
        <w:rPr>
          <w:rFonts w:ascii="Times New Roman" w:hAnsi="Times New Roman" w:cs="Times New Roman"/>
          <w:sz w:val="28"/>
          <w:szCs w:val="28"/>
        </w:rPr>
        <w:t xml:space="preserve"> Наиболее часто можно наблюдать  такие проявления постакне, как патологические рубцы, формирование милиумов и атером.  </w:t>
      </w:r>
      <w:r w:rsidRPr="00020435">
        <w:rPr>
          <w:rFonts w:ascii="Times New Roman" w:eastAsia="Times New Roman" w:hAnsi="Times New Roman" w:cs="Times New Roman"/>
          <w:sz w:val="28"/>
          <w:szCs w:val="28"/>
        </w:rPr>
        <w:t>Кроме этого, к постакне относятся:</w:t>
      </w:r>
    </w:p>
    <w:p w:rsidR="00DD7961" w:rsidRPr="00020435" w:rsidRDefault="0070610C"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с</w:t>
      </w:r>
      <w:r w:rsidR="00DD7961" w:rsidRPr="00020435">
        <w:rPr>
          <w:rFonts w:ascii="Times New Roman" w:eastAsia="Times New Roman" w:hAnsi="Times New Roman" w:cs="Times New Roman"/>
          <w:sz w:val="28"/>
          <w:szCs w:val="28"/>
        </w:rPr>
        <w:t>тойкая эритема и расширение капилляров;</w:t>
      </w:r>
    </w:p>
    <w:p w:rsidR="00DD7961" w:rsidRPr="00020435" w:rsidRDefault="00DD7961"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расширение пор;</w:t>
      </w:r>
    </w:p>
    <w:p w:rsidR="00DD7961" w:rsidRPr="00020435" w:rsidRDefault="00DD7961"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lastRenderedPageBreak/>
        <w:t>застойные пятна;</w:t>
      </w:r>
    </w:p>
    <w:p w:rsidR="00DD7961" w:rsidRPr="00020435" w:rsidRDefault="00DD7961"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неравномерная текстура кожи;</w:t>
      </w:r>
    </w:p>
    <w:p w:rsidR="00DD7961" w:rsidRPr="00020435" w:rsidRDefault="00DD7961"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застойные пятна;</w:t>
      </w:r>
    </w:p>
    <w:p w:rsidR="00DD7961" w:rsidRPr="00020435" w:rsidRDefault="00DD7961" w:rsidP="00DD7961">
      <w:pPr>
        <w:numPr>
          <w:ilvl w:val="0"/>
          <w:numId w:val="3"/>
        </w:numPr>
        <w:shd w:val="clear" w:color="auto" w:fill="FFFFFF"/>
        <w:spacing w:after="120" w:line="360" w:lineRule="auto"/>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поствоспалительная гипер- и депигментация;</w:t>
      </w:r>
    </w:p>
    <w:p w:rsidR="00DD7961" w:rsidRPr="00020435" w:rsidRDefault="00DD7961" w:rsidP="00DD7961">
      <w:pPr>
        <w:shd w:val="clear" w:color="auto" w:fill="FFFFFF"/>
        <w:spacing w:after="120" w:line="360" w:lineRule="auto"/>
        <w:jc w:val="both"/>
        <w:rPr>
          <w:rFonts w:ascii="Times New Roman" w:eastAsia="Times New Roman" w:hAnsi="Times New Roman" w:cs="Times New Roman"/>
          <w:sz w:val="28"/>
          <w:szCs w:val="28"/>
        </w:rPr>
      </w:pPr>
      <w:r w:rsidRPr="00020435">
        <w:rPr>
          <w:rFonts w:ascii="Times New Roman" w:hAnsi="Times New Roman" w:cs="Times New Roman"/>
          <w:sz w:val="28"/>
          <w:szCs w:val="28"/>
        </w:rPr>
        <w:t xml:space="preserve">В настоящее время внешняя привлекательность играет чуть ли не главную роль и позволяет достичь существенно большего успеха и в профессиональной сфере,  и в личной жизни [7]. Многие авторы считают, что сформировавшиеся обезображивающие последствия акне значительно снижают </w:t>
      </w:r>
      <w:r w:rsidR="0077267B" w:rsidRPr="00020435">
        <w:rPr>
          <w:rFonts w:ascii="Times New Roman" w:hAnsi="Times New Roman" w:cs="Times New Roman"/>
          <w:sz w:val="28"/>
          <w:szCs w:val="28"/>
        </w:rPr>
        <w:t>качество жизни пациентов [2, 11</w:t>
      </w:r>
      <w:r w:rsidRPr="00020435">
        <w:rPr>
          <w:rFonts w:ascii="Times New Roman" w:hAnsi="Times New Roman" w:cs="Times New Roman"/>
          <w:sz w:val="28"/>
          <w:szCs w:val="28"/>
        </w:rPr>
        <w:t>]. Вопрос о реабилитации данных пациентов все еще остается открытым [5].</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 xml:space="preserve">Пациенты с проявлениями угревой болезни, особенно тяжелых ее форм, часто ограждают себя от социума. Среди них много одиноких и безработных людей [3]. Проявления акне и постакне оказывают неблагоприятное влияние на пациентов и способствуют возникновению психосоциальной дезадаптации. В связи с этим, перед врачом дерматокосметологом стоит важная задача: назначить безопасную и эффективную терапию угревой болезни, а также провести коррекцию косметических недостатков, возникших при постакне. </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 xml:space="preserve">Как лечение, так и реабилитация таких пациентов требует комплексного подхода. Пациентам, имеющим тяжелые формы акне, необходимо назначать терапию ретиноидами. В лечении угрей средней и легкой степени, для коррекции состояния постакне дерматокосметологи располагают множеством наружных лекарственных препаратов и косметологических терапевтических методик. </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 xml:space="preserve">Традиционно, косметологические методики лечения используют в качестве вспомогательных, чаще после завершения медикаментозного лечения. Современная косметология имеет а своем арсенале ряд мощных и эффективных методов. К ним относят лазеро- и фототерапию, </w:t>
      </w:r>
      <w:r w:rsidRPr="00020435">
        <w:rPr>
          <w:rFonts w:ascii="Times New Roman" w:hAnsi="Times New Roman" w:cs="Times New Roman"/>
          <w:sz w:val="28"/>
          <w:szCs w:val="28"/>
        </w:rPr>
        <w:lastRenderedPageBreak/>
        <w:t xml:space="preserve">физиотерапевтические методы воздействия, химические пилинги, мезотерапия, биоревитализация и многие другие. </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Целью косметологического лечения, в первую очередь, является восстановление системы антибактериальной защиты кожи, ее барьерных свойств, шелушение утолщенного рогового слоя,  нормализация салоотделения кожи.</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 xml:space="preserve">Не стоит забывать о том, насколько важно предотвратить формирование пигментных пятен и рубцов и при регенерации угревых высыпаний. </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Для лечения угревой сыпи и состояния постакне многие специалисты в своих работах описывают необходимость применения богатой тромбоцитами плазмы. В такой плазме активированные тромбоциты секретируют комплекс факторов роста  (фактор роста фибробластов, тромбоцитарный фактор роста, фактор роста эндотелия сосудов, эпителиальный фактор роста, трансформирующий фактор роста). Фактор роста эндотелия сосудов стимулирует ангиогенез.</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rPr>
        <w:t xml:space="preserve"> Тромбоцитарный фактор роста активно стимулирует клеточную пролиферацию, синтез коллагена, ангиогенез. Фактор роста фибробластов способствует репарации тканей, стимуляции синтеза коллагена и гиалуроновой кислоты. Трансформирующий фактор роста и эпителиальный фактор роста стимулируют репарацию тканей, ангиогенез, пролиферацию эпителия.</w:t>
      </w:r>
    </w:p>
    <w:p w:rsidR="00DD7961" w:rsidRPr="00020435" w:rsidRDefault="0070610C" w:rsidP="00DD7961">
      <w:pPr>
        <w:spacing w:line="360" w:lineRule="auto"/>
        <w:jc w:val="both"/>
        <w:rPr>
          <w:rFonts w:ascii="Times New Roman" w:hAnsi="Times New Roman" w:cs="Times New Roman"/>
          <w:sz w:val="28"/>
          <w:szCs w:val="28"/>
          <w:lang w:val="en-US"/>
        </w:rPr>
      </w:pPr>
      <w:r w:rsidRPr="00020435">
        <w:rPr>
          <w:rFonts w:ascii="Times New Roman" w:eastAsia="Times New Roman" w:hAnsi="Times New Roman" w:cs="Times New Roman"/>
          <w:sz w:val="28"/>
          <w:szCs w:val="28"/>
        </w:rPr>
        <w:t xml:space="preserve">Доказано, что </w:t>
      </w:r>
      <w:r w:rsidRPr="00020435">
        <w:rPr>
          <w:rFonts w:ascii="Times New Roman" w:eastAsia="Times New Roman" w:hAnsi="Times New Roman" w:cs="Times New Roman"/>
          <w:sz w:val="28"/>
          <w:szCs w:val="28"/>
          <w:lang w:val="en-US"/>
        </w:rPr>
        <w:t>PRP</w:t>
      </w:r>
      <w:r w:rsidRPr="00020435">
        <w:rPr>
          <w:rFonts w:ascii="Times New Roman" w:eastAsia="Times New Roman" w:hAnsi="Times New Roman" w:cs="Times New Roman"/>
          <w:sz w:val="28"/>
          <w:szCs w:val="28"/>
        </w:rPr>
        <w:t>-терапия</w:t>
      </w:r>
      <w:r w:rsidR="00DD7961" w:rsidRPr="00020435">
        <w:rPr>
          <w:rFonts w:ascii="Times New Roman" w:eastAsia="Times New Roman" w:hAnsi="Times New Roman" w:cs="Times New Roman"/>
          <w:sz w:val="28"/>
          <w:szCs w:val="28"/>
        </w:rPr>
        <w:t xml:space="preserve"> оказывает бактериостатическое воздействие на метициллин-резистентные штаммы  </w:t>
      </w:r>
      <w:r w:rsidR="00DD7961" w:rsidRPr="00020435">
        <w:rPr>
          <w:rFonts w:ascii="Times New Roman" w:eastAsia="Times New Roman" w:hAnsi="Times New Roman" w:cs="Times New Roman"/>
          <w:i/>
          <w:iCs/>
          <w:sz w:val="28"/>
          <w:szCs w:val="28"/>
        </w:rPr>
        <w:t>St. Aureus</w:t>
      </w:r>
      <w:r w:rsidR="00DD7961" w:rsidRPr="00020435">
        <w:rPr>
          <w:rFonts w:ascii="Times New Roman" w:eastAsia="Times New Roman" w:hAnsi="Times New Roman" w:cs="Times New Roman"/>
          <w:sz w:val="28"/>
          <w:szCs w:val="28"/>
        </w:rPr>
        <w:t> и </w:t>
      </w:r>
      <w:r w:rsidR="00DD7961" w:rsidRPr="00020435">
        <w:rPr>
          <w:rFonts w:ascii="Times New Roman" w:eastAsia="Times New Roman" w:hAnsi="Times New Roman" w:cs="Times New Roman"/>
          <w:i/>
          <w:iCs/>
          <w:sz w:val="28"/>
          <w:szCs w:val="28"/>
        </w:rPr>
        <w:t>St. Epidermidis</w:t>
      </w:r>
      <w:r w:rsidR="00DD7961" w:rsidRPr="00020435">
        <w:rPr>
          <w:rFonts w:ascii="Times New Roman" w:eastAsia="Times New Roman" w:hAnsi="Times New Roman" w:cs="Times New Roman"/>
          <w:sz w:val="28"/>
          <w:szCs w:val="28"/>
        </w:rPr>
        <w:t>, за счет укрепления защитных механизмов кожи, воздействуя на механизмы местного иммунного надзора. Предполагают, что данный механизм связан с антимикробными пептидами, которые содержатся в тромбоцитах. К</w:t>
      </w:r>
      <w:r w:rsidR="00DD7961" w:rsidRPr="00020435">
        <w:rPr>
          <w:rFonts w:ascii="Times New Roman" w:eastAsia="Times New Roman" w:hAnsi="Times New Roman" w:cs="Times New Roman"/>
          <w:sz w:val="28"/>
          <w:szCs w:val="28"/>
          <w:lang w:val="en-US"/>
        </w:rPr>
        <w:t xml:space="preserve"> </w:t>
      </w:r>
      <w:r w:rsidR="00DD7961" w:rsidRPr="00020435">
        <w:rPr>
          <w:rFonts w:ascii="Times New Roman" w:eastAsia="Times New Roman" w:hAnsi="Times New Roman" w:cs="Times New Roman"/>
          <w:sz w:val="28"/>
          <w:szCs w:val="28"/>
        </w:rPr>
        <w:t>настоящему</w:t>
      </w:r>
      <w:r w:rsidR="00DD7961" w:rsidRPr="00020435">
        <w:rPr>
          <w:rFonts w:ascii="Times New Roman" w:eastAsia="Times New Roman" w:hAnsi="Times New Roman" w:cs="Times New Roman"/>
          <w:sz w:val="28"/>
          <w:szCs w:val="28"/>
          <w:lang w:val="en-US"/>
        </w:rPr>
        <w:t xml:space="preserve"> </w:t>
      </w:r>
      <w:r w:rsidR="00DD7961" w:rsidRPr="00020435">
        <w:rPr>
          <w:rFonts w:ascii="Times New Roman" w:eastAsia="Times New Roman" w:hAnsi="Times New Roman" w:cs="Times New Roman"/>
          <w:sz w:val="28"/>
          <w:szCs w:val="28"/>
        </w:rPr>
        <w:t>времени</w:t>
      </w:r>
      <w:r w:rsidR="00DD7961" w:rsidRPr="00020435">
        <w:rPr>
          <w:rFonts w:ascii="Times New Roman" w:eastAsia="Times New Roman" w:hAnsi="Times New Roman" w:cs="Times New Roman"/>
          <w:sz w:val="28"/>
          <w:szCs w:val="28"/>
          <w:lang w:val="en-US"/>
        </w:rPr>
        <w:t xml:space="preserve"> </w:t>
      </w:r>
      <w:r w:rsidR="00DD7961" w:rsidRPr="00020435">
        <w:rPr>
          <w:rFonts w:ascii="Times New Roman" w:eastAsia="Times New Roman" w:hAnsi="Times New Roman" w:cs="Times New Roman"/>
          <w:sz w:val="28"/>
          <w:szCs w:val="28"/>
        </w:rPr>
        <w:t>выделено</w:t>
      </w:r>
      <w:r w:rsidR="00DD7961" w:rsidRPr="00020435">
        <w:rPr>
          <w:rFonts w:ascii="Times New Roman" w:eastAsia="Times New Roman" w:hAnsi="Times New Roman" w:cs="Times New Roman"/>
          <w:sz w:val="28"/>
          <w:szCs w:val="28"/>
          <w:lang w:val="en-US"/>
        </w:rPr>
        <w:t xml:space="preserve"> 7 </w:t>
      </w:r>
      <w:r w:rsidR="00DD7961" w:rsidRPr="00020435">
        <w:rPr>
          <w:rFonts w:ascii="Times New Roman" w:eastAsia="Times New Roman" w:hAnsi="Times New Roman" w:cs="Times New Roman"/>
          <w:sz w:val="28"/>
          <w:szCs w:val="28"/>
        </w:rPr>
        <w:t>таких</w:t>
      </w:r>
      <w:r w:rsidR="00DD7961" w:rsidRPr="00020435">
        <w:rPr>
          <w:rFonts w:ascii="Times New Roman" w:eastAsia="Times New Roman" w:hAnsi="Times New Roman" w:cs="Times New Roman"/>
          <w:sz w:val="28"/>
          <w:szCs w:val="28"/>
          <w:lang w:val="en-US"/>
        </w:rPr>
        <w:t xml:space="preserve"> </w:t>
      </w:r>
      <w:r w:rsidR="00DD7961" w:rsidRPr="00020435">
        <w:rPr>
          <w:rFonts w:ascii="Times New Roman" w:eastAsia="Times New Roman" w:hAnsi="Times New Roman" w:cs="Times New Roman"/>
          <w:sz w:val="28"/>
          <w:szCs w:val="28"/>
        </w:rPr>
        <w:t>пептидов</w:t>
      </w:r>
      <w:r w:rsidR="00DD7961" w:rsidRPr="00020435">
        <w:rPr>
          <w:rFonts w:ascii="Times New Roman" w:eastAsia="Times New Roman" w:hAnsi="Times New Roman" w:cs="Times New Roman"/>
          <w:sz w:val="28"/>
          <w:szCs w:val="28"/>
          <w:lang w:val="en-US"/>
        </w:rPr>
        <w:t xml:space="preserve">: fibrinopeptide A, platelet </w:t>
      </w:r>
      <w:r w:rsidR="00DD7961" w:rsidRPr="00020435">
        <w:rPr>
          <w:rFonts w:ascii="Times New Roman" w:eastAsia="Times New Roman" w:hAnsi="Times New Roman" w:cs="Times New Roman"/>
          <w:sz w:val="28"/>
          <w:szCs w:val="28"/>
          <w:lang w:val="en-US"/>
        </w:rPr>
        <w:lastRenderedPageBreak/>
        <w:t xml:space="preserve">factor 4, fibrinopeptide B, connective tissue activating peptide 3,  thymosin b-4, platelet basic protein, RANTES. </w:t>
      </w:r>
    </w:p>
    <w:p w:rsidR="00DD7961" w:rsidRPr="00020435" w:rsidRDefault="00DD7961" w:rsidP="00DD7961">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При активации тромбоцитов PRP высвобождаются хемотаксические цитокины, или хемокины),  участвующие в развитии   иммунного ответа:</w:t>
      </w:r>
    </w:p>
    <w:p w:rsidR="00DD7961" w:rsidRPr="00020435" w:rsidRDefault="00DD7961" w:rsidP="00DD7961">
      <w:pPr>
        <w:numPr>
          <w:ilvl w:val="0"/>
          <w:numId w:val="4"/>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RANTES (CCL5) — хемокин, выделяемый T-клетками при их активации, задерживает сигналы моноцитов и активирует Т-клетки, базофилы, эозинофилы, натуральные киллеры и дендритные клетки.</w:t>
      </w:r>
    </w:p>
    <w:p w:rsidR="00DD7961" w:rsidRPr="00020435" w:rsidRDefault="00DD7961" w:rsidP="00DD7961">
      <w:pPr>
        <w:numPr>
          <w:ilvl w:val="0"/>
          <w:numId w:val="4"/>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CXCL7 (NAP-2) — (пептид, активирующий нейтрофилы-2) оказывает влияние на миграцию и активацию нейтрофилов.</w:t>
      </w:r>
    </w:p>
    <w:p w:rsidR="00DD7961" w:rsidRPr="00020435" w:rsidRDefault="00DD7961" w:rsidP="00DD7961">
      <w:pPr>
        <w:numPr>
          <w:ilvl w:val="0"/>
          <w:numId w:val="4"/>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PF4(CXCL4) — тромбоцитарный фактор 4 (PF4), относящийся к хемокинам из семейства СХС-цитокинов, принимает участие в привлечении моноцитов и вызывает среди рекрутированных мононуклеарных фагоцитов функциональный фенотип макрофагов с репаративными и противовоспалительными функциями.</w:t>
      </w:r>
    </w:p>
    <w:p w:rsidR="00DD7961" w:rsidRPr="00020435" w:rsidRDefault="00DD7961" w:rsidP="00DD7961">
      <w:pPr>
        <w:shd w:val="clear" w:color="auto" w:fill="FFFFFF"/>
        <w:spacing w:beforeAutospacing="1" w:after="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iCs/>
          <w:sz w:val="28"/>
          <w:szCs w:val="28"/>
        </w:rPr>
        <w:t>По данным Bendinelli и соавт. (2010), при противовоспалительном эффекте PRP наблюдается редукция экспрессии генов COX2 и CXCR4, участвующих в реакциях воспаления.</w:t>
      </w:r>
    </w:p>
    <w:p w:rsidR="00DD7961" w:rsidRPr="00020435" w:rsidRDefault="00DD7961" w:rsidP="00DD7961">
      <w:pPr>
        <w:shd w:val="clear" w:color="auto" w:fill="FFFFFF"/>
        <w:spacing w:beforeAutospacing="1" w:after="0" w:afterAutospacing="1" w:line="360" w:lineRule="auto"/>
        <w:jc w:val="both"/>
        <w:textAlignment w:val="baseline"/>
        <w:rPr>
          <w:rFonts w:ascii="Times New Roman" w:eastAsia="Times New Roman" w:hAnsi="Times New Roman" w:cs="Times New Roman"/>
          <w:sz w:val="28"/>
          <w:szCs w:val="28"/>
        </w:rPr>
      </w:pPr>
      <w:r w:rsidRPr="00020435">
        <w:rPr>
          <w:rFonts w:ascii="Times New Roman" w:eastAsia="Times New Roman" w:hAnsi="Times New Roman" w:cs="Times New Roman"/>
          <w:sz w:val="28"/>
          <w:szCs w:val="28"/>
        </w:rPr>
        <w:t>Итак, мы вызываем воспаление, провоцируем иммунный ответ, чтобы в итоге прекратить воспалительный процесс и получить бактериостатический эффект.</w:t>
      </w:r>
      <w:r w:rsidRPr="00020435">
        <w:rPr>
          <w:rFonts w:ascii="Times New Roman" w:eastAsia="Times New Roman" w:hAnsi="Times New Roman" w:cs="Times New Roman"/>
          <w:b/>
          <w:bCs/>
          <w:sz w:val="28"/>
          <w:szCs w:val="28"/>
        </w:rPr>
        <w:t> </w:t>
      </w:r>
    </w:p>
    <w:p w:rsidR="00DD7961" w:rsidRPr="00020435" w:rsidRDefault="00DD7961" w:rsidP="00DD7961">
      <w:pPr>
        <w:spacing w:line="360" w:lineRule="auto"/>
        <w:jc w:val="both"/>
        <w:rPr>
          <w:rFonts w:ascii="Times New Roman" w:hAnsi="Times New Roman" w:cs="Times New Roman"/>
          <w:sz w:val="28"/>
          <w:szCs w:val="28"/>
        </w:rPr>
      </w:pPr>
      <w:r w:rsidRPr="00020435">
        <w:rPr>
          <w:rFonts w:ascii="Times New Roman" w:hAnsi="Times New Roman" w:cs="Times New Roman"/>
          <w:sz w:val="28"/>
          <w:szCs w:val="28"/>
          <w:shd w:val="clear" w:color="auto" w:fill="FFFFFF"/>
        </w:rPr>
        <w:t xml:space="preserve">Неглубокие рубцы и застойные пятна от акне хорошо поддаются коррекции методом срединного пилинга. Суть метода заключается в удалении ороговевшего слоя химическими препаратами. Происходит растворение рогового слоя кожи и образование некроза рубцового участка. Образование коллагена в коже в процессе регенерации приводит к уменьшению глубины рубцов. Кроме этого, рубцы становятся </w:t>
      </w:r>
      <w:r w:rsidR="0070610C" w:rsidRPr="00020435">
        <w:rPr>
          <w:rFonts w:ascii="Times New Roman" w:hAnsi="Times New Roman" w:cs="Times New Roman"/>
          <w:sz w:val="28"/>
          <w:szCs w:val="28"/>
          <w:shd w:val="clear" w:color="auto" w:fill="FFFFFF"/>
        </w:rPr>
        <w:t xml:space="preserve">менее заметны </w:t>
      </w:r>
      <w:r w:rsidRPr="00020435">
        <w:rPr>
          <w:rFonts w:ascii="Times New Roman" w:hAnsi="Times New Roman" w:cs="Times New Roman"/>
          <w:sz w:val="28"/>
          <w:szCs w:val="28"/>
          <w:shd w:val="clear" w:color="auto" w:fill="FFFFFF"/>
        </w:rPr>
        <w:t xml:space="preserve">на фоне соседних участков кожи. Кожа в местах постакне приобретает более здоровый и </w:t>
      </w:r>
      <w:r w:rsidRPr="00020435">
        <w:rPr>
          <w:rFonts w:ascii="Times New Roman" w:hAnsi="Times New Roman" w:cs="Times New Roman"/>
          <w:sz w:val="28"/>
          <w:szCs w:val="28"/>
          <w:shd w:val="clear" w:color="auto" w:fill="FFFFFF"/>
        </w:rPr>
        <w:lastRenderedPageBreak/>
        <w:t>естественный цвет. Для сохранения хорошего результата лечения необходимо повторное проведение процедур срединного пилинга .</w:t>
      </w:r>
    </w:p>
    <w:p w:rsidR="00DD7961" w:rsidRDefault="00DD7961" w:rsidP="00DD7961">
      <w:pPr>
        <w:spacing w:line="360" w:lineRule="auto"/>
        <w:jc w:val="both"/>
        <w:rPr>
          <w:rFonts w:ascii="Times New Roman" w:hAnsi="Times New Roman" w:cs="Times New Roman"/>
          <w:sz w:val="28"/>
          <w:szCs w:val="28"/>
        </w:rPr>
      </w:pPr>
      <w:r>
        <w:rPr>
          <w:rFonts w:ascii="Times New Roman" w:hAnsi="Times New Roman" w:cs="Times New Roman"/>
          <w:color w:val="0F243E" w:themeColor="text2" w:themeShade="80"/>
          <w:sz w:val="28"/>
          <w:szCs w:val="28"/>
        </w:rPr>
        <w:t xml:space="preserve">К </w:t>
      </w:r>
      <w:r>
        <w:rPr>
          <w:rFonts w:ascii="Times New Roman" w:hAnsi="Times New Roman" w:cs="Times New Roman"/>
          <w:sz w:val="28"/>
          <w:szCs w:val="28"/>
        </w:rPr>
        <w:t>п</w:t>
      </w:r>
      <w:r w:rsidRPr="00BA23EC">
        <w:rPr>
          <w:rFonts w:ascii="Times New Roman" w:hAnsi="Times New Roman" w:cs="Times New Roman"/>
          <w:sz w:val="28"/>
          <w:szCs w:val="28"/>
        </w:rPr>
        <w:t>оказания</w:t>
      </w:r>
      <w:r>
        <w:rPr>
          <w:rFonts w:ascii="Times New Roman" w:hAnsi="Times New Roman" w:cs="Times New Roman"/>
          <w:sz w:val="28"/>
          <w:szCs w:val="28"/>
        </w:rPr>
        <w:t>м</w:t>
      </w:r>
      <w:r w:rsidRPr="00BA23EC">
        <w:rPr>
          <w:rFonts w:ascii="Times New Roman" w:hAnsi="Times New Roman" w:cs="Times New Roman"/>
          <w:sz w:val="28"/>
          <w:szCs w:val="28"/>
        </w:rPr>
        <w:t xml:space="preserve"> для проведения химических пилингов</w:t>
      </w:r>
      <w:r>
        <w:rPr>
          <w:rFonts w:ascii="Times New Roman" w:hAnsi="Times New Roman" w:cs="Times New Roman"/>
          <w:sz w:val="28"/>
          <w:szCs w:val="28"/>
        </w:rPr>
        <w:t xml:space="preserve"> относят:</w:t>
      </w:r>
      <w:r w:rsidRPr="00BE76D2">
        <w:rPr>
          <w:rFonts w:ascii="Times New Roman" w:hAnsi="Times New Roman" w:cs="Times New Roman"/>
          <w:sz w:val="28"/>
          <w:szCs w:val="28"/>
        </w:rPr>
        <w:t xml:space="preserve"> </w:t>
      </w:r>
      <w:r w:rsidRPr="00BA23EC">
        <w:rPr>
          <w:rFonts w:ascii="Times New Roman" w:hAnsi="Times New Roman" w:cs="Times New Roman"/>
          <w:sz w:val="28"/>
          <w:szCs w:val="28"/>
        </w:rPr>
        <w:t xml:space="preserve">папуло-пустулезная </w:t>
      </w:r>
      <w:r>
        <w:rPr>
          <w:rFonts w:ascii="Times New Roman" w:hAnsi="Times New Roman" w:cs="Times New Roman"/>
          <w:sz w:val="28"/>
          <w:szCs w:val="28"/>
        </w:rPr>
        <w:t>и к</w:t>
      </w:r>
      <w:r w:rsidRPr="00BA23EC">
        <w:rPr>
          <w:rFonts w:ascii="Times New Roman" w:hAnsi="Times New Roman" w:cs="Times New Roman"/>
          <w:sz w:val="28"/>
          <w:szCs w:val="28"/>
        </w:rPr>
        <w:t>омедональная формы акне,</w:t>
      </w:r>
      <w:r>
        <w:rPr>
          <w:rFonts w:ascii="Times New Roman" w:hAnsi="Times New Roman" w:cs="Times New Roman"/>
          <w:sz w:val="28"/>
          <w:szCs w:val="28"/>
        </w:rPr>
        <w:t xml:space="preserve"> </w:t>
      </w:r>
      <w:r w:rsidRPr="00BA23EC">
        <w:rPr>
          <w:rFonts w:ascii="Times New Roman" w:hAnsi="Times New Roman" w:cs="Times New Roman"/>
          <w:sz w:val="28"/>
          <w:szCs w:val="28"/>
        </w:rPr>
        <w:t>поствоспалительная гиперпигментация атрофические рубцы [</w:t>
      </w:r>
      <w:r w:rsidR="0077267B">
        <w:rPr>
          <w:rFonts w:ascii="Times New Roman" w:hAnsi="Times New Roman" w:cs="Times New Roman"/>
          <w:sz w:val="28"/>
          <w:szCs w:val="28"/>
        </w:rPr>
        <w:t xml:space="preserve">8, </w:t>
      </w:r>
      <w:r w:rsidRPr="00BA23EC">
        <w:rPr>
          <w:rFonts w:ascii="Times New Roman" w:hAnsi="Times New Roman" w:cs="Times New Roman"/>
          <w:sz w:val="28"/>
          <w:szCs w:val="28"/>
        </w:rPr>
        <w:t xml:space="preserve">10]. </w:t>
      </w:r>
      <w:r>
        <w:rPr>
          <w:rFonts w:ascii="Times New Roman" w:hAnsi="Times New Roman" w:cs="Times New Roman"/>
          <w:sz w:val="28"/>
          <w:szCs w:val="28"/>
        </w:rPr>
        <w:t xml:space="preserve">Проведением регулярных процедур </w:t>
      </w:r>
      <w:r w:rsidRPr="00BA23EC">
        <w:rPr>
          <w:rFonts w:ascii="Times New Roman" w:hAnsi="Times New Roman" w:cs="Times New Roman"/>
          <w:sz w:val="28"/>
          <w:szCs w:val="28"/>
        </w:rPr>
        <w:t>химических пилингов можно</w:t>
      </w:r>
      <w:r>
        <w:rPr>
          <w:rFonts w:ascii="Times New Roman" w:hAnsi="Times New Roman" w:cs="Times New Roman"/>
          <w:sz w:val="28"/>
          <w:szCs w:val="28"/>
        </w:rPr>
        <w:t xml:space="preserve"> результативно</w:t>
      </w:r>
      <w:r w:rsidRPr="00BA23EC">
        <w:rPr>
          <w:rFonts w:ascii="Times New Roman" w:hAnsi="Times New Roman" w:cs="Times New Roman"/>
          <w:sz w:val="28"/>
          <w:szCs w:val="28"/>
        </w:rPr>
        <w:t xml:space="preserve"> воздействовать на </w:t>
      </w:r>
      <w:r>
        <w:rPr>
          <w:rFonts w:ascii="Times New Roman" w:hAnsi="Times New Roman" w:cs="Times New Roman"/>
          <w:sz w:val="28"/>
          <w:szCs w:val="28"/>
        </w:rPr>
        <w:t>такое звено</w:t>
      </w:r>
      <w:r w:rsidRPr="00BA23EC">
        <w:rPr>
          <w:rFonts w:ascii="Times New Roman" w:hAnsi="Times New Roman" w:cs="Times New Roman"/>
          <w:sz w:val="28"/>
          <w:szCs w:val="28"/>
        </w:rPr>
        <w:t xml:space="preserve"> патогенеза </w:t>
      </w:r>
      <w:r>
        <w:rPr>
          <w:rFonts w:ascii="Times New Roman" w:hAnsi="Times New Roman" w:cs="Times New Roman"/>
          <w:sz w:val="28"/>
          <w:szCs w:val="28"/>
        </w:rPr>
        <w:t>акне, как</w:t>
      </w:r>
      <w:r w:rsidRPr="00BA23EC">
        <w:rPr>
          <w:rFonts w:ascii="Times New Roman" w:hAnsi="Times New Roman" w:cs="Times New Roman"/>
          <w:sz w:val="28"/>
          <w:szCs w:val="28"/>
        </w:rPr>
        <w:t xml:space="preserve"> па</w:t>
      </w:r>
      <w:r>
        <w:rPr>
          <w:rFonts w:ascii="Times New Roman" w:hAnsi="Times New Roman" w:cs="Times New Roman"/>
          <w:sz w:val="28"/>
          <w:szCs w:val="28"/>
        </w:rPr>
        <w:t xml:space="preserve">тологический фолликулярный </w:t>
      </w:r>
      <w:r w:rsidRPr="00BA23EC">
        <w:rPr>
          <w:rFonts w:ascii="Times New Roman" w:hAnsi="Times New Roman" w:cs="Times New Roman"/>
          <w:sz w:val="28"/>
          <w:szCs w:val="28"/>
        </w:rPr>
        <w:t xml:space="preserve">кератоз. </w:t>
      </w:r>
      <w:r>
        <w:rPr>
          <w:rFonts w:ascii="Times New Roman" w:hAnsi="Times New Roman" w:cs="Times New Roman"/>
          <w:sz w:val="28"/>
          <w:szCs w:val="28"/>
        </w:rPr>
        <w:t>П</w:t>
      </w:r>
      <w:r w:rsidRPr="00BA23EC">
        <w:rPr>
          <w:rFonts w:ascii="Times New Roman" w:hAnsi="Times New Roman" w:cs="Times New Roman"/>
          <w:sz w:val="28"/>
          <w:szCs w:val="28"/>
        </w:rPr>
        <w:t xml:space="preserve">о данным многочисленных исследований, </w:t>
      </w:r>
      <w:r>
        <w:rPr>
          <w:rFonts w:ascii="Times New Roman" w:hAnsi="Times New Roman" w:cs="Times New Roman"/>
          <w:sz w:val="28"/>
          <w:szCs w:val="28"/>
        </w:rPr>
        <w:t>а</w:t>
      </w:r>
      <w:r w:rsidRPr="00BA23EC">
        <w:rPr>
          <w:rFonts w:ascii="Times New Roman" w:hAnsi="Times New Roman" w:cs="Times New Roman"/>
          <w:sz w:val="28"/>
          <w:szCs w:val="28"/>
        </w:rPr>
        <w:t xml:space="preserve">льфа-гидроксикислоты, </w:t>
      </w:r>
      <w:r>
        <w:rPr>
          <w:rFonts w:ascii="Times New Roman" w:hAnsi="Times New Roman" w:cs="Times New Roman"/>
          <w:sz w:val="28"/>
          <w:szCs w:val="28"/>
        </w:rPr>
        <w:t>ускоряют</w:t>
      </w:r>
      <w:r w:rsidRPr="00BA23EC">
        <w:rPr>
          <w:rFonts w:ascii="Times New Roman" w:hAnsi="Times New Roman" w:cs="Times New Roman"/>
          <w:sz w:val="28"/>
          <w:szCs w:val="28"/>
        </w:rPr>
        <w:t xml:space="preserve"> процесс эксфолиации</w:t>
      </w:r>
      <w:r>
        <w:rPr>
          <w:rFonts w:ascii="Times New Roman" w:hAnsi="Times New Roman" w:cs="Times New Roman"/>
          <w:sz w:val="28"/>
          <w:szCs w:val="28"/>
        </w:rPr>
        <w:t>,</w:t>
      </w:r>
      <w:r w:rsidRPr="00BA23EC">
        <w:rPr>
          <w:rFonts w:ascii="Times New Roman" w:hAnsi="Times New Roman" w:cs="Times New Roman"/>
          <w:sz w:val="28"/>
          <w:szCs w:val="28"/>
        </w:rPr>
        <w:t xml:space="preserve"> </w:t>
      </w:r>
      <w:r>
        <w:rPr>
          <w:rFonts w:ascii="Times New Roman" w:hAnsi="Times New Roman" w:cs="Times New Roman"/>
          <w:sz w:val="28"/>
          <w:szCs w:val="28"/>
        </w:rPr>
        <w:t>способствуя</w:t>
      </w:r>
      <w:r w:rsidRPr="00BA23EC">
        <w:rPr>
          <w:rFonts w:ascii="Times New Roman" w:hAnsi="Times New Roman" w:cs="Times New Roman"/>
          <w:sz w:val="28"/>
          <w:szCs w:val="28"/>
        </w:rPr>
        <w:t xml:space="preserve"> устранен</w:t>
      </w:r>
      <w:r>
        <w:rPr>
          <w:rFonts w:ascii="Times New Roman" w:hAnsi="Times New Roman" w:cs="Times New Roman"/>
          <w:sz w:val="28"/>
          <w:szCs w:val="28"/>
        </w:rPr>
        <w:t>ию фол</w:t>
      </w:r>
      <w:r w:rsidR="0077267B">
        <w:rPr>
          <w:rFonts w:ascii="Times New Roman" w:hAnsi="Times New Roman" w:cs="Times New Roman"/>
          <w:sz w:val="28"/>
          <w:szCs w:val="28"/>
        </w:rPr>
        <w:t>ликулярного гиперкератоза [6</w:t>
      </w:r>
      <w:r>
        <w:rPr>
          <w:rFonts w:ascii="Times New Roman" w:hAnsi="Times New Roman" w:cs="Times New Roman"/>
          <w:sz w:val="28"/>
          <w:szCs w:val="28"/>
        </w:rPr>
        <w:t>]. Пилинги</w:t>
      </w:r>
      <w:r w:rsidRPr="00BA23EC">
        <w:rPr>
          <w:rFonts w:ascii="Times New Roman" w:hAnsi="Times New Roman" w:cs="Times New Roman"/>
          <w:sz w:val="28"/>
          <w:szCs w:val="28"/>
        </w:rPr>
        <w:t xml:space="preserve"> также оказывают комедонолитическое </w:t>
      </w:r>
      <w:r>
        <w:rPr>
          <w:rFonts w:ascii="Times New Roman" w:hAnsi="Times New Roman" w:cs="Times New Roman"/>
          <w:sz w:val="28"/>
          <w:szCs w:val="28"/>
        </w:rPr>
        <w:t>воз</w:t>
      </w:r>
      <w:r w:rsidRPr="00BA23EC">
        <w:rPr>
          <w:rFonts w:ascii="Times New Roman" w:hAnsi="Times New Roman" w:cs="Times New Roman"/>
          <w:sz w:val="28"/>
          <w:szCs w:val="28"/>
        </w:rPr>
        <w:t>действие,</w:t>
      </w:r>
      <w:r w:rsidRPr="009258E3">
        <w:rPr>
          <w:rFonts w:ascii="Times New Roman" w:hAnsi="Times New Roman" w:cs="Times New Roman"/>
          <w:sz w:val="28"/>
          <w:szCs w:val="28"/>
        </w:rPr>
        <w:t xml:space="preserve"> </w:t>
      </w:r>
      <w:r w:rsidRPr="00BA23EC">
        <w:rPr>
          <w:rFonts w:ascii="Times New Roman" w:hAnsi="Times New Roman" w:cs="Times New Roman"/>
          <w:sz w:val="28"/>
          <w:szCs w:val="28"/>
        </w:rPr>
        <w:t>способствуют уменьшению перифолликулярного воспаления</w:t>
      </w:r>
      <w:r>
        <w:rPr>
          <w:rFonts w:ascii="Times New Roman" w:hAnsi="Times New Roman" w:cs="Times New Roman"/>
          <w:sz w:val="28"/>
          <w:szCs w:val="28"/>
        </w:rPr>
        <w:t xml:space="preserve">, и </w:t>
      </w:r>
      <w:r w:rsidRPr="00BA23EC">
        <w:rPr>
          <w:rFonts w:ascii="Times New Roman" w:hAnsi="Times New Roman" w:cs="Times New Roman"/>
          <w:sz w:val="28"/>
          <w:szCs w:val="28"/>
        </w:rPr>
        <w:t>предотвращают формирование воспалительных элементов</w:t>
      </w:r>
      <w:r>
        <w:rPr>
          <w:rFonts w:ascii="Times New Roman" w:hAnsi="Times New Roman" w:cs="Times New Roman"/>
          <w:sz w:val="28"/>
          <w:szCs w:val="28"/>
        </w:rPr>
        <w:t xml:space="preserve"> акне</w:t>
      </w:r>
      <w:r w:rsidRPr="00BA23EC">
        <w:rPr>
          <w:rFonts w:ascii="Times New Roman" w:hAnsi="Times New Roman" w:cs="Times New Roman"/>
          <w:sz w:val="28"/>
          <w:szCs w:val="28"/>
        </w:rPr>
        <w:t xml:space="preserve">. Клинические </w:t>
      </w:r>
      <w:r>
        <w:rPr>
          <w:rFonts w:ascii="Times New Roman" w:hAnsi="Times New Roman" w:cs="Times New Roman"/>
          <w:sz w:val="28"/>
          <w:szCs w:val="28"/>
        </w:rPr>
        <w:t>исследования были подтверждены гистологическими исследованиями</w:t>
      </w:r>
      <w:r w:rsidRPr="00BA23EC">
        <w:rPr>
          <w:rFonts w:ascii="Times New Roman" w:hAnsi="Times New Roman" w:cs="Times New Roman"/>
          <w:sz w:val="28"/>
          <w:szCs w:val="28"/>
        </w:rPr>
        <w:t xml:space="preserve"> [2</w:t>
      </w:r>
      <w:r w:rsidR="0077267B">
        <w:rPr>
          <w:rFonts w:ascii="Times New Roman" w:hAnsi="Times New Roman" w:cs="Times New Roman"/>
          <w:sz w:val="28"/>
          <w:szCs w:val="28"/>
        </w:rPr>
        <w:t>, 9</w:t>
      </w:r>
      <w:r w:rsidRPr="00BA23EC">
        <w:rPr>
          <w:rFonts w:ascii="Times New Roman" w:hAnsi="Times New Roman" w:cs="Times New Roman"/>
          <w:sz w:val="28"/>
          <w:szCs w:val="28"/>
        </w:rPr>
        <w:t>]. По</w:t>
      </w:r>
      <w:r>
        <w:rPr>
          <w:rFonts w:ascii="Times New Roman" w:hAnsi="Times New Roman" w:cs="Times New Roman"/>
          <w:sz w:val="28"/>
          <w:szCs w:val="28"/>
        </w:rPr>
        <w:t xml:space="preserve"> окончанию курса пилингов</w:t>
      </w:r>
      <w:r w:rsidRPr="00BA23EC">
        <w:rPr>
          <w:rFonts w:ascii="Times New Roman" w:hAnsi="Times New Roman" w:cs="Times New Roman"/>
          <w:sz w:val="28"/>
          <w:szCs w:val="28"/>
        </w:rPr>
        <w:t xml:space="preserve"> на поверхности кожи</w:t>
      </w:r>
      <w:r>
        <w:rPr>
          <w:rFonts w:ascii="Times New Roman" w:hAnsi="Times New Roman" w:cs="Times New Roman"/>
          <w:sz w:val="28"/>
          <w:szCs w:val="28"/>
        </w:rPr>
        <w:t xml:space="preserve"> </w:t>
      </w:r>
      <w:r w:rsidRPr="00BA23EC">
        <w:rPr>
          <w:rFonts w:ascii="Times New Roman" w:hAnsi="Times New Roman" w:cs="Times New Roman"/>
          <w:sz w:val="28"/>
          <w:szCs w:val="28"/>
        </w:rPr>
        <w:t>снижается рН</w:t>
      </w:r>
      <w:r>
        <w:rPr>
          <w:rFonts w:ascii="Times New Roman" w:hAnsi="Times New Roman" w:cs="Times New Roman"/>
          <w:sz w:val="28"/>
          <w:szCs w:val="28"/>
        </w:rPr>
        <w:t>, увеличив</w:t>
      </w:r>
      <w:r w:rsidRPr="00BA23EC">
        <w:rPr>
          <w:rFonts w:ascii="Times New Roman" w:hAnsi="Times New Roman" w:cs="Times New Roman"/>
          <w:sz w:val="28"/>
          <w:szCs w:val="28"/>
        </w:rPr>
        <w:t xml:space="preserve">ается отток содержимого фолликула, </w:t>
      </w:r>
      <w:r>
        <w:rPr>
          <w:rFonts w:ascii="Times New Roman" w:hAnsi="Times New Roman" w:cs="Times New Roman"/>
          <w:sz w:val="28"/>
          <w:szCs w:val="28"/>
        </w:rPr>
        <w:t xml:space="preserve">ликвидируются </w:t>
      </w:r>
      <w:r w:rsidRPr="00BA23EC">
        <w:rPr>
          <w:rFonts w:ascii="Times New Roman" w:hAnsi="Times New Roman" w:cs="Times New Roman"/>
          <w:sz w:val="28"/>
          <w:szCs w:val="28"/>
        </w:rPr>
        <w:t xml:space="preserve">анаэробные условия, </w:t>
      </w:r>
      <w:r>
        <w:rPr>
          <w:rFonts w:ascii="Times New Roman" w:hAnsi="Times New Roman" w:cs="Times New Roman"/>
          <w:sz w:val="28"/>
          <w:szCs w:val="28"/>
        </w:rPr>
        <w:t>которые необходимы</w:t>
      </w:r>
      <w:r w:rsidRPr="00BA23EC">
        <w:rPr>
          <w:rFonts w:ascii="Times New Roman" w:hAnsi="Times New Roman" w:cs="Times New Roman"/>
          <w:sz w:val="28"/>
          <w:szCs w:val="28"/>
        </w:rPr>
        <w:t xml:space="preserve"> для размножения P.acnes и уменьшается степень микробной колонизации кожи P.acnes c 2,0×106 до 2,1×104 КОЕ/мл, то есть практически в 100 раз [4].</w:t>
      </w:r>
    </w:p>
    <w:p w:rsidR="00DD7961" w:rsidRPr="00F66DA8" w:rsidRDefault="00DD7961" w:rsidP="00DD7961">
      <w:pPr>
        <w:spacing w:line="360" w:lineRule="auto"/>
        <w:jc w:val="both"/>
        <w:rPr>
          <w:rFonts w:ascii="Times New Roman" w:hAnsi="Times New Roman" w:cs="Times New Roman"/>
          <w:b/>
          <w:sz w:val="28"/>
          <w:szCs w:val="28"/>
        </w:rPr>
      </w:pPr>
      <w:r w:rsidRPr="00F66DA8">
        <w:rPr>
          <w:rFonts w:ascii="Times New Roman" w:hAnsi="Times New Roman" w:cs="Times New Roman"/>
          <w:b/>
          <w:sz w:val="28"/>
          <w:szCs w:val="28"/>
        </w:rPr>
        <w:t xml:space="preserve">Материалы и методы: </w:t>
      </w:r>
      <w:r w:rsidRPr="00F66DA8">
        <w:rPr>
          <w:rFonts w:ascii="Times New Roman" w:hAnsi="Times New Roman" w:cs="Times New Roman"/>
          <w:sz w:val="28"/>
          <w:szCs w:val="28"/>
        </w:rPr>
        <w:t xml:space="preserve">Под нашим наблюдением находилось 37 пациентов </w:t>
      </w:r>
      <w:r w:rsidR="0070610C">
        <w:rPr>
          <w:rFonts w:ascii="Times New Roman" w:hAnsi="Times New Roman" w:cs="Times New Roman"/>
          <w:sz w:val="28"/>
          <w:szCs w:val="28"/>
        </w:rPr>
        <w:t>от 16 до 38</w:t>
      </w:r>
      <w:r w:rsidRPr="00F66DA8">
        <w:rPr>
          <w:rFonts w:ascii="Times New Roman" w:hAnsi="Times New Roman" w:cs="Times New Roman"/>
          <w:sz w:val="28"/>
          <w:szCs w:val="28"/>
        </w:rPr>
        <w:t xml:space="preserve"> лет. Пациенты предъявляли жалобы на папуло-пустулезные высыпания на коже лица, рубцы, комедоны, гиперпигментации на коже лица, дряблую, атоничную кожу, нездоровый цвет лица. Все пациенты имели курс лечения, согласно протоколам лечения угревой болезни. Косметологическая терапия назначалась тем, у кого наблюдалась стойкая ремиссия.</w:t>
      </w:r>
    </w:p>
    <w:p w:rsidR="00DD7961" w:rsidRPr="00F66DA8" w:rsidRDefault="00DD7961" w:rsidP="00DD7961">
      <w:pPr>
        <w:spacing w:line="360" w:lineRule="auto"/>
        <w:jc w:val="both"/>
        <w:rPr>
          <w:rFonts w:ascii="Times New Roman" w:hAnsi="Times New Roman" w:cs="Times New Roman"/>
          <w:sz w:val="28"/>
          <w:szCs w:val="28"/>
        </w:rPr>
      </w:pPr>
      <w:r w:rsidRPr="00F66DA8">
        <w:rPr>
          <w:rFonts w:ascii="Times New Roman" w:hAnsi="Times New Roman" w:cs="Times New Roman"/>
          <w:sz w:val="28"/>
          <w:szCs w:val="28"/>
        </w:rPr>
        <w:t>Перед назначением курса процедур каждому пациенту было проведено исследование на гепатиты и ВИЧ, был собран подробный анамнез</w:t>
      </w:r>
      <w:r>
        <w:rPr>
          <w:rFonts w:ascii="Times New Roman" w:hAnsi="Times New Roman" w:cs="Times New Roman"/>
          <w:sz w:val="28"/>
          <w:szCs w:val="28"/>
        </w:rPr>
        <w:t>.</w:t>
      </w:r>
    </w:p>
    <w:p w:rsidR="00DD7961" w:rsidRPr="00F66DA8" w:rsidRDefault="00DD7961" w:rsidP="00DD7961">
      <w:pPr>
        <w:spacing w:line="360" w:lineRule="auto"/>
        <w:jc w:val="both"/>
        <w:rPr>
          <w:rFonts w:ascii="Times New Roman" w:hAnsi="Times New Roman" w:cs="Times New Roman"/>
          <w:sz w:val="28"/>
          <w:szCs w:val="28"/>
        </w:rPr>
      </w:pPr>
      <w:r w:rsidRPr="00F66DA8">
        <w:rPr>
          <w:rFonts w:ascii="Times New Roman" w:hAnsi="Times New Roman" w:cs="Times New Roman"/>
          <w:sz w:val="28"/>
          <w:szCs w:val="28"/>
        </w:rPr>
        <w:lastRenderedPageBreak/>
        <w:t xml:space="preserve">В нашем лечении мы использовали сочетание </w:t>
      </w:r>
      <w:r w:rsidRPr="00F66DA8">
        <w:rPr>
          <w:rFonts w:ascii="Times New Roman" w:hAnsi="Times New Roman" w:cs="Times New Roman"/>
          <w:sz w:val="28"/>
          <w:szCs w:val="28"/>
          <w:lang w:val="en-US"/>
        </w:rPr>
        <w:t>PRP</w:t>
      </w:r>
      <w:r w:rsidRPr="00F66DA8">
        <w:rPr>
          <w:rFonts w:ascii="Times New Roman" w:hAnsi="Times New Roman" w:cs="Times New Roman"/>
          <w:sz w:val="28"/>
          <w:szCs w:val="28"/>
        </w:rPr>
        <w:t xml:space="preserve">-терапии со срединным пилингом в одной процедуре. Количество процедур назначали в зависимости от выраженности проблемы. В среднем количество процедур равнялось 4-5.  </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rPr>
        <w:t>Для проведения процедуры были использованы специальные пробирки марки Plasmolifting™</w:t>
      </w:r>
      <w:r w:rsidRPr="00FC14F5">
        <w:rPr>
          <w:rFonts w:ascii="Times New Roman" w:hAnsi="Times New Roman" w:cs="Times New Roman"/>
          <w:sz w:val="28"/>
          <w:szCs w:val="28"/>
        </w:rPr>
        <w:t xml:space="preserve"> с </w:t>
      </w:r>
      <w:r>
        <w:rPr>
          <w:rFonts w:ascii="Times New Roman" w:hAnsi="Times New Roman" w:cs="Times New Roman"/>
          <w:sz w:val="28"/>
          <w:szCs w:val="28"/>
        </w:rPr>
        <w:t>разделительным гелем</w:t>
      </w:r>
      <w:r w:rsidRPr="00FC14F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C14F5">
        <w:rPr>
          <w:rFonts w:ascii="Times New Roman" w:hAnsi="Times New Roman" w:cs="Times New Roman"/>
          <w:sz w:val="28"/>
          <w:szCs w:val="28"/>
        </w:rPr>
        <w:t>антикоаг</w:t>
      </w:r>
      <w:r>
        <w:rPr>
          <w:rFonts w:ascii="Times New Roman" w:hAnsi="Times New Roman" w:cs="Times New Roman"/>
          <w:sz w:val="28"/>
          <w:szCs w:val="28"/>
        </w:rPr>
        <w:t xml:space="preserve">улянтом. Все </w:t>
      </w:r>
      <w:r w:rsidRPr="00FC14F5">
        <w:rPr>
          <w:rFonts w:ascii="Times New Roman" w:hAnsi="Times New Roman" w:cs="Times New Roman"/>
          <w:sz w:val="28"/>
          <w:szCs w:val="28"/>
        </w:rPr>
        <w:t>материалы для проведения процедур</w:t>
      </w:r>
      <w:r>
        <w:rPr>
          <w:rFonts w:ascii="Times New Roman" w:hAnsi="Times New Roman" w:cs="Times New Roman"/>
          <w:sz w:val="28"/>
          <w:szCs w:val="28"/>
        </w:rPr>
        <w:t>ы являются сертифицироваными, одноразовыми и стерильными</w:t>
      </w:r>
      <w:r w:rsidRPr="00FC14F5">
        <w:rPr>
          <w:rFonts w:ascii="Times New Roman" w:hAnsi="Times New Roman" w:cs="Times New Roman"/>
          <w:sz w:val="28"/>
          <w:szCs w:val="28"/>
        </w:rPr>
        <w:t>.</w:t>
      </w:r>
      <w:r w:rsidRPr="004C5F19">
        <w:rPr>
          <w:rFonts w:ascii="Times New Roman" w:hAnsi="Times New Roman" w:cs="Times New Roman"/>
          <w:sz w:val="28"/>
          <w:szCs w:val="28"/>
        </w:rPr>
        <w:t xml:space="preserve"> </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rPr>
        <w:t xml:space="preserve">Перед процедурой была проведена аппликационная анестезия специальным кремом. </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rPr>
        <w:t>У пациентов набирали кровь в количестве до 10 мл из локтевой вены. Пробирки с кровью помещались</w:t>
      </w:r>
      <w:r w:rsidRPr="00FC14F5">
        <w:rPr>
          <w:rFonts w:ascii="Times New Roman" w:hAnsi="Times New Roman" w:cs="Times New Roman"/>
          <w:sz w:val="28"/>
          <w:szCs w:val="28"/>
        </w:rPr>
        <w:t xml:space="preserve"> в специальную центрифугу</w:t>
      </w:r>
      <w:r>
        <w:rPr>
          <w:rFonts w:ascii="Times New Roman" w:hAnsi="Times New Roman" w:cs="Times New Roman"/>
          <w:sz w:val="28"/>
          <w:szCs w:val="28"/>
        </w:rPr>
        <w:t>.</w:t>
      </w:r>
      <w:r w:rsidRPr="00FC14F5">
        <w:rPr>
          <w:rFonts w:ascii="Times New Roman" w:hAnsi="Times New Roman" w:cs="Times New Roman"/>
          <w:sz w:val="28"/>
          <w:szCs w:val="28"/>
        </w:rPr>
        <w:t xml:space="preserve"> Процесс приготовления плазмы занимает </w:t>
      </w:r>
      <w:r>
        <w:rPr>
          <w:rFonts w:ascii="Times New Roman" w:hAnsi="Times New Roman" w:cs="Times New Roman"/>
          <w:sz w:val="28"/>
          <w:szCs w:val="28"/>
        </w:rPr>
        <w:t>около 7</w:t>
      </w:r>
      <w:r w:rsidRPr="00FC14F5">
        <w:rPr>
          <w:rFonts w:ascii="Times New Roman" w:hAnsi="Times New Roman" w:cs="Times New Roman"/>
          <w:sz w:val="28"/>
          <w:szCs w:val="28"/>
        </w:rPr>
        <w:t xml:space="preserve"> минут.</w:t>
      </w:r>
    </w:p>
    <w:p w:rsidR="00DD7961" w:rsidRPr="00D834F9" w:rsidRDefault="00DD7961" w:rsidP="00DD7961">
      <w:pPr>
        <w:jc w:val="both"/>
        <w:rPr>
          <w:rFonts w:ascii="Times New Roman" w:hAnsi="Times New Roman" w:cs="Times New Roman"/>
          <w:sz w:val="28"/>
          <w:szCs w:val="28"/>
        </w:rPr>
      </w:pPr>
      <w:r>
        <w:rPr>
          <w:rFonts w:ascii="Times New Roman" w:hAnsi="Times New Roman" w:cs="Times New Roman"/>
          <w:sz w:val="28"/>
          <w:szCs w:val="28"/>
        </w:rPr>
        <w:t>После центрифугирования, в шприцы отбирали плазму (до 5 мл) из пробирки и вводили в проблемные зоны папульно в гиподерму. Сразу после процедуры плазмотерапии была проведена процедура пилинга с ретинолом. Состав пилинга наносился на кожу лица, втирался в кожу полностью и пациента отпускали домой. Пилинг пациенты смывали самостоятельно через 10 часов (согласно протоколу проведения данного пилинга).</w:t>
      </w:r>
    </w:p>
    <w:p w:rsidR="00DD7961" w:rsidRPr="00D834F9" w:rsidRDefault="00DD7961" w:rsidP="00DD7961">
      <w:pPr>
        <w:jc w:val="both"/>
        <w:rPr>
          <w:rFonts w:ascii="Times New Roman" w:hAnsi="Times New Roman" w:cs="Times New Roman"/>
          <w:sz w:val="28"/>
          <w:szCs w:val="28"/>
        </w:rPr>
      </w:pPr>
      <w:r w:rsidRPr="00D834F9">
        <w:rPr>
          <w:rFonts w:ascii="Times New Roman" w:hAnsi="Times New Roman" w:cs="Times New Roman"/>
          <w:b/>
          <w:sz w:val="28"/>
          <w:szCs w:val="28"/>
        </w:rPr>
        <w:t>Результаты:</w:t>
      </w:r>
      <w:r>
        <w:rPr>
          <w:rFonts w:ascii="Times New Roman" w:hAnsi="Times New Roman" w:cs="Times New Roman"/>
          <w:sz w:val="28"/>
          <w:szCs w:val="28"/>
        </w:rPr>
        <w:t xml:space="preserve"> 100% пациентов</w:t>
      </w:r>
      <w:r w:rsidRPr="00D834F9">
        <w:rPr>
          <w:rFonts w:ascii="Times New Roman" w:hAnsi="Times New Roman" w:cs="Times New Roman"/>
          <w:sz w:val="28"/>
          <w:szCs w:val="28"/>
        </w:rPr>
        <w:t xml:space="preserve"> остались довольны результатом процедуры.</w:t>
      </w:r>
    </w:p>
    <w:p w:rsidR="00DD7961" w:rsidRPr="00D834F9" w:rsidRDefault="00DD7961" w:rsidP="00DD7961">
      <w:pPr>
        <w:jc w:val="both"/>
        <w:rPr>
          <w:rFonts w:ascii="Times New Roman" w:hAnsi="Times New Roman" w:cs="Times New Roman"/>
          <w:sz w:val="28"/>
          <w:szCs w:val="28"/>
        </w:rPr>
      </w:pPr>
      <w:r>
        <w:rPr>
          <w:rFonts w:ascii="Times New Roman" w:hAnsi="Times New Roman" w:cs="Times New Roman"/>
          <w:sz w:val="28"/>
          <w:szCs w:val="28"/>
        </w:rPr>
        <w:t>Молодые пациенты отмечали, что новые высыпания не появлялись, а рубчики, оставшиеся после воспалительных элементов стали гораздо менее заметными. Также, все без исключения, отметили, что цвет кожи стал светлее, более ровным и матовым.</w:t>
      </w:r>
      <w:r w:rsidRPr="00D834F9">
        <w:rPr>
          <w:rFonts w:ascii="Times New Roman" w:hAnsi="Times New Roman" w:cs="Times New Roman"/>
          <w:sz w:val="28"/>
          <w:szCs w:val="28"/>
        </w:rPr>
        <w:t xml:space="preserve"> </w:t>
      </w:r>
      <w:r>
        <w:rPr>
          <w:rFonts w:ascii="Times New Roman" w:hAnsi="Times New Roman" w:cs="Times New Roman"/>
          <w:sz w:val="28"/>
          <w:szCs w:val="28"/>
        </w:rPr>
        <w:t>Кожа приобрела тонус, поры сузились, стали менее заметны проявления купероза.</w:t>
      </w:r>
    </w:p>
    <w:p w:rsidR="00DD7961" w:rsidRPr="00D834F9" w:rsidRDefault="00DD7961" w:rsidP="00DD7961">
      <w:pPr>
        <w:jc w:val="both"/>
        <w:rPr>
          <w:rFonts w:ascii="Times New Roman" w:hAnsi="Times New Roman" w:cs="Times New Roman"/>
          <w:sz w:val="28"/>
          <w:szCs w:val="28"/>
        </w:rPr>
      </w:pPr>
      <w:r w:rsidRPr="00D834F9">
        <w:rPr>
          <w:rFonts w:ascii="Times New Roman" w:hAnsi="Times New Roman" w:cs="Times New Roman"/>
          <w:sz w:val="28"/>
          <w:szCs w:val="28"/>
        </w:rPr>
        <w:t xml:space="preserve">Большинство </w:t>
      </w:r>
      <w:r>
        <w:rPr>
          <w:rFonts w:ascii="Times New Roman" w:hAnsi="Times New Roman" w:cs="Times New Roman"/>
          <w:sz w:val="28"/>
          <w:szCs w:val="28"/>
        </w:rPr>
        <w:t xml:space="preserve">пациентов </w:t>
      </w:r>
      <w:r w:rsidRPr="00D834F9">
        <w:rPr>
          <w:rFonts w:ascii="Times New Roman" w:hAnsi="Times New Roman" w:cs="Times New Roman"/>
          <w:sz w:val="28"/>
          <w:szCs w:val="28"/>
        </w:rPr>
        <w:t>отметили повышение самооценки,</w:t>
      </w:r>
      <w:r>
        <w:rPr>
          <w:rFonts w:ascii="Times New Roman" w:hAnsi="Times New Roman" w:cs="Times New Roman"/>
          <w:sz w:val="28"/>
          <w:szCs w:val="28"/>
        </w:rPr>
        <w:t xml:space="preserve"> что немаловажно в жизни каждого человека и, особенно девушек и женщин. </w:t>
      </w:r>
    </w:p>
    <w:p w:rsidR="00DD7961" w:rsidRPr="00D834F9" w:rsidRDefault="00DD7961" w:rsidP="00DD7961">
      <w:pPr>
        <w:jc w:val="both"/>
        <w:rPr>
          <w:rFonts w:ascii="Times New Roman" w:hAnsi="Times New Roman" w:cs="Times New Roman"/>
          <w:b/>
          <w:sz w:val="28"/>
          <w:szCs w:val="28"/>
        </w:rPr>
      </w:pPr>
      <w:r w:rsidRPr="00D834F9">
        <w:rPr>
          <w:rFonts w:ascii="Times New Roman" w:hAnsi="Times New Roman" w:cs="Times New Roman"/>
          <w:b/>
          <w:sz w:val="28"/>
          <w:szCs w:val="28"/>
        </w:rPr>
        <w:t xml:space="preserve">Выводы: </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lang w:val="en-US"/>
        </w:rPr>
        <w:t>PRP</w:t>
      </w:r>
      <w:r>
        <w:rPr>
          <w:rFonts w:ascii="Times New Roman" w:hAnsi="Times New Roman" w:cs="Times New Roman"/>
          <w:sz w:val="28"/>
          <w:szCs w:val="28"/>
        </w:rPr>
        <w:t>-терапия</w:t>
      </w:r>
      <w:r w:rsidRPr="00D834F9">
        <w:rPr>
          <w:rFonts w:ascii="Times New Roman" w:hAnsi="Times New Roman" w:cs="Times New Roman"/>
          <w:sz w:val="28"/>
          <w:szCs w:val="28"/>
        </w:rPr>
        <w:t xml:space="preserve">– это уникальная инъекционная методика, которая </w:t>
      </w:r>
      <w:r>
        <w:rPr>
          <w:rFonts w:ascii="Times New Roman" w:hAnsi="Times New Roman" w:cs="Times New Roman"/>
          <w:sz w:val="28"/>
          <w:szCs w:val="28"/>
        </w:rPr>
        <w:t xml:space="preserve">помогает вернуть коже здоровый вид, </w:t>
      </w:r>
      <w:r w:rsidRPr="00D834F9">
        <w:rPr>
          <w:rFonts w:ascii="Times New Roman" w:hAnsi="Times New Roman" w:cs="Times New Roman"/>
          <w:sz w:val="28"/>
          <w:szCs w:val="28"/>
        </w:rPr>
        <w:t xml:space="preserve">улучшает </w:t>
      </w:r>
      <w:r>
        <w:rPr>
          <w:rFonts w:ascii="Times New Roman" w:hAnsi="Times New Roman" w:cs="Times New Roman"/>
          <w:sz w:val="28"/>
          <w:szCs w:val="28"/>
        </w:rPr>
        <w:t>тонус и тургор кожи</w:t>
      </w:r>
      <w:r w:rsidRPr="00D834F9">
        <w:rPr>
          <w:rFonts w:ascii="Times New Roman" w:hAnsi="Times New Roman" w:cs="Times New Roman"/>
          <w:sz w:val="28"/>
          <w:szCs w:val="28"/>
        </w:rPr>
        <w:t>,</w:t>
      </w:r>
      <w:r>
        <w:rPr>
          <w:rFonts w:ascii="Times New Roman" w:hAnsi="Times New Roman" w:cs="Times New Roman"/>
          <w:sz w:val="28"/>
          <w:szCs w:val="28"/>
        </w:rPr>
        <w:t xml:space="preserve"> </w:t>
      </w:r>
      <w:r w:rsidRPr="00D834F9">
        <w:rPr>
          <w:rFonts w:ascii="Times New Roman" w:hAnsi="Times New Roman" w:cs="Times New Roman"/>
          <w:sz w:val="28"/>
          <w:szCs w:val="28"/>
        </w:rPr>
        <w:t xml:space="preserve">омолаживает </w:t>
      </w:r>
      <w:r>
        <w:rPr>
          <w:rFonts w:ascii="Times New Roman" w:hAnsi="Times New Roman" w:cs="Times New Roman"/>
          <w:sz w:val="28"/>
          <w:szCs w:val="28"/>
        </w:rPr>
        <w:t>кожу</w:t>
      </w:r>
      <w:r w:rsidRPr="00D834F9">
        <w:rPr>
          <w:rFonts w:ascii="Times New Roman" w:hAnsi="Times New Roman" w:cs="Times New Roman"/>
          <w:sz w:val="28"/>
          <w:szCs w:val="28"/>
        </w:rPr>
        <w:t xml:space="preserve">, </w:t>
      </w:r>
      <w:r>
        <w:rPr>
          <w:rFonts w:ascii="Times New Roman" w:hAnsi="Times New Roman" w:cs="Times New Roman"/>
          <w:sz w:val="28"/>
          <w:szCs w:val="28"/>
        </w:rPr>
        <w:t>выравнивает тон и цвет кожи, возвращает пациентам</w:t>
      </w:r>
      <w:r w:rsidRPr="00D834F9">
        <w:rPr>
          <w:rFonts w:ascii="Times New Roman" w:hAnsi="Times New Roman" w:cs="Times New Roman"/>
          <w:sz w:val="28"/>
          <w:szCs w:val="28"/>
        </w:rPr>
        <w:t xml:space="preserve"> </w:t>
      </w:r>
      <w:r>
        <w:rPr>
          <w:rFonts w:ascii="Times New Roman" w:hAnsi="Times New Roman" w:cs="Times New Roman"/>
          <w:sz w:val="28"/>
          <w:szCs w:val="28"/>
        </w:rPr>
        <w:t xml:space="preserve">веру в свою привлекательность. </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rPr>
        <w:t xml:space="preserve">Пилинг с ретинолом является прекрасным методом борьбы с несовершенствами кожи, например, следами постакне. Он наносится в виде </w:t>
      </w:r>
      <w:r>
        <w:rPr>
          <w:rFonts w:ascii="Times New Roman" w:hAnsi="Times New Roman" w:cs="Times New Roman"/>
          <w:sz w:val="28"/>
          <w:szCs w:val="28"/>
        </w:rPr>
        <w:lastRenderedPageBreak/>
        <w:t>маски. Не вызывает неприятных ощущений и оказывает незаменимое воздействие на кожу, обновляя поверхностный слой, стабилизируя работу сальных желез, убирая гиперкератоз поверхностных слоев эпидермиса.</w:t>
      </w:r>
    </w:p>
    <w:p w:rsidR="00DD7961" w:rsidRDefault="00DD7961" w:rsidP="00DD7961">
      <w:pPr>
        <w:jc w:val="both"/>
        <w:rPr>
          <w:rFonts w:ascii="Times New Roman" w:hAnsi="Times New Roman" w:cs="Times New Roman"/>
          <w:sz w:val="28"/>
          <w:szCs w:val="28"/>
        </w:rPr>
      </w:pPr>
      <w:r>
        <w:rPr>
          <w:rFonts w:ascii="Times New Roman" w:hAnsi="Times New Roman" w:cs="Times New Roman"/>
          <w:sz w:val="28"/>
          <w:szCs w:val="28"/>
        </w:rPr>
        <w:t>Обе процедуры потенцируют действие друг друга, что усиливает эффект обновления кожи.</w:t>
      </w:r>
    </w:p>
    <w:p w:rsidR="00DD7961" w:rsidRPr="00D834F9" w:rsidRDefault="00DD7961" w:rsidP="00DD7961">
      <w:pPr>
        <w:jc w:val="both"/>
        <w:rPr>
          <w:rFonts w:ascii="Times New Roman" w:hAnsi="Times New Roman" w:cs="Times New Roman"/>
          <w:sz w:val="28"/>
          <w:szCs w:val="28"/>
        </w:rPr>
      </w:pPr>
      <w:r>
        <w:rPr>
          <w:rFonts w:ascii="Times New Roman" w:hAnsi="Times New Roman" w:cs="Times New Roman"/>
          <w:sz w:val="28"/>
          <w:szCs w:val="28"/>
        </w:rPr>
        <w:t xml:space="preserve">Единственным ограничением  является беременность, период лактации.  Не проводят данный пилинг пациентам, планирующим беременность в ближайшие 3-6 месяцев. </w:t>
      </w:r>
    </w:p>
    <w:p w:rsidR="00DD7961" w:rsidRPr="00D834F9" w:rsidRDefault="00DD7961" w:rsidP="00DD7961">
      <w:pPr>
        <w:jc w:val="both"/>
        <w:rPr>
          <w:rFonts w:ascii="Times New Roman" w:hAnsi="Times New Roman" w:cs="Times New Roman"/>
          <w:sz w:val="28"/>
          <w:szCs w:val="28"/>
        </w:rPr>
      </w:pPr>
      <w:r>
        <w:rPr>
          <w:rFonts w:ascii="Times New Roman" w:hAnsi="Times New Roman" w:cs="Times New Roman"/>
          <w:sz w:val="28"/>
          <w:szCs w:val="28"/>
        </w:rPr>
        <w:t xml:space="preserve">Наша </w:t>
      </w:r>
      <w:r w:rsidRPr="00D834F9">
        <w:rPr>
          <w:rFonts w:ascii="Times New Roman" w:hAnsi="Times New Roman" w:cs="Times New Roman"/>
          <w:sz w:val="28"/>
          <w:szCs w:val="28"/>
        </w:rPr>
        <w:t>методика может быть применена в амбулаторных условиях,</w:t>
      </w:r>
      <w:r>
        <w:rPr>
          <w:rFonts w:ascii="Times New Roman" w:hAnsi="Times New Roman" w:cs="Times New Roman"/>
          <w:sz w:val="28"/>
          <w:szCs w:val="28"/>
        </w:rPr>
        <w:t xml:space="preserve"> так как она малоинвазивна, ее можно рекомендовать для улучшения качества кожи и внешнего облика</w:t>
      </w:r>
      <w:r w:rsidRPr="00D834F9">
        <w:rPr>
          <w:rFonts w:ascii="Times New Roman" w:hAnsi="Times New Roman" w:cs="Times New Roman"/>
          <w:sz w:val="28"/>
          <w:szCs w:val="28"/>
        </w:rPr>
        <w:t>.</w:t>
      </w:r>
    </w:p>
    <w:p w:rsidR="002F092F" w:rsidRDefault="002F092F" w:rsidP="002F092F">
      <w:pPr>
        <w:shd w:val="clear" w:color="auto" w:fill="FFFFFF"/>
        <w:spacing w:after="86" w:line="240" w:lineRule="auto"/>
        <w:textAlignment w:val="top"/>
        <w:rPr>
          <w:rFonts w:ascii="Times New Roman" w:hAnsi="Times New Roman" w:cs="Times New Roman"/>
          <w:sz w:val="28"/>
          <w:szCs w:val="28"/>
        </w:rPr>
      </w:pPr>
    </w:p>
    <w:p w:rsidR="00441223" w:rsidRPr="002F092F" w:rsidRDefault="00441223" w:rsidP="002F092F">
      <w:pPr>
        <w:shd w:val="clear" w:color="auto" w:fill="FFFFFF"/>
        <w:spacing w:after="86" w:line="240" w:lineRule="auto"/>
        <w:textAlignment w:val="top"/>
        <w:rPr>
          <w:rFonts w:ascii="Arial" w:eastAsia="Times New Roman" w:hAnsi="Arial" w:cs="Arial"/>
          <w:b/>
          <w:color w:val="FF0000"/>
          <w:sz w:val="24"/>
          <w:szCs w:val="24"/>
        </w:rPr>
      </w:pPr>
      <w:r w:rsidRPr="002F092F">
        <w:rPr>
          <w:rFonts w:ascii="Times New Roman" w:hAnsi="Times New Roman" w:cs="Times New Roman"/>
          <w:b/>
          <w:sz w:val="28"/>
          <w:szCs w:val="28"/>
        </w:rPr>
        <w:t>Литература:</w:t>
      </w:r>
    </w:p>
    <w:p w:rsidR="00441223" w:rsidRPr="001D26A5" w:rsidRDefault="00441223" w:rsidP="00441223">
      <w:pPr>
        <w:jc w:val="both"/>
        <w:rPr>
          <w:rFonts w:ascii="Times New Roman" w:hAnsi="Times New Roman" w:cs="Times New Roman"/>
          <w:sz w:val="28"/>
          <w:szCs w:val="28"/>
        </w:rPr>
      </w:pPr>
      <w:r w:rsidRPr="001D26A5">
        <w:rPr>
          <w:rFonts w:ascii="Times New Roman" w:hAnsi="Times New Roman" w:cs="Times New Roman"/>
          <w:sz w:val="28"/>
          <w:szCs w:val="28"/>
        </w:rPr>
        <w:t>1. Ахмеров Р.Р., Зарудий Р.Ф., Рычкова И.Н., Исаева М.Г., Алтыева А.Ф. «Аутостимуляция регенеративных процессов в челюстно-лицевой хирургии и косметологии» Методическое пособие, г. Москва 2011 год.</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2</w:t>
      </w:r>
      <w:r w:rsidR="00441223" w:rsidRPr="001D26A5">
        <w:rPr>
          <w:rFonts w:ascii="Times New Roman" w:hAnsi="Times New Roman" w:cs="Times New Roman"/>
          <w:sz w:val="28"/>
          <w:szCs w:val="28"/>
        </w:rPr>
        <w:t>. Ахмеров Р.Р., Р.Ф. Зарудий, О.И. Короткова, А.А. Воробьёв - Применение аутоплазмы, содержащей тромбоциты, в дерматокосметологии и стоматологии. Технология Plasmolifting ТМ // журнал "Пластическая хирургия и косметология», 1-192, стр. 94-104, 2013.</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3</w:t>
      </w:r>
      <w:r w:rsidR="00441223" w:rsidRPr="001D26A5">
        <w:rPr>
          <w:rFonts w:ascii="Times New Roman" w:hAnsi="Times New Roman" w:cs="Times New Roman"/>
          <w:sz w:val="28"/>
          <w:szCs w:val="28"/>
        </w:rPr>
        <w:t>. Д. Лавров, Р. Ахмеров - Лабораторные особенности PRP-терапии, II конгресс по нехирургическим методам омоложения 1-4.06.2012 г. Санкт-Петербург.</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4</w:t>
      </w:r>
      <w:r w:rsidR="00441223" w:rsidRPr="001D26A5">
        <w:rPr>
          <w:rFonts w:ascii="Times New Roman" w:hAnsi="Times New Roman" w:cs="Times New Roman"/>
          <w:sz w:val="28"/>
          <w:szCs w:val="28"/>
        </w:rPr>
        <w:t>. Достижения технологии Plasmolifting™: Plasmolifting Gel и Plasmoneedle в омоложении лица. Ахмеров Р.Р., Зарудий Р.Ф., Короткова О.И. // Эстетическая медицина том XII, №4, 2013, стр. 3.</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5</w:t>
      </w:r>
      <w:r w:rsidR="00441223" w:rsidRPr="001D26A5">
        <w:rPr>
          <w:rFonts w:ascii="Times New Roman" w:hAnsi="Times New Roman" w:cs="Times New Roman"/>
          <w:sz w:val="28"/>
          <w:szCs w:val="28"/>
        </w:rPr>
        <w:t>. О. Короткова, Р. Ахмеров - Различные схемы введения богатой тромбоцитами плазмы при заболеваниях кожи и ее придатков. II конгресс по нехирургическим методам омоложения 1-4.06.2012 г. Санкт-Петербург.</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6</w:t>
      </w:r>
      <w:r w:rsidR="00441223" w:rsidRPr="001D26A5">
        <w:rPr>
          <w:rFonts w:ascii="Times New Roman" w:hAnsi="Times New Roman" w:cs="Times New Roman"/>
          <w:sz w:val="28"/>
          <w:szCs w:val="28"/>
        </w:rPr>
        <w:t>. Применение аутоплазмы, содержащей тромбоциты, в дерматокосметологии и стоматологии. Технология Plasmolifting™. Ахмеров Р.Р., Короткова О.И.,  Овечкина М.В., Зарудий Р.Ф., Воробьев А.А. // Пластическая хирургия и косметология №1, 2013, стр. 94.</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441223" w:rsidRPr="001D26A5">
        <w:rPr>
          <w:rFonts w:ascii="Times New Roman" w:hAnsi="Times New Roman" w:cs="Times New Roman"/>
          <w:sz w:val="28"/>
          <w:szCs w:val="28"/>
        </w:rPr>
        <w:t>. Р. Ахмеров, Р. Зарудий, И. Рычкова, О. Бочкова. Плазмолифтинг (Plasmolifting) - лечение возрастной атрофии кожи богатой тромбоцитами аутоплазмой. // Журнал "Эстетическая медицина" том X, №2, 2011 год, стр.181- 187.</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8</w:t>
      </w:r>
      <w:r w:rsidR="00441223" w:rsidRPr="001D26A5">
        <w:rPr>
          <w:rFonts w:ascii="Times New Roman" w:hAnsi="Times New Roman" w:cs="Times New Roman"/>
          <w:sz w:val="28"/>
          <w:szCs w:val="28"/>
        </w:rPr>
        <w:t>. Р.Р. Ахмеров, Р.Ф. Зарудий, Н.А. Саруханян, А.А Воробьёв, О.И. Короткова, М.В. Овечкина, Р. Зорин. - Лечение гингивита с помощью инъекционной формы богатой тромбоцитами плазмой – “Плазмолифтинг” Ежегодная международная медицинская конференция Российского Университета  Дружбы Народов, г. Москва. 19.04.2012. стр.45.</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9</w:t>
      </w:r>
      <w:r w:rsidR="00441223" w:rsidRPr="001D26A5">
        <w:rPr>
          <w:rFonts w:ascii="Times New Roman" w:hAnsi="Times New Roman" w:cs="Times New Roman"/>
          <w:sz w:val="28"/>
          <w:szCs w:val="28"/>
        </w:rPr>
        <w:t>. Р. Ахмеров,  А. Алтыева,  Р. Зарудий.- Особенности техники проведения Плазмолифтинга в косметологии. II конгресс по нехирургическим методам омоложения 1-4.06.2012 г. Санкт-Петербург</w:t>
      </w:r>
    </w:p>
    <w:p w:rsidR="00441223" w:rsidRPr="001D26A5" w:rsidRDefault="0070610C" w:rsidP="00441223">
      <w:pPr>
        <w:jc w:val="both"/>
        <w:rPr>
          <w:rFonts w:ascii="Times New Roman" w:hAnsi="Times New Roman" w:cs="Times New Roman"/>
          <w:sz w:val="28"/>
          <w:szCs w:val="28"/>
        </w:rPr>
      </w:pPr>
      <w:r>
        <w:rPr>
          <w:rFonts w:ascii="Times New Roman" w:hAnsi="Times New Roman" w:cs="Times New Roman"/>
          <w:sz w:val="28"/>
          <w:szCs w:val="28"/>
        </w:rPr>
        <w:t>10</w:t>
      </w:r>
      <w:r w:rsidR="00441223" w:rsidRPr="001D26A5">
        <w:rPr>
          <w:rFonts w:ascii="Times New Roman" w:hAnsi="Times New Roman" w:cs="Times New Roman"/>
          <w:sz w:val="28"/>
          <w:szCs w:val="28"/>
        </w:rPr>
        <w:t>. Р. Ахмеров - Общие вопросы технологии Плазмолифтинг. II конгресс по нехирургическим методам омоложения 1-4.06.2012 г. Санкт-Петербург.</w:t>
      </w:r>
    </w:p>
    <w:p w:rsidR="00441223" w:rsidRPr="001D26A5" w:rsidRDefault="0070610C" w:rsidP="00441223">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0610C">
        <w:rPr>
          <w:rFonts w:ascii="Times New Roman" w:hAnsi="Times New Roman" w:cs="Times New Roman"/>
          <w:sz w:val="28"/>
          <w:szCs w:val="28"/>
          <w:lang w:val="en-US"/>
        </w:rPr>
        <w:t>1</w:t>
      </w:r>
      <w:r w:rsidR="00441223" w:rsidRPr="001D26A5">
        <w:rPr>
          <w:rFonts w:ascii="Times New Roman" w:hAnsi="Times New Roman" w:cs="Times New Roman"/>
          <w:sz w:val="28"/>
          <w:szCs w:val="28"/>
          <w:lang w:val="en-US"/>
        </w:rPr>
        <w:t>. Andre P., Lowe N.J., Parc A., Clerici T.H., Zimmermann U. Adverse reactions to dermal fillers: A review of European experiences. J. Cosmet. Laset Ther. 7: 171, 2005.</w:t>
      </w:r>
    </w:p>
    <w:p w:rsidR="00441223" w:rsidRPr="001D26A5" w:rsidRDefault="00441223" w:rsidP="00441223">
      <w:pPr>
        <w:jc w:val="both"/>
        <w:rPr>
          <w:rFonts w:ascii="Times New Roman" w:hAnsi="Times New Roman" w:cs="Times New Roman"/>
          <w:sz w:val="28"/>
          <w:szCs w:val="28"/>
          <w:lang w:val="en-US"/>
        </w:rPr>
      </w:pPr>
    </w:p>
    <w:p w:rsidR="00441223" w:rsidRPr="001D26A5" w:rsidRDefault="00441223" w:rsidP="00441223">
      <w:pPr>
        <w:jc w:val="both"/>
        <w:rPr>
          <w:rFonts w:ascii="Times New Roman" w:hAnsi="Times New Roman" w:cs="Times New Roman"/>
          <w:sz w:val="28"/>
          <w:szCs w:val="28"/>
          <w:lang w:val="en-US"/>
        </w:rPr>
      </w:pPr>
      <w:r w:rsidRPr="001D26A5">
        <w:rPr>
          <w:rFonts w:ascii="Times New Roman" w:hAnsi="Times New Roman" w:cs="Times New Roman"/>
          <w:sz w:val="28"/>
          <w:szCs w:val="28"/>
          <w:lang w:val="en-US"/>
        </w:rPr>
        <w:t>References:</w:t>
      </w:r>
    </w:p>
    <w:p w:rsidR="00441223" w:rsidRPr="001D26A5" w:rsidRDefault="00441223" w:rsidP="00441223">
      <w:pPr>
        <w:jc w:val="both"/>
        <w:rPr>
          <w:rFonts w:ascii="Times New Roman" w:hAnsi="Times New Roman" w:cs="Times New Roman"/>
          <w:sz w:val="28"/>
          <w:szCs w:val="28"/>
          <w:lang w:val="en-US"/>
        </w:rPr>
      </w:pPr>
      <w:r w:rsidRPr="001D26A5">
        <w:rPr>
          <w:rFonts w:ascii="Times New Roman" w:hAnsi="Times New Roman" w:cs="Times New Roman"/>
          <w:sz w:val="28"/>
          <w:szCs w:val="28"/>
          <w:lang w:val="en-US"/>
        </w:rPr>
        <w:t>1. Ahmerov R.R., Zarudiy R.F., Richkova I.N., Isaeva M.G., Altieva A.F., «Autostimulyaciya regenerativnich processov v chelustno-licevoy chirurgii i kosmetologii» Metodicheskoe posobie. g. Moskva 2011 god.</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2</w:t>
      </w:r>
      <w:r w:rsidR="00441223" w:rsidRPr="001D26A5">
        <w:rPr>
          <w:rFonts w:ascii="Times New Roman" w:hAnsi="Times New Roman" w:cs="Times New Roman"/>
          <w:sz w:val="28"/>
          <w:szCs w:val="28"/>
          <w:lang w:val="en-US"/>
        </w:rPr>
        <w:t xml:space="preserve">. Ahmerov R.R., Zarudiy R.F., O.I. Korotkova, A.A. Vorobiov. Primenenie autoplasmi, sodergazhey trombociti, v dermokosmetologii i stomatologii. Technologiya Plasmolifting </w:t>
      </w:r>
      <w:r w:rsidR="00441223" w:rsidRPr="001D26A5">
        <w:rPr>
          <w:rFonts w:ascii="Times New Roman" w:hAnsi="Times New Roman" w:cs="Times New Roman"/>
          <w:sz w:val="28"/>
          <w:szCs w:val="28"/>
        </w:rPr>
        <w:t>ТМ</w:t>
      </w:r>
      <w:r w:rsidR="00441223" w:rsidRPr="001D26A5">
        <w:rPr>
          <w:rFonts w:ascii="Times New Roman" w:hAnsi="Times New Roman" w:cs="Times New Roman"/>
          <w:sz w:val="28"/>
          <w:szCs w:val="28"/>
          <w:lang w:val="en-US"/>
        </w:rPr>
        <w:t xml:space="preserve"> - gurnal «Plasticheskaya chirurgiya i kosmetologiya», 1-192, str. 94-104, 2013.</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3</w:t>
      </w:r>
      <w:r w:rsidR="00441223" w:rsidRPr="001D26A5">
        <w:rPr>
          <w:rFonts w:ascii="Times New Roman" w:hAnsi="Times New Roman" w:cs="Times New Roman"/>
          <w:sz w:val="28"/>
          <w:szCs w:val="28"/>
          <w:lang w:val="en-US"/>
        </w:rPr>
        <w:t xml:space="preserve">. D. Lavrov, R. Ahmerov – Laboratornie osobennosti PRP-terapii, II kongress po nechirurgicheskim metodam omologeniya 1-4.06.2012 g. Sankt-Peterburg. </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4</w:t>
      </w:r>
      <w:r w:rsidR="00441223" w:rsidRPr="001D26A5">
        <w:rPr>
          <w:rFonts w:ascii="Times New Roman" w:hAnsi="Times New Roman" w:cs="Times New Roman"/>
          <w:sz w:val="28"/>
          <w:szCs w:val="28"/>
          <w:lang w:val="en-US"/>
        </w:rPr>
        <w:t xml:space="preserve">. Dostigeniya technologii Plasmolifting™: Plasmolifting Gel </w:t>
      </w:r>
      <w:r w:rsidR="00441223" w:rsidRPr="001D26A5">
        <w:rPr>
          <w:rFonts w:ascii="Times New Roman" w:hAnsi="Times New Roman" w:cs="Times New Roman"/>
          <w:sz w:val="28"/>
          <w:szCs w:val="28"/>
        </w:rPr>
        <w:t>и</w:t>
      </w:r>
      <w:r w:rsidR="00441223" w:rsidRPr="001D26A5">
        <w:rPr>
          <w:rFonts w:ascii="Times New Roman" w:hAnsi="Times New Roman" w:cs="Times New Roman"/>
          <w:sz w:val="28"/>
          <w:szCs w:val="28"/>
          <w:lang w:val="en-US"/>
        </w:rPr>
        <w:t xml:space="preserve"> Plasmoneedle v omologenii lica. Ahmerov R.R., Zarudiy R.F., O.I. Korotkova. Estetichicheskaya medicina tom XII, №4, 2013, str. 3.</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lastRenderedPageBreak/>
        <w:t>5</w:t>
      </w:r>
      <w:r w:rsidR="00441223" w:rsidRPr="001D26A5">
        <w:rPr>
          <w:rFonts w:ascii="Times New Roman" w:hAnsi="Times New Roman" w:cs="Times New Roman"/>
          <w:sz w:val="28"/>
          <w:szCs w:val="28"/>
          <w:lang w:val="en-US"/>
        </w:rPr>
        <w:t xml:space="preserve">. O.I. Korotkova, R. Ahmerov – Raslichnie schemi vvedeniya bogatoy trombocitami plasmi pri sabolevaniyach kogi i ee pridatkov. II congress po nechirurgicheskim metodam omologeniya 1-4.06.2012 g. Sankt-Peterburg. </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6</w:t>
      </w:r>
      <w:r w:rsidR="00441223" w:rsidRPr="001D26A5">
        <w:rPr>
          <w:rFonts w:ascii="Times New Roman" w:hAnsi="Times New Roman" w:cs="Times New Roman"/>
          <w:sz w:val="28"/>
          <w:szCs w:val="28"/>
          <w:lang w:val="en-US"/>
        </w:rPr>
        <w:t>. Primenenie autoplasmi, sodergazhei trombociti, v dermatokosmetologii I stomatologii. Technologiya Plasmolifting™. R.R. Ahmerov, R.F., R.F. Zarudiy, Korotkova O.I., Ovechkina M.V., Vorobiov A.A. Plasticheskaya chirurgiya i  kosmetologiya №1, 2013, str. 94.</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7</w:t>
      </w:r>
      <w:r w:rsidR="00441223" w:rsidRPr="001D26A5">
        <w:rPr>
          <w:rFonts w:ascii="Times New Roman" w:hAnsi="Times New Roman" w:cs="Times New Roman"/>
          <w:sz w:val="28"/>
          <w:szCs w:val="28"/>
          <w:lang w:val="en-US"/>
        </w:rPr>
        <w:t xml:space="preserve">. R. Ahmerov, R. Zarudiy, I. Richkova, </w:t>
      </w:r>
      <w:r w:rsidR="00441223" w:rsidRPr="001D26A5">
        <w:rPr>
          <w:rFonts w:ascii="Times New Roman" w:hAnsi="Times New Roman" w:cs="Times New Roman"/>
          <w:sz w:val="28"/>
          <w:szCs w:val="28"/>
        </w:rPr>
        <w:t>О</w:t>
      </w:r>
      <w:r w:rsidR="00441223" w:rsidRPr="001D26A5">
        <w:rPr>
          <w:rFonts w:ascii="Times New Roman" w:hAnsi="Times New Roman" w:cs="Times New Roman"/>
          <w:sz w:val="28"/>
          <w:szCs w:val="28"/>
          <w:lang w:val="en-US"/>
        </w:rPr>
        <w:t xml:space="preserve">. Bochkova. Plasmolifting (Plasmolifting) – lechenie vosrastnoy atrofii kogi bogatoy trombocitami autoplasmoy. </w:t>
      </w:r>
      <w:r w:rsidR="00441223" w:rsidRPr="001D26A5">
        <w:rPr>
          <w:rFonts w:ascii="Times New Roman" w:hAnsi="Times New Roman" w:cs="Times New Roman"/>
          <w:sz w:val="28"/>
          <w:szCs w:val="28"/>
        </w:rPr>
        <w:t>Журнал</w:t>
      </w:r>
      <w:r w:rsidR="00441223" w:rsidRPr="001D26A5">
        <w:rPr>
          <w:rFonts w:ascii="Times New Roman" w:hAnsi="Times New Roman" w:cs="Times New Roman"/>
          <w:sz w:val="28"/>
          <w:szCs w:val="28"/>
          <w:lang w:val="en-US"/>
        </w:rPr>
        <w:t xml:space="preserve"> "Estetichicheskaya medicina" tom X, №2, 2011 god. str.181-187.</w:t>
      </w:r>
    </w:p>
    <w:p w:rsidR="00441223" w:rsidRPr="001D26A5" w:rsidRDefault="0070610C" w:rsidP="00441223">
      <w:pPr>
        <w:jc w:val="both"/>
        <w:rPr>
          <w:rFonts w:ascii="Times New Roman" w:hAnsi="Times New Roman" w:cs="Times New Roman"/>
          <w:sz w:val="28"/>
          <w:szCs w:val="28"/>
          <w:lang w:val="en-US"/>
        </w:rPr>
      </w:pPr>
      <w:r w:rsidRPr="0070610C">
        <w:rPr>
          <w:rFonts w:ascii="Times New Roman" w:hAnsi="Times New Roman" w:cs="Times New Roman"/>
          <w:sz w:val="28"/>
          <w:szCs w:val="28"/>
          <w:lang w:val="en-US"/>
        </w:rPr>
        <w:t>8</w:t>
      </w:r>
      <w:r w:rsidR="00441223" w:rsidRPr="001D26A5">
        <w:rPr>
          <w:rFonts w:ascii="Times New Roman" w:hAnsi="Times New Roman" w:cs="Times New Roman"/>
          <w:sz w:val="28"/>
          <w:szCs w:val="28"/>
          <w:lang w:val="en-US"/>
        </w:rPr>
        <w:t xml:space="preserve">. R.R. Ahmerov, R.F. Zarudiy, N.A. Saruhanyan, </w:t>
      </w:r>
      <w:r w:rsidR="00441223" w:rsidRPr="001D26A5">
        <w:rPr>
          <w:rFonts w:ascii="Times New Roman" w:hAnsi="Times New Roman" w:cs="Times New Roman"/>
          <w:sz w:val="28"/>
          <w:szCs w:val="28"/>
        </w:rPr>
        <w:t>А</w:t>
      </w:r>
      <w:r w:rsidR="00441223" w:rsidRPr="001D26A5">
        <w:rPr>
          <w:rFonts w:ascii="Times New Roman" w:hAnsi="Times New Roman" w:cs="Times New Roman"/>
          <w:sz w:val="28"/>
          <w:szCs w:val="28"/>
          <w:lang w:val="en-US"/>
        </w:rPr>
        <w:t>.</w:t>
      </w:r>
      <w:r w:rsidR="00441223" w:rsidRPr="001D26A5">
        <w:rPr>
          <w:rFonts w:ascii="Times New Roman" w:hAnsi="Times New Roman" w:cs="Times New Roman"/>
          <w:sz w:val="28"/>
          <w:szCs w:val="28"/>
        </w:rPr>
        <w:t>А</w:t>
      </w:r>
      <w:r w:rsidR="00441223" w:rsidRPr="001D26A5">
        <w:rPr>
          <w:rFonts w:ascii="Times New Roman" w:hAnsi="Times New Roman" w:cs="Times New Roman"/>
          <w:sz w:val="28"/>
          <w:szCs w:val="28"/>
          <w:lang w:val="en-US"/>
        </w:rPr>
        <w:t xml:space="preserve">. Vorobiov, O.I. Korotkova, </w:t>
      </w:r>
    </w:p>
    <w:p w:rsidR="00441223" w:rsidRPr="001D26A5" w:rsidRDefault="00441223" w:rsidP="00441223">
      <w:pPr>
        <w:jc w:val="both"/>
        <w:rPr>
          <w:rFonts w:ascii="Times New Roman" w:hAnsi="Times New Roman" w:cs="Times New Roman"/>
          <w:sz w:val="28"/>
          <w:szCs w:val="28"/>
          <w:lang w:val="en-US"/>
        </w:rPr>
      </w:pPr>
      <w:r w:rsidRPr="00A55727">
        <w:rPr>
          <w:rFonts w:ascii="Times New Roman" w:hAnsi="Times New Roman" w:cs="Times New Roman"/>
          <w:sz w:val="28"/>
          <w:szCs w:val="28"/>
          <w:lang w:val="en-US"/>
        </w:rPr>
        <w:t>M.V. Ovechkina – Lechenie gingivita s pomozhyu in</w:t>
      </w:r>
      <w:r w:rsidRPr="001D26A5">
        <w:rPr>
          <w:rFonts w:ascii="Times New Roman" w:hAnsi="Times New Roman" w:cs="Times New Roman"/>
          <w:sz w:val="28"/>
          <w:szCs w:val="28"/>
        </w:rPr>
        <w:t>׳</w:t>
      </w:r>
      <w:r w:rsidRPr="00A55727">
        <w:rPr>
          <w:rFonts w:ascii="Times New Roman" w:hAnsi="Times New Roman" w:cs="Times New Roman"/>
          <w:sz w:val="28"/>
          <w:szCs w:val="28"/>
          <w:lang w:val="en-US"/>
        </w:rPr>
        <w:t xml:space="preserve">ekcionnoy formi bogatoi trombocitami plasmoy– «Plasmolifting» Egecodnaya megdunarodnaya medicinskaya konferenciya Rosiyskogo Universiteta Drugbi Narodov, g. Moskva.  </w:t>
      </w:r>
      <w:r w:rsidRPr="001D26A5">
        <w:rPr>
          <w:rFonts w:ascii="Times New Roman" w:hAnsi="Times New Roman" w:cs="Times New Roman"/>
          <w:sz w:val="28"/>
          <w:szCs w:val="28"/>
          <w:lang w:val="en-US"/>
        </w:rPr>
        <w:t>19.04.2012, str.45.</w:t>
      </w:r>
    </w:p>
    <w:p w:rsidR="00441223" w:rsidRPr="0042682A" w:rsidRDefault="0070610C" w:rsidP="00441223">
      <w:pPr>
        <w:jc w:val="both"/>
        <w:rPr>
          <w:rFonts w:ascii="Times New Roman" w:hAnsi="Times New Roman" w:cs="Times New Roman"/>
          <w:sz w:val="28"/>
          <w:szCs w:val="28"/>
          <w:lang w:val="de-DE"/>
        </w:rPr>
      </w:pPr>
      <w:r w:rsidRPr="0070610C">
        <w:rPr>
          <w:rFonts w:ascii="Times New Roman" w:hAnsi="Times New Roman" w:cs="Times New Roman"/>
          <w:sz w:val="28"/>
          <w:szCs w:val="28"/>
          <w:lang w:val="en-US"/>
        </w:rPr>
        <w:t>9</w:t>
      </w:r>
      <w:r w:rsidR="00441223" w:rsidRPr="0042682A">
        <w:rPr>
          <w:rFonts w:ascii="Times New Roman" w:hAnsi="Times New Roman" w:cs="Times New Roman"/>
          <w:sz w:val="28"/>
          <w:szCs w:val="28"/>
          <w:lang w:val="de-DE"/>
        </w:rPr>
        <w:t xml:space="preserve">. R. Ahmerov,  </w:t>
      </w:r>
      <w:r w:rsidR="00441223" w:rsidRPr="001D26A5">
        <w:rPr>
          <w:rFonts w:ascii="Times New Roman" w:hAnsi="Times New Roman" w:cs="Times New Roman"/>
          <w:sz w:val="28"/>
          <w:szCs w:val="28"/>
        </w:rPr>
        <w:t>А</w:t>
      </w:r>
      <w:r w:rsidR="00441223" w:rsidRPr="0042682A">
        <w:rPr>
          <w:rFonts w:ascii="Times New Roman" w:hAnsi="Times New Roman" w:cs="Times New Roman"/>
          <w:sz w:val="28"/>
          <w:szCs w:val="28"/>
          <w:lang w:val="de-DE"/>
        </w:rPr>
        <w:t xml:space="preserve">. </w:t>
      </w:r>
      <w:r w:rsidR="00441223" w:rsidRPr="001D26A5">
        <w:rPr>
          <w:rFonts w:ascii="Times New Roman" w:hAnsi="Times New Roman" w:cs="Times New Roman"/>
          <w:sz w:val="28"/>
          <w:szCs w:val="28"/>
        </w:rPr>
        <w:t>А</w:t>
      </w:r>
      <w:r w:rsidR="00441223" w:rsidRPr="0042682A">
        <w:rPr>
          <w:rFonts w:ascii="Times New Roman" w:hAnsi="Times New Roman" w:cs="Times New Roman"/>
          <w:sz w:val="28"/>
          <w:szCs w:val="28"/>
          <w:lang w:val="de-DE"/>
        </w:rPr>
        <w:t xml:space="preserve">ltieva,  R. Zarudiy.- Osobennosti techniki provedeniya Plasmoliftinga v kosmetologii. II congress po nechirurgicheskim metodam omologeniya 1-4.06.2012 g., Sankt-Peterburg. </w:t>
      </w:r>
    </w:p>
    <w:p w:rsidR="00441223" w:rsidRPr="001D26A5" w:rsidRDefault="0070610C" w:rsidP="00441223">
      <w:pPr>
        <w:jc w:val="both"/>
        <w:rPr>
          <w:rFonts w:ascii="Times New Roman" w:hAnsi="Times New Roman" w:cs="Times New Roman"/>
          <w:sz w:val="28"/>
          <w:szCs w:val="28"/>
          <w:lang w:val="en-US"/>
        </w:rPr>
      </w:pPr>
      <w:r>
        <w:rPr>
          <w:rFonts w:ascii="Times New Roman" w:hAnsi="Times New Roman" w:cs="Times New Roman"/>
          <w:sz w:val="28"/>
          <w:szCs w:val="28"/>
          <w:lang w:val="de-DE"/>
        </w:rPr>
        <w:t>1</w:t>
      </w:r>
      <w:r w:rsidRPr="0070610C">
        <w:rPr>
          <w:rFonts w:ascii="Times New Roman" w:hAnsi="Times New Roman" w:cs="Times New Roman"/>
          <w:sz w:val="28"/>
          <w:szCs w:val="28"/>
          <w:lang w:val="en-US"/>
        </w:rPr>
        <w:t>0</w:t>
      </w:r>
      <w:r w:rsidR="00441223" w:rsidRPr="0042682A">
        <w:rPr>
          <w:rFonts w:ascii="Times New Roman" w:hAnsi="Times New Roman" w:cs="Times New Roman"/>
          <w:sz w:val="28"/>
          <w:szCs w:val="28"/>
          <w:lang w:val="de-DE"/>
        </w:rPr>
        <w:t xml:space="preserve">. R. Ahmerov – Obzhie voprosi technologii Plasmolifting. </w:t>
      </w:r>
      <w:r w:rsidR="00441223" w:rsidRPr="001D26A5">
        <w:rPr>
          <w:rFonts w:ascii="Times New Roman" w:hAnsi="Times New Roman" w:cs="Times New Roman"/>
          <w:sz w:val="28"/>
          <w:szCs w:val="28"/>
          <w:lang w:val="en-US"/>
        </w:rPr>
        <w:t xml:space="preserve">II congress po nechirurgicheskim metodam omologeniya 1-4.06.2012 g., Sankt-Peterburg. </w:t>
      </w:r>
    </w:p>
    <w:p w:rsidR="00441223" w:rsidRPr="0070610C" w:rsidRDefault="0070610C" w:rsidP="00441223">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7267B">
        <w:rPr>
          <w:rFonts w:ascii="Times New Roman" w:hAnsi="Times New Roman" w:cs="Times New Roman"/>
          <w:sz w:val="28"/>
          <w:szCs w:val="28"/>
          <w:lang w:val="en-US"/>
        </w:rPr>
        <w:t>1</w:t>
      </w:r>
      <w:r w:rsidR="00441223" w:rsidRPr="001D26A5">
        <w:rPr>
          <w:rFonts w:ascii="Times New Roman" w:hAnsi="Times New Roman" w:cs="Times New Roman"/>
          <w:sz w:val="28"/>
          <w:szCs w:val="28"/>
          <w:lang w:val="en-US"/>
        </w:rPr>
        <w:t xml:space="preserve">. Andre P., Lowe N.J., Parc A., Clerici T.H., Zimmermann U. Adverse reactions to dermal fillers: A review of European experiences. </w:t>
      </w:r>
      <w:r w:rsidR="00441223" w:rsidRPr="00A55727">
        <w:rPr>
          <w:rFonts w:ascii="Times New Roman" w:hAnsi="Times New Roman" w:cs="Times New Roman"/>
          <w:sz w:val="28"/>
          <w:szCs w:val="28"/>
          <w:lang w:val="en-US"/>
        </w:rPr>
        <w:t>J</w:t>
      </w:r>
      <w:r w:rsidR="00441223" w:rsidRPr="0070610C">
        <w:rPr>
          <w:rFonts w:ascii="Times New Roman" w:hAnsi="Times New Roman" w:cs="Times New Roman"/>
          <w:sz w:val="28"/>
          <w:szCs w:val="28"/>
          <w:lang w:val="en-US"/>
        </w:rPr>
        <w:t xml:space="preserve">. </w:t>
      </w:r>
      <w:r w:rsidR="00441223" w:rsidRPr="00A55727">
        <w:rPr>
          <w:rFonts w:ascii="Times New Roman" w:hAnsi="Times New Roman" w:cs="Times New Roman"/>
          <w:sz w:val="28"/>
          <w:szCs w:val="28"/>
          <w:lang w:val="en-US"/>
        </w:rPr>
        <w:t>Cosmet</w:t>
      </w:r>
      <w:r w:rsidR="00441223" w:rsidRPr="0070610C">
        <w:rPr>
          <w:rFonts w:ascii="Times New Roman" w:hAnsi="Times New Roman" w:cs="Times New Roman"/>
          <w:sz w:val="28"/>
          <w:szCs w:val="28"/>
          <w:lang w:val="en-US"/>
        </w:rPr>
        <w:t xml:space="preserve">. </w:t>
      </w:r>
      <w:r w:rsidR="00441223" w:rsidRPr="00A55727">
        <w:rPr>
          <w:rFonts w:ascii="Times New Roman" w:hAnsi="Times New Roman" w:cs="Times New Roman"/>
          <w:sz w:val="28"/>
          <w:szCs w:val="28"/>
          <w:lang w:val="en-US"/>
        </w:rPr>
        <w:t>Laset</w:t>
      </w:r>
      <w:r w:rsidR="00441223" w:rsidRPr="0070610C">
        <w:rPr>
          <w:rFonts w:ascii="Times New Roman" w:hAnsi="Times New Roman" w:cs="Times New Roman"/>
          <w:sz w:val="28"/>
          <w:szCs w:val="28"/>
          <w:lang w:val="en-US"/>
        </w:rPr>
        <w:t xml:space="preserve"> </w:t>
      </w:r>
      <w:r w:rsidR="00441223" w:rsidRPr="00A55727">
        <w:rPr>
          <w:rFonts w:ascii="Times New Roman" w:hAnsi="Times New Roman" w:cs="Times New Roman"/>
          <w:sz w:val="28"/>
          <w:szCs w:val="28"/>
          <w:lang w:val="en-US"/>
        </w:rPr>
        <w:t>Ther</w:t>
      </w:r>
      <w:r w:rsidR="00441223" w:rsidRPr="0070610C">
        <w:rPr>
          <w:rFonts w:ascii="Times New Roman" w:hAnsi="Times New Roman" w:cs="Times New Roman"/>
          <w:sz w:val="28"/>
          <w:szCs w:val="28"/>
          <w:lang w:val="en-US"/>
        </w:rPr>
        <w:t>. 7: 171, 2005.</w:t>
      </w:r>
    </w:p>
    <w:p w:rsidR="00A12E20" w:rsidRPr="0070610C" w:rsidRDefault="00A12E20" w:rsidP="00A12E20">
      <w:pPr>
        <w:jc w:val="both"/>
        <w:rPr>
          <w:rFonts w:ascii="Times New Roman" w:hAnsi="Times New Roman" w:cs="Times New Roman"/>
          <w:b/>
          <w:sz w:val="28"/>
          <w:szCs w:val="28"/>
          <w:lang w:val="en-US"/>
        </w:rPr>
      </w:pPr>
    </w:p>
    <w:p w:rsidR="00A12E20" w:rsidRPr="0070610C" w:rsidRDefault="00A12E20" w:rsidP="00A12E20">
      <w:pPr>
        <w:jc w:val="both"/>
        <w:rPr>
          <w:rFonts w:ascii="Times New Roman" w:hAnsi="Times New Roman" w:cs="Times New Roman"/>
          <w:b/>
          <w:sz w:val="28"/>
          <w:szCs w:val="28"/>
          <w:lang w:val="en-US"/>
        </w:rPr>
      </w:pPr>
      <w:r w:rsidRPr="00964E07">
        <w:rPr>
          <w:rFonts w:ascii="Times New Roman" w:hAnsi="Times New Roman" w:cs="Times New Roman"/>
          <w:b/>
          <w:sz w:val="28"/>
          <w:szCs w:val="28"/>
        </w:rPr>
        <w:t>Сведения</w:t>
      </w:r>
      <w:r w:rsidRPr="0070610C">
        <w:rPr>
          <w:rFonts w:ascii="Times New Roman" w:hAnsi="Times New Roman" w:cs="Times New Roman"/>
          <w:b/>
          <w:sz w:val="28"/>
          <w:szCs w:val="28"/>
          <w:lang w:val="en-US"/>
        </w:rPr>
        <w:t xml:space="preserve"> </w:t>
      </w:r>
      <w:r w:rsidRPr="00964E07">
        <w:rPr>
          <w:rFonts w:ascii="Times New Roman" w:hAnsi="Times New Roman" w:cs="Times New Roman"/>
          <w:b/>
          <w:sz w:val="28"/>
          <w:szCs w:val="28"/>
        </w:rPr>
        <w:t>об</w:t>
      </w:r>
      <w:r w:rsidRPr="0070610C">
        <w:rPr>
          <w:rFonts w:ascii="Times New Roman" w:hAnsi="Times New Roman" w:cs="Times New Roman"/>
          <w:b/>
          <w:sz w:val="28"/>
          <w:szCs w:val="28"/>
          <w:lang w:val="en-US"/>
        </w:rPr>
        <w:t xml:space="preserve"> </w:t>
      </w:r>
      <w:r w:rsidRPr="00964E07">
        <w:rPr>
          <w:rFonts w:ascii="Times New Roman" w:hAnsi="Times New Roman" w:cs="Times New Roman"/>
          <w:b/>
          <w:sz w:val="28"/>
          <w:szCs w:val="28"/>
        </w:rPr>
        <w:t>авторах</w:t>
      </w:r>
      <w:r w:rsidRPr="0070610C">
        <w:rPr>
          <w:rFonts w:ascii="Times New Roman" w:hAnsi="Times New Roman" w:cs="Times New Roman"/>
          <w:b/>
          <w:sz w:val="28"/>
          <w:szCs w:val="28"/>
          <w:lang w:val="en-US"/>
        </w:rPr>
        <w:t>:</w:t>
      </w:r>
    </w:p>
    <w:p w:rsidR="00A12E20" w:rsidRPr="00964E07" w:rsidRDefault="00A12E20" w:rsidP="00A12E20">
      <w:pPr>
        <w:jc w:val="both"/>
        <w:rPr>
          <w:rFonts w:ascii="Times New Roman" w:hAnsi="Times New Roman" w:cs="Times New Roman"/>
          <w:sz w:val="28"/>
          <w:szCs w:val="28"/>
        </w:rPr>
      </w:pPr>
      <w:r w:rsidRPr="002F092F">
        <w:rPr>
          <w:rFonts w:ascii="Times New Roman" w:hAnsi="Times New Roman" w:cs="Times New Roman"/>
          <w:b/>
          <w:sz w:val="28"/>
          <w:szCs w:val="28"/>
        </w:rPr>
        <w:t>Татузян Евгения Геннадьевна,</w:t>
      </w:r>
      <w:r w:rsidRPr="00964E07">
        <w:rPr>
          <w:rFonts w:ascii="Times New Roman" w:hAnsi="Times New Roman" w:cs="Times New Roman"/>
          <w:sz w:val="28"/>
          <w:szCs w:val="28"/>
        </w:rPr>
        <w:t xml:space="preserve"> к.м</w:t>
      </w:r>
      <w:r>
        <w:rPr>
          <w:rFonts w:ascii="Times New Roman" w:hAnsi="Times New Roman" w:cs="Times New Roman"/>
          <w:sz w:val="28"/>
          <w:szCs w:val="28"/>
        </w:rPr>
        <w:t>ед</w:t>
      </w:r>
      <w:r w:rsidRPr="00964E07">
        <w:rPr>
          <w:rFonts w:ascii="Times New Roman" w:hAnsi="Times New Roman" w:cs="Times New Roman"/>
          <w:sz w:val="28"/>
          <w:szCs w:val="28"/>
        </w:rPr>
        <w:t>.н., ассистент кафедры дерматологии, венерологии и медицинской косметологии ХНМУ, 0677500783, tatuzyan@</w:t>
      </w:r>
      <w:r>
        <w:rPr>
          <w:rFonts w:ascii="Times New Roman" w:hAnsi="Times New Roman" w:cs="Times New Roman"/>
          <w:sz w:val="28"/>
          <w:szCs w:val="28"/>
          <w:lang w:val="en-US"/>
        </w:rPr>
        <w:t>ukr</w:t>
      </w:r>
      <w:r w:rsidRPr="00A12E20">
        <w:rPr>
          <w:rFonts w:ascii="Times New Roman" w:hAnsi="Times New Roman" w:cs="Times New Roman"/>
          <w:sz w:val="28"/>
          <w:szCs w:val="28"/>
        </w:rPr>
        <w:t>.</w:t>
      </w:r>
      <w:r>
        <w:rPr>
          <w:rFonts w:ascii="Times New Roman" w:hAnsi="Times New Roman" w:cs="Times New Roman"/>
          <w:sz w:val="28"/>
          <w:szCs w:val="28"/>
          <w:lang w:val="en-US"/>
        </w:rPr>
        <w:t>net</w:t>
      </w:r>
      <w:r w:rsidRPr="00964E07">
        <w:rPr>
          <w:rFonts w:ascii="Times New Roman" w:hAnsi="Times New Roman" w:cs="Times New Roman"/>
          <w:sz w:val="28"/>
          <w:szCs w:val="28"/>
        </w:rPr>
        <w:t>.</w:t>
      </w:r>
    </w:p>
    <w:p w:rsidR="00A12E20" w:rsidRPr="00544FFC" w:rsidRDefault="00A12E20" w:rsidP="00A12E20">
      <w:pPr>
        <w:jc w:val="both"/>
        <w:rPr>
          <w:rFonts w:ascii="Times New Roman" w:hAnsi="Times New Roman" w:cs="Times New Roman"/>
          <w:sz w:val="28"/>
          <w:szCs w:val="28"/>
        </w:rPr>
      </w:pPr>
      <w:r w:rsidRPr="002F092F">
        <w:rPr>
          <w:rFonts w:ascii="Times New Roman" w:hAnsi="Times New Roman" w:cs="Times New Roman"/>
          <w:b/>
          <w:sz w:val="28"/>
          <w:szCs w:val="28"/>
        </w:rPr>
        <w:t>Беловол Алла Николаевна,</w:t>
      </w:r>
      <w:r w:rsidRPr="00964E07">
        <w:rPr>
          <w:rFonts w:ascii="Times New Roman" w:hAnsi="Times New Roman" w:cs="Times New Roman"/>
          <w:sz w:val="28"/>
          <w:szCs w:val="28"/>
        </w:rPr>
        <w:t xml:space="preserve"> д.м</w:t>
      </w:r>
      <w:r>
        <w:rPr>
          <w:rFonts w:ascii="Times New Roman" w:hAnsi="Times New Roman" w:cs="Times New Roman"/>
          <w:sz w:val="28"/>
          <w:szCs w:val="28"/>
        </w:rPr>
        <w:t>ед</w:t>
      </w:r>
      <w:r w:rsidRPr="00964E07">
        <w:rPr>
          <w:rFonts w:ascii="Times New Roman" w:hAnsi="Times New Roman" w:cs="Times New Roman"/>
          <w:sz w:val="28"/>
          <w:szCs w:val="28"/>
        </w:rPr>
        <w:t xml:space="preserve">.н., профессор, заведующая кафедры дерматологии, венерологии и медицинской косметологии ХНМУ, 0677901966,  </w:t>
      </w:r>
      <w:r w:rsidR="00544FFC">
        <w:rPr>
          <w:rFonts w:ascii="Times New Roman" w:hAnsi="Times New Roman" w:cs="Times New Roman"/>
          <w:sz w:val="28"/>
          <w:szCs w:val="28"/>
          <w:lang w:val="en-US"/>
        </w:rPr>
        <w:t>abelovol</w:t>
      </w:r>
      <w:r w:rsidR="00544FFC" w:rsidRPr="00544FFC">
        <w:rPr>
          <w:rFonts w:ascii="Times New Roman" w:hAnsi="Times New Roman" w:cs="Times New Roman"/>
          <w:sz w:val="28"/>
          <w:szCs w:val="28"/>
        </w:rPr>
        <w:t>65@</w:t>
      </w:r>
      <w:r w:rsidR="00544FFC">
        <w:rPr>
          <w:rFonts w:ascii="Times New Roman" w:hAnsi="Times New Roman" w:cs="Times New Roman"/>
          <w:sz w:val="28"/>
          <w:szCs w:val="28"/>
          <w:lang w:val="en-US"/>
        </w:rPr>
        <w:t>gmail</w:t>
      </w:r>
      <w:r w:rsidR="00544FFC" w:rsidRPr="00544FFC">
        <w:rPr>
          <w:rFonts w:ascii="Times New Roman" w:hAnsi="Times New Roman" w:cs="Times New Roman"/>
          <w:sz w:val="28"/>
          <w:szCs w:val="28"/>
        </w:rPr>
        <w:t>.</w:t>
      </w:r>
      <w:r w:rsidR="00544FFC">
        <w:rPr>
          <w:rFonts w:ascii="Times New Roman" w:hAnsi="Times New Roman" w:cs="Times New Roman"/>
          <w:sz w:val="28"/>
          <w:szCs w:val="28"/>
          <w:lang w:val="en-US"/>
        </w:rPr>
        <w:t>com</w:t>
      </w:r>
      <w:r w:rsidR="002F092F" w:rsidRPr="002F092F">
        <w:rPr>
          <w:rFonts w:ascii="Times New Roman" w:hAnsi="Times New Roman" w:cs="Times New Roman"/>
          <w:sz w:val="28"/>
          <w:szCs w:val="28"/>
        </w:rPr>
        <w:t>.</w:t>
      </w:r>
    </w:p>
    <w:p w:rsidR="00A12E20" w:rsidRPr="002F092F" w:rsidRDefault="00A12E20" w:rsidP="00A12E20">
      <w:pPr>
        <w:jc w:val="both"/>
        <w:rPr>
          <w:rFonts w:ascii="Times New Roman" w:hAnsi="Times New Roman" w:cs="Times New Roman"/>
          <w:sz w:val="28"/>
          <w:szCs w:val="28"/>
        </w:rPr>
      </w:pPr>
      <w:r w:rsidRPr="002F092F">
        <w:rPr>
          <w:rFonts w:ascii="Times New Roman" w:hAnsi="Times New Roman" w:cs="Times New Roman"/>
          <w:b/>
          <w:sz w:val="28"/>
          <w:szCs w:val="28"/>
        </w:rPr>
        <w:lastRenderedPageBreak/>
        <w:t>Ткаченко Светлана Геннадьевна,</w:t>
      </w:r>
      <w:r w:rsidRPr="00964E07">
        <w:rPr>
          <w:rFonts w:ascii="Times New Roman" w:hAnsi="Times New Roman" w:cs="Times New Roman"/>
          <w:sz w:val="28"/>
          <w:szCs w:val="28"/>
        </w:rPr>
        <w:t xml:space="preserve"> к.м</w:t>
      </w:r>
      <w:r>
        <w:rPr>
          <w:rFonts w:ascii="Times New Roman" w:hAnsi="Times New Roman" w:cs="Times New Roman"/>
          <w:sz w:val="28"/>
          <w:szCs w:val="28"/>
        </w:rPr>
        <w:t>ед</w:t>
      </w:r>
      <w:r w:rsidRPr="00964E07">
        <w:rPr>
          <w:rFonts w:ascii="Times New Roman" w:hAnsi="Times New Roman" w:cs="Times New Roman"/>
          <w:sz w:val="28"/>
          <w:szCs w:val="28"/>
        </w:rPr>
        <w:t xml:space="preserve">.н., доцент кафедры дерматологии, венерологии и медицинской косметологии ХНМУ, 0671223703, </w:t>
      </w:r>
      <w:hyperlink r:id="rId6" w:history="1">
        <w:r w:rsidR="002F092F" w:rsidRPr="00524FE3">
          <w:rPr>
            <w:rStyle w:val="a5"/>
            <w:rFonts w:ascii="Times New Roman" w:hAnsi="Times New Roman" w:cs="Times New Roman"/>
            <w:sz w:val="28"/>
            <w:szCs w:val="28"/>
            <w:lang w:val="en-US"/>
          </w:rPr>
          <w:t>tkachenkosve</w:t>
        </w:r>
        <w:r w:rsidR="002F092F" w:rsidRPr="00524FE3">
          <w:rPr>
            <w:rStyle w:val="a5"/>
            <w:rFonts w:ascii="Times New Roman" w:hAnsi="Times New Roman" w:cs="Times New Roman"/>
            <w:sz w:val="28"/>
            <w:szCs w:val="28"/>
          </w:rPr>
          <w:t>@</w:t>
        </w:r>
        <w:r w:rsidR="002F092F" w:rsidRPr="00524FE3">
          <w:rPr>
            <w:rStyle w:val="a5"/>
            <w:rFonts w:ascii="Times New Roman" w:hAnsi="Times New Roman" w:cs="Times New Roman"/>
            <w:sz w:val="28"/>
            <w:szCs w:val="28"/>
            <w:lang w:val="en-US"/>
          </w:rPr>
          <w:t>gmail</w:t>
        </w:r>
        <w:r w:rsidR="002F092F" w:rsidRPr="00524FE3">
          <w:rPr>
            <w:rStyle w:val="a5"/>
            <w:rFonts w:ascii="Times New Roman" w:hAnsi="Times New Roman" w:cs="Times New Roman"/>
            <w:sz w:val="28"/>
            <w:szCs w:val="28"/>
          </w:rPr>
          <w:t>.</w:t>
        </w:r>
        <w:r w:rsidR="002F092F" w:rsidRPr="00524FE3">
          <w:rPr>
            <w:rStyle w:val="a5"/>
            <w:rFonts w:ascii="Times New Roman" w:hAnsi="Times New Roman" w:cs="Times New Roman"/>
            <w:sz w:val="28"/>
            <w:szCs w:val="28"/>
            <w:lang w:val="en-US"/>
          </w:rPr>
          <w:t>com</w:t>
        </w:r>
      </w:hyperlink>
      <w:r w:rsidR="002F092F" w:rsidRPr="002F092F">
        <w:rPr>
          <w:rFonts w:ascii="Times New Roman" w:hAnsi="Times New Roman" w:cs="Times New Roman"/>
          <w:sz w:val="28"/>
          <w:szCs w:val="28"/>
        </w:rPr>
        <w:t>.</w:t>
      </w:r>
    </w:p>
    <w:p w:rsidR="002F092F" w:rsidRPr="002F092F" w:rsidRDefault="002F092F" w:rsidP="00A12E20">
      <w:pPr>
        <w:jc w:val="both"/>
        <w:rPr>
          <w:rFonts w:ascii="Times New Roman" w:hAnsi="Times New Roman" w:cs="Times New Roman"/>
        </w:rPr>
      </w:pPr>
      <w:r w:rsidRPr="002F092F">
        <w:rPr>
          <w:rFonts w:ascii="Times New Roman" w:hAnsi="Times New Roman" w:cs="Times New Roman"/>
          <w:b/>
          <w:sz w:val="28"/>
          <w:szCs w:val="28"/>
        </w:rPr>
        <w:t>Береговая Алла Анатольевна,</w:t>
      </w:r>
      <w:r w:rsidRPr="002F092F">
        <w:rPr>
          <w:rFonts w:ascii="Times New Roman" w:hAnsi="Times New Roman" w:cs="Times New Roman"/>
          <w:sz w:val="28"/>
          <w:szCs w:val="28"/>
        </w:rPr>
        <w:t xml:space="preserve"> к.мед.н.,</w:t>
      </w:r>
      <w:r>
        <w:t xml:space="preserve"> </w:t>
      </w:r>
      <w:r w:rsidRPr="002F092F">
        <w:rPr>
          <w:rFonts w:ascii="Times New Roman" w:hAnsi="Times New Roman" w:cs="Times New Roman"/>
        </w:rPr>
        <w:t>ассистент</w:t>
      </w:r>
      <w:r>
        <w:t xml:space="preserve"> </w:t>
      </w:r>
      <w:r w:rsidRPr="00964E07">
        <w:rPr>
          <w:rFonts w:ascii="Times New Roman" w:hAnsi="Times New Roman" w:cs="Times New Roman"/>
          <w:sz w:val="28"/>
          <w:szCs w:val="28"/>
        </w:rPr>
        <w:t>кафедры дерматологии, венерологии и медицинской косметологии ХНМУ,</w:t>
      </w:r>
      <w:r w:rsidRPr="002F092F">
        <w:rPr>
          <w:rFonts w:ascii="Times New Roman" w:hAnsi="Times New Roman" w:cs="Times New Roman"/>
          <w:sz w:val="28"/>
          <w:szCs w:val="28"/>
        </w:rPr>
        <w:t xml:space="preserve"> 0673083006</w:t>
      </w:r>
      <w:r>
        <w:rPr>
          <w:rFonts w:ascii="Times New Roman" w:hAnsi="Times New Roman" w:cs="Times New Roman"/>
          <w:sz w:val="28"/>
          <w:szCs w:val="28"/>
        </w:rPr>
        <w:t xml:space="preserve">, </w:t>
      </w:r>
      <w:r>
        <w:rPr>
          <w:rFonts w:ascii="Times New Roman" w:hAnsi="Times New Roman" w:cs="Times New Roman"/>
          <w:sz w:val="28"/>
          <w:szCs w:val="28"/>
          <w:lang w:val="en-US"/>
        </w:rPr>
        <w:t>alla</w:t>
      </w:r>
      <w:r w:rsidRPr="002F092F">
        <w:rPr>
          <w:rFonts w:ascii="Times New Roman" w:hAnsi="Times New Roman" w:cs="Times New Roman"/>
          <w:sz w:val="28"/>
          <w:szCs w:val="28"/>
        </w:rPr>
        <w:t>096@</w:t>
      </w:r>
      <w:r>
        <w:rPr>
          <w:rFonts w:ascii="Times New Roman" w:hAnsi="Times New Roman" w:cs="Times New Roman"/>
          <w:sz w:val="28"/>
          <w:szCs w:val="28"/>
          <w:lang w:val="en-US"/>
        </w:rPr>
        <w:t>ukr</w:t>
      </w:r>
      <w:r w:rsidRPr="002F092F">
        <w:rPr>
          <w:rFonts w:ascii="Times New Roman" w:hAnsi="Times New Roman" w:cs="Times New Roman"/>
          <w:sz w:val="28"/>
          <w:szCs w:val="28"/>
        </w:rPr>
        <w:t>.</w:t>
      </w:r>
      <w:r>
        <w:rPr>
          <w:rFonts w:ascii="Times New Roman" w:hAnsi="Times New Roman" w:cs="Times New Roman"/>
          <w:sz w:val="28"/>
          <w:szCs w:val="28"/>
          <w:lang w:val="en-US"/>
        </w:rPr>
        <w:t>net</w:t>
      </w:r>
    </w:p>
    <w:p w:rsidR="002F092F" w:rsidRPr="002F092F" w:rsidRDefault="002F092F" w:rsidP="002F092F">
      <w:pPr>
        <w:jc w:val="center"/>
        <w:rPr>
          <w:rFonts w:ascii="Times New Roman" w:hAnsi="Times New Roman" w:cs="Times New Roman"/>
          <w:b/>
          <w:sz w:val="28"/>
          <w:szCs w:val="28"/>
        </w:rPr>
      </w:pPr>
    </w:p>
    <w:p w:rsidR="002F092F" w:rsidRPr="002F092F" w:rsidRDefault="002F092F" w:rsidP="002F092F">
      <w:pPr>
        <w:jc w:val="center"/>
        <w:rPr>
          <w:rFonts w:ascii="Times New Roman" w:hAnsi="Times New Roman" w:cs="Times New Roman"/>
          <w:b/>
          <w:sz w:val="28"/>
          <w:szCs w:val="28"/>
        </w:rPr>
      </w:pPr>
    </w:p>
    <w:p w:rsidR="002F092F" w:rsidRPr="002F092F" w:rsidRDefault="002F092F" w:rsidP="002F092F">
      <w:pPr>
        <w:jc w:val="center"/>
        <w:rPr>
          <w:rFonts w:ascii="Times New Roman" w:hAnsi="Times New Roman" w:cs="Times New Roman"/>
          <w:b/>
          <w:sz w:val="28"/>
          <w:szCs w:val="28"/>
          <w:lang w:val="en-US"/>
        </w:rPr>
      </w:pPr>
      <w:r w:rsidRPr="002F092F">
        <w:rPr>
          <w:rFonts w:ascii="Times New Roman" w:hAnsi="Times New Roman" w:cs="Times New Roman"/>
          <w:b/>
          <w:sz w:val="28"/>
          <w:szCs w:val="28"/>
          <w:lang w:val="en-US"/>
        </w:rPr>
        <w:t>The use of PRP - therapy in combination with medial peelings in post - acne treatment.</w:t>
      </w:r>
    </w:p>
    <w:p w:rsidR="002F092F" w:rsidRPr="002F092F" w:rsidRDefault="002F092F" w:rsidP="002F092F">
      <w:pPr>
        <w:jc w:val="center"/>
        <w:rPr>
          <w:rFonts w:ascii="Times New Roman" w:hAnsi="Times New Roman" w:cs="Times New Roman"/>
          <w:sz w:val="28"/>
          <w:szCs w:val="28"/>
          <w:lang w:val="en-US"/>
        </w:rPr>
      </w:pPr>
      <w:r w:rsidRPr="002F092F">
        <w:rPr>
          <w:rFonts w:ascii="Times New Roman" w:hAnsi="Times New Roman" w:cs="Times New Roman"/>
          <w:sz w:val="28"/>
          <w:szCs w:val="28"/>
          <w:lang w:val="en-US"/>
        </w:rPr>
        <w:t>E.G. Tatuzian, A.N. Belovol, S.G. Tkachenko, A.A. Beregova</w:t>
      </w:r>
    </w:p>
    <w:p w:rsidR="002F092F" w:rsidRPr="002F092F" w:rsidRDefault="002F092F" w:rsidP="002F092F">
      <w:pPr>
        <w:rPr>
          <w:rFonts w:ascii="Times New Roman" w:hAnsi="Times New Roman" w:cs="Times New Roman"/>
          <w:sz w:val="28"/>
          <w:szCs w:val="28"/>
          <w:lang w:val="en-US"/>
        </w:rPr>
      </w:pPr>
      <w:r w:rsidRPr="002F092F">
        <w:rPr>
          <w:rFonts w:ascii="Times New Roman" w:hAnsi="Times New Roman" w:cs="Times New Roman"/>
          <w:b/>
          <w:sz w:val="28"/>
          <w:szCs w:val="28"/>
          <w:lang w:val="en-US"/>
        </w:rPr>
        <w:t>Summary:</w:t>
      </w:r>
      <w:r w:rsidRPr="002F092F">
        <w:rPr>
          <w:rFonts w:ascii="Times New Roman" w:hAnsi="Times New Roman" w:cs="Times New Roman"/>
          <w:sz w:val="28"/>
          <w:szCs w:val="28"/>
          <w:lang w:val="en-US"/>
        </w:rPr>
        <w:t xml:space="preserve"> The article describes the author's technique for the treatment of acne and post-acne, namely the combination of PRP-therapy with chemical peelings in one session. The indications for their application of these procedures and the effect on various links of the pathogenesis of acne are considered.</w:t>
      </w:r>
    </w:p>
    <w:p w:rsidR="00EF3DF7" w:rsidRDefault="002F092F" w:rsidP="002F092F">
      <w:pPr>
        <w:rPr>
          <w:rFonts w:ascii="Times New Roman" w:hAnsi="Times New Roman" w:cs="Times New Roman"/>
          <w:sz w:val="28"/>
          <w:szCs w:val="28"/>
          <w:lang w:val="en-US"/>
        </w:rPr>
      </w:pPr>
      <w:r w:rsidRPr="002F092F">
        <w:rPr>
          <w:rFonts w:ascii="Times New Roman" w:hAnsi="Times New Roman" w:cs="Times New Roman"/>
          <w:b/>
          <w:sz w:val="28"/>
          <w:szCs w:val="28"/>
          <w:lang w:val="en-US"/>
        </w:rPr>
        <w:t>Key words:</w:t>
      </w:r>
      <w:r w:rsidRPr="002F092F">
        <w:rPr>
          <w:rFonts w:ascii="Times New Roman" w:hAnsi="Times New Roman" w:cs="Times New Roman"/>
          <w:sz w:val="28"/>
          <w:szCs w:val="28"/>
          <w:lang w:val="en-US"/>
        </w:rPr>
        <w:t xml:space="preserve"> post acne, acne, peeling, plasmolifting, PRP-therapy, skin treatment.</w:t>
      </w:r>
    </w:p>
    <w:p w:rsidR="002F092F" w:rsidRDefault="002F092F" w:rsidP="002F092F">
      <w:pPr>
        <w:jc w:val="center"/>
        <w:rPr>
          <w:rFonts w:ascii="Times New Roman" w:hAnsi="Times New Roman" w:cs="Times New Roman"/>
          <w:b/>
          <w:sz w:val="28"/>
          <w:szCs w:val="28"/>
          <w:lang w:val="en-US"/>
        </w:rPr>
      </w:pPr>
    </w:p>
    <w:p w:rsidR="002F092F" w:rsidRPr="002F092F" w:rsidRDefault="002F092F" w:rsidP="002F092F">
      <w:pPr>
        <w:jc w:val="center"/>
        <w:rPr>
          <w:rFonts w:ascii="Times New Roman" w:hAnsi="Times New Roman" w:cs="Times New Roman"/>
          <w:b/>
          <w:sz w:val="28"/>
          <w:szCs w:val="28"/>
        </w:rPr>
      </w:pPr>
      <w:r w:rsidRPr="002F092F">
        <w:rPr>
          <w:rFonts w:ascii="Times New Roman" w:hAnsi="Times New Roman" w:cs="Times New Roman"/>
          <w:b/>
          <w:sz w:val="28"/>
          <w:szCs w:val="28"/>
        </w:rPr>
        <w:t xml:space="preserve">Застосування </w:t>
      </w:r>
      <w:r w:rsidRPr="002F092F">
        <w:rPr>
          <w:rFonts w:ascii="Times New Roman" w:hAnsi="Times New Roman" w:cs="Times New Roman"/>
          <w:b/>
          <w:sz w:val="28"/>
          <w:szCs w:val="28"/>
          <w:lang w:val="en-US"/>
        </w:rPr>
        <w:t>PRP</w:t>
      </w:r>
      <w:r w:rsidRPr="002F092F">
        <w:rPr>
          <w:rFonts w:ascii="Times New Roman" w:hAnsi="Times New Roman" w:cs="Times New Roman"/>
          <w:b/>
          <w:sz w:val="28"/>
          <w:szCs w:val="28"/>
        </w:rPr>
        <w:t xml:space="preserve"> - терапії в поєднанні зі серединними пилингами в лікуванні постакне.</w:t>
      </w:r>
    </w:p>
    <w:p w:rsidR="002F092F" w:rsidRPr="002F092F" w:rsidRDefault="002F092F" w:rsidP="002F092F">
      <w:pPr>
        <w:jc w:val="center"/>
        <w:rPr>
          <w:rFonts w:ascii="Times New Roman" w:hAnsi="Times New Roman" w:cs="Times New Roman"/>
          <w:sz w:val="28"/>
          <w:szCs w:val="28"/>
        </w:rPr>
      </w:pPr>
      <w:r w:rsidRPr="002F092F">
        <w:rPr>
          <w:rFonts w:ascii="Times New Roman" w:hAnsi="Times New Roman" w:cs="Times New Roman"/>
          <w:sz w:val="28"/>
          <w:szCs w:val="28"/>
        </w:rPr>
        <w:t>Є.Г. Татузян, А.Н. Біловол, С.Г. Ткаченко, А.А. Берегова</w:t>
      </w:r>
    </w:p>
    <w:p w:rsidR="002F092F" w:rsidRPr="002F092F" w:rsidRDefault="002F092F" w:rsidP="002F092F">
      <w:pPr>
        <w:rPr>
          <w:rFonts w:ascii="Times New Roman" w:hAnsi="Times New Roman" w:cs="Times New Roman"/>
          <w:sz w:val="28"/>
          <w:szCs w:val="28"/>
        </w:rPr>
      </w:pPr>
      <w:r w:rsidRPr="002F092F">
        <w:rPr>
          <w:rFonts w:ascii="Times New Roman" w:hAnsi="Times New Roman" w:cs="Times New Roman"/>
          <w:b/>
          <w:sz w:val="28"/>
          <w:szCs w:val="28"/>
        </w:rPr>
        <w:t>Резюме:</w:t>
      </w:r>
      <w:r w:rsidRPr="002F092F">
        <w:rPr>
          <w:rFonts w:ascii="Times New Roman" w:hAnsi="Times New Roman" w:cs="Times New Roman"/>
          <w:sz w:val="28"/>
          <w:szCs w:val="28"/>
        </w:rPr>
        <w:t xml:space="preserve"> У статті описана авторська методика для лікування акне і постакне, а саме поєднання </w:t>
      </w:r>
      <w:r w:rsidRPr="002F092F">
        <w:rPr>
          <w:rFonts w:ascii="Times New Roman" w:hAnsi="Times New Roman" w:cs="Times New Roman"/>
          <w:sz w:val="28"/>
          <w:szCs w:val="28"/>
          <w:lang w:val="en-US"/>
        </w:rPr>
        <w:t>PRP</w:t>
      </w:r>
      <w:r w:rsidRPr="002F092F">
        <w:rPr>
          <w:rFonts w:ascii="Times New Roman" w:hAnsi="Times New Roman" w:cs="Times New Roman"/>
          <w:sz w:val="28"/>
          <w:szCs w:val="28"/>
        </w:rPr>
        <w:t>-терапії з хімічними пилингами в одну сес</w:t>
      </w:r>
      <w:r w:rsidR="00690B7C">
        <w:rPr>
          <w:rFonts w:ascii="Times New Roman" w:hAnsi="Times New Roman" w:cs="Times New Roman"/>
          <w:sz w:val="28"/>
          <w:szCs w:val="28"/>
        </w:rPr>
        <w:t xml:space="preserve">ію. Розглянуто показання для </w:t>
      </w:r>
      <w:r w:rsidRPr="002F092F">
        <w:rPr>
          <w:rFonts w:ascii="Times New Roman" w:hAnsi="Times New Roman" w:cs="Times New Roman"/>
          <w:sz w:val="28"/>
          <w:szCs w:val="28"/>
        </w:rPr>
        <w:t>застосування даних процедур і вплив на різні ланки патогенезу акне.</w:t>
      </w:r>
    </w:p>
    <w:p w:rsidR="002F092F" w:rsidRPr="00DD7961" w:rsidRDefault="002F092F" w:rsidP="002F092F">
      <w:pPr>
        <w:rPr>
          <w:rFonts w:ascii="Times New Roman" w:hAnsi="Times New Roman" w:cs="Times New Roman"/>
          <w:sz w:val="28"/>
          <w:szCs w:val="28"/>
        </w:rPr>
      </w:pPr>
      <w:r w:rsidRPr="00DD7961">
        <w:rPr>
          <w:rFonts w:ascii="Times New Roman" w:hAnsi="Times New Roman" w:cs="Times New Roman"/>
          <w:b/>
          <w:sz w:val="28"/>
          <w:szCs w:val="28"/>
        </w:rPr>
        <w:t>Ключові слова:</w:t>
      </w:r>
      <w:r w:rsidRPr="00DD7961">
        <w:rPr>
          <w:rFonts w:ascii="Times New Roman" w:hAnsi="Times New Roman" w:cs="Times New Roman"/>
          <w:sz w:val="28"/>
          <w:szCs w:val="28"/>
        </w:rPr>
        <w:t xml:space="preserve"> постакне, вугрової хвороба, пілінг, плазмоліфтінг, </w:t>
      </w:r>
      <w:r w:rsidRPr="002F092F">
        <w:rPr>
          <w:rFonts w:ascii="Times New Roman" w:hAnsi="Times New Roman" w:cs="Times New Roman"/>
          <w:sz w:val="28"/>
          <w:szCs w:val="28"/>
          <w:lang w:val="en-US"/>
        </w:rPr>
        <w:t>PRP</w:t>
      </w:r>
      <w:r w:rsidRPr="00DD7961">
        <w:rPr>
          <w:rFonts w:ascii="Times New Roman" w:hAnsi="Times New Roman" w:cs="Times New Roman"/>
          <w:sz w:val="28"/>
          <w:szCs w:val="28"/>
        </w:rPr>
        <w:t>-терапія, лікування шкіри.</w:t>
      </w:r>
    </w:p>
    <w:sectPr w:rsidR="002F092F" w:rsidRPr="00DD7961" w:rsidSect="0052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95D89"/>
    <w:multiLevelType w:val="multilevel"/>
    <w:tmpl w:val="30023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7C927A9"/>
    <w:multiLevelType w:val="multilevel"/>
    <w:tmpl w:val="806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FD673E"/>
    <w:multiLevelType w:val="multilevel"/>
    <w:tmpl w:val="1A78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4C681F"/>
    <w:multiLevelType w:val="multilevel"/>
    <w:tmpl w:val="4EB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23"/>
    <w:rsid w:val="00020435"/>
    <w:rsid w:val="000C490D"/>
    <w:rsid w:val="001F2E3E"/>
    <w:rsid w:val="002F092F"/>
    <w:rsid w:val="0035147B"/>
    <w:rsid w:val="003665FE"/>
    <w:rsid w:val="003B11AF"/>
    <w:rsid w:val="00441223"/>
    <w:rsid w:val="004C5F19"/>
    <w:rsid w:val="005048E6"/>
    <w:rsid w:val="00521A02"/>
    <w:rsid w:val="00544FFC"/>
    <w:rsid w:val="00581F3D"/>
    <w:rsid w:val="005D6F45"/>
    <w:rsid w:val="005E79EB"/>
    <w:rsid w:val="005F13BE"/>
    <w:rsid w:val="00601937"/>
    <w:rsid w:val="00690B7C"/>
    <w:rsid w:val="006B4E12"/>
    <w:rsid w:val="006F5C00"/>
    <w:rsid w:val="0070610C"/>
    <w:rsid w:val="00743DF5"/>
    <w:rsid w:val="00747BAB"/>
    <w:rsid w:val="00770816"/>
    <w:rsid w:val="0077267B"/>
    <w:rsid w:val="007D3157"/>
    <w:rsid w:val="00802955"/>
    <w:rsid w:val="008131C8"/>
    <w:rsid w:val="00814A93"/>
    <w:rsid w:val="00835690"/>
    <w:rsid w:val="008909DE"/>
    <w:rsid w:val="00892B0D"/>
    <w:rsid w:val="008B47E0"/>
    <w:rsid w:val="008F6869"/>
    <w:rsid w:val="009258E3"/>
    <w:rsid w:val="00933D4F"/>
    <w:rsid w:val="00951BFE"/>
    <w:rsid w:val="00955EDF"/>
    <w:rsid w:val="00991BE1"/>
    <w:rsid w:val="009D4202"/>
    <w:rsid w:val="009E19BA"/>
    <w:rsid w:val="00A12E20"/>
    <w:rsid w:val="00B30837"/>
    <w:rsid w:val="00BA23EC"/>
    <w:rsid w:val="00BE76D2"/>
    <w:rsid w:val="00C831B0"/>
    <w:rsid w:val="00CE446A"/>
    <w:rsid w:val="00D56E3F"/>
    <w:rsid w:val="00DC46A0"/>
    <w:rsid w:val="00DD7961"/>
    <w:rsid w:val="00DE47BC"/>
    <w:rsid w:val="00E47C05"/>
    <w:rsid w:val="00E57FC8"/>
    <w:rsid w:val="00E73369"/>
    <w:rsid w:val="00EE2836"/>
    <w:rsid w:val="00EF3DF7"/>
    <w:rsid w:val="00F16549"/>
    <w:rsid w:val="00F217E7"/>
    <w:rsid w:val="00F30C5E"/>
    <w:rsid w:val="00F42D9A"/>
    <w:rsid w:val="00F44D10"/>
    <w:rsid w:val="00F66DA8"/>
    <w:rsid w:val="00F7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2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1223"/>
    <w:rPr>
      <w:b/>
      <w:bCs/>
    </w:rPr>
  </w:style>
  <w:style w:type="character" w:styleId="a5">
    <w:name w:val="Hyperlink"/>
    <w:basedOn w:val="a0"/>
    <w:uiPriority w:val="99"/>
    <w:unhideWhenUsed/>
    <w:rsid w:val="00441223"/>
    <w:rPr>
      <w:color w:val="0000FF"/>
      <w:u w:val="single"/>
    </w:rPr>
  </w:style>
  <w:style w:type="character" w:customStyle="1" w:styleId="textpropname">
    <w:name w:val="textpropname"/>
    <w:basedOn w:val="a0"/>
    <w:rsid w:val="00F42D9A"/>
  </w:style>
  <w:style w:type="character" w:customStyle="1" w:styleId="textpropvalue">
    <w:name w:val="textpropvalue"/>
    <w:basedOn w:val="a0"/>
    <w:rsid w:val="00F42D9A"/>
  </w:style>
  <w:style w:type="character" w:styleId="a6">
    <w:name w:val="Emphasis"/>
    <w:basedOn w:val="a0"/>
    <w:uiPriority w:val="20"/>
    <w:qFormat/>
    <w:rsid w:val="00F42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2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1223"/>
    <w:rPr>
      <w:b/>
      <w:bCs/>
    </w:rPr>
  </w:style>
  <w:style w:type="character" w:styleId="a5">
    <w:name w:val="Hyperlink"/>
    <w:basedOn w:val="a0"/>
    <w:uiPriority w:val="99"/>
    <w:unhideWhenUsed/>
    <w:rsid w:val="00441223"/>
    <w:rPr>
      <w:color w:val="0000FF"/>
      <w:u w:val="single"/>
    </w:rPr>
  </w:style>
  <w:style w:type="character" w:customStyle="1" w:styleId="textpropname">
    <w:name w:val="textpropname"/>
    <w:basedOn w:val="a0"/>
    <w:rsid w:val="00F42D9A"/>
  </w:style>
  <w:style w:type="character" w:customStyle="1" w:styleId="textpropvalue">
    <w:name w:val="textpropvalue"/>
    <w:basedOn w:val="a0"/>
    <w:rsid w:val="00F42D9A"/>
  </w:style>
  <w:style w:type="character" w:styleId="a6">
    <w:name w:val="Emphasis"/>
    <w:basedOn w:val="a0"/>
    <w:uiPriority w:val="20"/>
    <w:qFormat/>
    <w:rsid w:val="00F42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1989">
      <w:bodyDiv w:val="1"/>
      <w:marLeft w:val="0"/>
      <w:marRight w:val="0"/>
      <w:marTop w:val="0"/>
      <w:marBottom w:val="0"/>
      <w:divBdr>
        <w:top w:val="none" w:sz="0" w:space="0" w:color="auto"/>
        <w:left w:val="none" w:sz="0" w:space="0" w:color="auto"/>
        <w:bottom w:val="none" w:sz="0" w:space="0" w:color="auto"/>
        <w:right w:val="none" w:sz="0" w:space="0" w:color="auto"/>
      </w:divBdr>
      <w:divsChild>
        <w:div w:id="1326782251">
          <w:marLeft w:val="0"/>
          <w:marRight w:val="0"/>
          <w:marTop w:val="0"/>
          <w:marBottom w:val="0"/>
          <w:divBdr>
            <w:top w:val="none" w:sz="0" w:space="0" w:color="auto"/>
            <w:left w:val="none" w:sz="0" w:space="0" w:color="auto"/>
            <w:bottom w:val="none" w:sz="0" w:space="0" w:color="auto"/>
            <w:right w:val="none" w:sz="0" w:space="0" w:color="auto"/>
          </w:divBdr>
          <w:divsChild>
            <w:div w:id="976763463">
              <w:marLeft w:val="0"/>
              <w:marRight w:val="0"/>
              <w:marTop w:val="0"/>
              <w:marBottom w:val="0"/>
              <w:divBdr>
                <w:top w:val="none" w:sz="0" w:space="0" w:color="auto"/>
                <w:left w:val="none" w:sz="0" w:space="0" w:color="auto"/>
                <w:bottom w:val="none" w:sz="0" w:space="0" w:color="auto"/>
                <w:right w:val="none" w:sz="0" w:space="0" w:color="auto"/>
              </w:divBdr>
            </w:div>
          </w:divsChild>
        </w:div>
        <w:div w:id="248737039">
          <w:marLeft w:val="0"/>
          <w:marRight w:val="0"/>
          <w:marTop w:val="0"/>
          <w:marBottom w:val="0"/>
          <w:divBdr>
            <w:top w:val="none" w:sz="0" w:space="0" w:color="auto"/>
            <w:left w:val="none" w:sz="0" w:space="0" w:color="auto"/>
            <w:bottom w:val="none" w:sz="0" w:space="0" w:color="auto"/>
            <w:right w:val="none" w:sz="0" w:space="0" w:color="auto"/>
          </w:divBdr>
          <w:divsChild>
            <w:div w:id="2102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397">
      <w:bodyDiv w:val="1"/>
      <w:marLeft w:val="0"/>
      <w:marRight w:val="0"/>
      <w:marTop w:val="0"/>
      <w:marBottom w:val="0"/>
      <w:divBdr>
        <w:top w:val="none" w:sz="0" w:space="0" w:color="auto"/>
        <w:left w:val="none" w:sz="0" w:space="0" w:color="auto"/>
        <w:bottom w:val="none" w:sz="0" w:space="0" w:color="auto"/>
        <w:right w:val="none" w:sz="0" w:space="0" w:color="auto"/>
      </w:divBdr>
    </w:div>
    <w:div w:id="1110735677">
      <w:bodyDiv w:val="1"/>
      <w:marLeft w:val="0"/>
      <w:marRight w:val="0"/>
      <w:marTop w:val="0"/>
      <w:marBottom w:val="0"/>
      <w:divBdr>
        <w:top w:val="none" w:sz="0" w:space="0" w:color="auto"/>
        <w:left w:val="none" w:sz="0" w:space="0" w:color="auto"/>
        <w:bottom w:val="none" w:sz="0" w:space="0" w:color="auto"/>
        <w:right w:val="none" w:sz="0" w:space="0" w:color="auto"/>
      </w:divBdr>
    </w:div>
    <w:div w:id="15623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achenkosv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Береговая</cp:lastModifiedBy>
  <cp:revision>2</cp:revision>
  <dcterms:created xsi:type="dcterms:W3CDTF">2018-11-29T09:20:00Z</dcterms:created>
  <dcterms:modified xsi:type="dcterms:W3CDTF">2018-11-29T09:20:00Z</dcterms:modified>
</cp:coreProperties>
</file>