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A" w:rsidRPr="00252422" w:rsidRDefault="00C9635A" w:rsidP="00C96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52422">
        <w:rPr>
          <w:rFonts w:ascii="Times New Roman" w:hAnsi="Times New Roman"/>
          <w:sz w:val="28"/>
          <w:szCs w:val="28"/>
          <w:lang w:val="uk-UA"/>
        </w:rPr>
        <w:t xml:space="preserve">вживання з продуктами харчування соняшникової олії не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приводит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до достовірних змін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вивчаємих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показників.  </w:t>
      </w:r>
    </w:p>
    <w:p w:rsidR="00C9635A" w:rsidRPr="00252422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b/>
          <w:sz w:val="28"/>
          <w:szCs w:val="28"/>
          <w:lang w:val="uk-UA"/>
        </w:rPr>
        <w:t>Висновок.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 Застосування у харчуванні щурів пальмової олії призводить до дестабілізації мембран клітин міокарду, розвитку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порушень енергетичного обміну, що може стати причиною розвитку патології міокарду. </w:t>
      </w:r>
    </w:p>
    <w:p w:rsidR="00C9635A" w:rsidRPr="00252422" w:rsidRDefault="00C9635A" w:rsidP="00C9635A">
      <w:pPr>
        <w:spacing w:after="0" w:line="240" w:lineRule="auto"/>
        <w:jc w:val="both"/>
        <w:rPr>
          <w:lang w:val="uk-UA"/>
        </w:rPr>
      </w:pPr>
    </w:p>
    <w:p w:rsidR="00C9635A" w:rsidRPr="00252422" w:rsidRDefault="00C9635A" w:rsidP="00C96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2422">
        <w:rPr>
          <w:rFonts w:ascii="Times New Roman" w:hAnsi="Times New Roman"/>
          <w:b/>
          <w:sz w:val="28"/>
          <w:szCs w:val="28"/>
          <w:lang w:val="uk-UA"/>
        </w:rPr>
        <w:t>СУЧАСНІ КЛІНІКО-ЛАБОРАТОРНІ МЕТОДИ ДІАГНОСТИКИ АТЕРОСКЛЕРОЗУ</w:t>
      </w:r>
    </w:p>
    <w:p w:rsidR="00C9635A" w:rsidRPr="00252422" w:rsidRDefault="00C9635A" w:rsidP="00C96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52422">
        <w:rPr>
          <w:rFonts w:ascii="Times New Roman" w:hAnsi="Times New Roman"/>
          <w:b/>
          <w:sz w:val="28"/>
          <w:szCs w:val="28"/>
          <w:lang w:val="uk-UA"/>
        </w:rPr>
        <w:t>Рапота</w:t>
      </w:r>
      <w:proofErr w:type="spellEnd"/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 А.І. , </w:t>
      </w:r>
      <w:proofErr w:type="spellStart"/>
      <w:r w:rsidRPr="00252422">
        <w:rPr>
          <w:rFonts w:ascii="Times New Roman" w:hAnsi="Times New Roman"/>
          <w:b/>
          <w:sz w:val="28"/>
          <w:szCs w:val="28"/>
          <w:lang w:val="uk-UA"/>
        </w:rPr>
        <w:t>Кошиль</w:t>
      </w:r>
      <w:proofErr w:type="spellEnd"/>
      <w:r w:rsidRPr="00252422">
        <w:rPr>
          <w:rFonts w:ascii="Times New Roman" w:hAnsi="Times New Roman"/>
          <w:b/>
          <w:sz w:val="28"/>
          <w:szCs w:val="28"/>
          <w:lang w:val="uk-UA"/>
        </w:rPr>
        <w:t xml:space="preserve"> М.С., Горбач Т.В.</w:t>
      </w:r>
    </w:p>
    <w:p w:rsidR="00C9635A" w:rsidRPr="00252422" w:rsidRDefault="00C9635A" w:rsidP="00C963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52422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C9635A" w:rsidRPr="00252422" w:rsidRDefault="00C9635A" w:rsidP="00C963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635A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Діагностика атеросклерозу судин за допомогою лабораторних методів, що засновані на біохімічному дослідженні ліпідних фракцій крові не втратила своєї актуальності, але є недостатньою для постановки точного діагнозу. Патологічні рівні загального ХС, Х-ЛПНЩ та ХС-ЛПВЩ дійсно є маркерами наявності атеросклерозу. Але нормальні концентрації загального ХС, ХС-ЛПНЩ та ЛПВЩ не обов'язково свідчать о відсутності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атерогенезу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[1].</w:t>
      </w:r>
    </w:p>
    <w:p w:rsidR="00C9635A" w:rsidRPr="00252422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Одним з найпростіших методів діагностики атеросклерозу є визначення відношення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аполіпопротеїну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В, що є складовою ЛПНЩ до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аполіпопротеїну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А, який знаходиться у ЛПВЩ. Таким чином можна виявити ризик появи атеросклерозу або його наявність навіть при нормальному значенні загального холестерину [1]. </w:t>
      </w:r>
    </w:p>
    <w:p w:rsidR="00C9635A" w:rsidRPr="00252422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У ряді досліджень показана висока кореляція між вмістом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гомоцистеїну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в крові і ризиком розвитку атеросклерозу та ішемії мозку, особливо у молодих людей [2].</w:t>
      </w:r>
      <w:r w:rsidRPr="00252422">
        <w:rPr>
          <w:lang w:val="uk-UA"/>
        </w:rPr>
        <w:t xml:space="preserve">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Механізм активізації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атерогенезу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внаслідок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гіпергомоцистеїнемії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імовірно обумовлений як прямим ушкодженням ендотелію судин, так і активізацією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перекисного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окислення ліпідів; при цьому утворюються модифіковані ЛПНЩ, які пошкоджують ендотелій судинної стінки, а також пригнічують продукцію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ендотеліального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вазодилатуючого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фактора (</w:t>
      </w:r>
      <w:r w:rsidRPr="00252422">
        <w:rPr>
          <w:rFonts w:ascii="Times New Roman" w:hAnsi="Times New Roman"/>
          <w:sz w:val="28"/>
          <w:szCs w:val="28"/>
        </w:rPr>
        <w:t>NO</w:t>
      </w:r>
      <w:r w:rsidRPr="00252422">
        <w:rPr>
          <w:rFonts w:ascii="Times New Roman" w:hAnsi="Times New Roman"/>
          <w:sz w:val="28"/>
          <w:szCs w:val="28"/>
          <w:lang w:val="uk-UA"/>
        </w:rPr>
        <w:t>).</w:t>
      </w:r>
    </w:p>
    <w:p w:rsidR="00C9635A" w:rsidRPr="00252422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 Ще одним важливим критерієм діагностики атеросклерозу є визначення С – реактивного білка (СРБ). Його висока концентрація має тісну кореляцію з наявністю тонкостінних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фіброатером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[3]. Рівень СРБ &gt; 2мг</w:t>
      </w:r>
      <w:r w:rsidRPr="00252422">
        <w:rPr>
          <w:rFonts w:ascii="Times New Roman" w:hAnsi="Times New Roman"/>
          <w:sz w:val="28"/>
          <w:szCs w:val="28"/>
        </w:rPr>
        <w:t>/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л вважається незалежним маркером серцево-судинних ускладнень, обумовлених атеросклерозом [3]. </w:t>
      </w:r>
    </w:p>
    <w:p w:rsidR="00C9635A" w:rsidRPr="00252422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В останні роки у якості маркера нестабільності атеросклерозу активно досліджується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ліпопротеїн-асоційована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фосфоліпаза А</w:t>
      </w:r>
      <w:r w:rsidRPr="0025242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252422">
        <w:rPr>
          <w:rFonts w:ascii="Times New Roman" w:hAnsi="Times New Roman"/>
          <w:sz w:val="28"/>
          <w:szCs w:val="28"/>
          <w:lang w:val="uk-UA"/>
        </w:rPr>
        <w:t xml:space="preserve">[4]. Вона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гідролізує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фосфоліпіди в ЛПНЩ з утворенням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лізофосфатидилхоліну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, який виступає у ролі медіатора запалення і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проатерогенного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фактора. Перспективним напрямом у дослідженні атеросклерозу є моніторинг рівня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матриксної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металопротеінази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. Вона </w:t>
      </w:r>
      <w:proofErr w:type="spellStart"/>
      <w:r w:rsidRPr="00252422">
        <w:rPr>
          <w:rFonts w:ascii="Times New Roman" w:hAnsi="Times New Roman"/>
          <w:sz w:val="28"/>
          <w:szCs w:val="28"/>
          <w:lang w:val="uk-UA"/>
        </w:rPr>
        <w:t>експресується</w:t>
      </w:r>
      <w:proofErr w:type="spellEnd"/>
      <w:r w:rsidRPr="00252422">
        <w:rPr>
          <w:rFonts w:ascii="Times New Roman" w:hAnsi="Times New Roman"/>
          <w:sz w:val="28"/>
          <w:szCs w:val="28"/>
          <w:lang w:val="uk-UA"/>
        </w:rPr>
        <w:t xml:space="preserve"> у зонах атеросклеротичних бляшок, особливо у плечовій зоні капсули, що може приводити до ослаблення фіброзної капсули і подальшої дестабілізації атеросклеротичного дефекту [4].</w:t>
      </w:r>
    </w:p>
    <w:p w:rsidR="00C9635A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C9635A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35A" w:rsidRPr="00252422" w:rsidRDefault="00C9635A" w:rsidP="00C963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lastRenderedPageBreak/>
        <w:t>Література.</w:t>
      </w:r>
    </w:p>
    <w:p w:rsidR="00C9635A" w:rsidRPr="00252422" w:rsidRDefault="00C9635A" w:rsidP="00C963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uk-UA"/>
        </w:rPr>
        <w:t>Р.</w:t>
      </w:r>
      <w:r w:rsidRPr="00252422">
        <w:rPr>
          <w:rFonts w:ascii="Times New Roman" w:hAnsi="Times New Roman"/>
          <w:sz w:val="28"/>
          <w:szCs w:val="28"/>
          <w:lang w:val="en-US"/>
        </w:rPr>
        <w:t xml:space="preserve">I Barter, C.V. </w:t>
      </w: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Balantyne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, R. </w:t>
      </w:r>
      <w:proofErr w:type="spellStart"/>
      <w:proofErr w:type="gramStart"/>
      <w:r w:rsidRPr="00252422">
        <w:rPr>
          <w:rFonts w:ascii="Times New Roman" w:hAnsi="Times New Roman"/>
          <w:sz w:val="28"/>
          <w:szCs w:val="28"/>
          <w:lang w:val="en-US"/>
        </w:rPr>
        <w:t>Carmena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  et</w:t>
      </w:r>
      <w:proofErr w:type="gramEnd"/>
      <w:r w:rsidRPr="00252422">
        <w:rPr>
          <w:rFonts w:ascii="Times New Roman" w:hAnsi="Times New Roman"/>
          <w:sz w:val="28"/>
          <w:szCs w:val="28"/>
          <w:lang w:val="en-US"/>
        </w:rPr>
        <w:t xml:space="preserve"> al. Apo B versus cholesterol in estimating cardiovascular risk in guiding therapy: repot of the thirty-person /the country panel. // Journal of Internal Medicine.-2006, v. 259.- p. 247-258/</w:t>
      </w:r>
    </w:p>
    <w:p w:rsidR="00C9635A" w:rsidRPr="00252422" w:rsidRDefault="00C9635A" w:rsidP="00C963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Holvet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 P.  Plasma </w:t>
      </w: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homocysteine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 indicates risk for vascular disease. // </w:t>
      </w: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Acta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Cardiol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>., 2004.- v.59(5).- p. 479 – 484</w:t>
      </w:r>
    </w:p>
    <w:p w:rsidR="00C9635A" w:rsidRPr="00252422" w:rsidRDefault="00C9635A" w:rsidP="00C963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Scirica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 C.T. Clinical </w:t>
      </w:r>
      <w:proofErr w:type="gramStart"/>
      <w:r w:rsidRPr="00252422">
        <w:rPr>
          <w:rFonts w:ascii="Times New Roman" w:hAnsi="Times New Roman"/>
          <w:sz w:val="28"/>
          <w:szCs w:val="28"/>
          <w:lang w:val="en-US"/>
        </w:rPr>
        <w:t>application  of</w:t>
      </w:r>
      <w:proofErr w:type="gramEnd"/>
      <w:r w:rsidRPr="00252422">
        <w:rPr>
          <w:rFonts w:ascii="Times New Roman" w:hAnsi="Times New Roman"/>
          <w:sz w:val="28"/>
          <w:szCs w:val="28"/>
          <w:lang w:val="en-US"/>
        </w:rPr>
        <w:t xml:space="preserve"> C-Reactive Protein across the spectrum of acute coronary syndrome. // Clinical Chemistry.  2007.-v.53, N 10, p. 1800-1807/</w:t>
      </w:r>
    </w:p>
    <w:p w:rsidR="00C9635A" w:rsidRPr="00252422" w:rsidRDefault="00C9635A" w:rsidP="00C963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2422">
        <w:rPr>
          <w:rFonts w:ascii="Times New Roman" w:hAnsi="Times New Roman"/>
          <w:sz w:val="28"/>
          <w:szCs w:val="28"/>
          <w:lang w:val="en-US"/>
        </w:rPr>
        <w:t xml:space="preserve">Christine Gorman and Alice </w:t>
      </w: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Parc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 Inflammation is a secret killer: the surprising link between inflammation and asthma, heart attacks, cancer, </w:t>
      </w:r>
      <w:proofErr w:type="spellStart"/>
      <w:r w:rsidRPr="00252422">
        <w:rPr>
          <w:rFonts w:ascii="Times New Roman" w:hAnsi="Times New Roman"/>
          <w:sz w:val="28"/>
          <w:szCs w:val="28"/>
          <w:lang w:val="en-US"/>
        </w:rPr>
        <w:t>Alzheimerꞌs</w:t>
      </w:r>
      <w:proofErr w:type="spellEnd"/>
      <w:r w:rsidRPr="00252422">
        <w:rPr>
          <w:rFonts w:ascii="Times New Roman" w:hAnsi="Times New Roman"/>
          <w:sz w:val="28"/>
          <w:szCs w:val="28"/>
          <w:lang w:val="en-US"/>
        </w:rPr>
        <w:t xml:space="preserve"> and other diseases. //Time Magazine.- Feb. 2004, v. 23.- p. 211-217/</w:t>
      </w:r>
    </w:p>
    <w:p w:rsidR="00C9635A" w:rsidRDefault="00C9635A" w:rsidP="00C963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9635A" w:rsidRDefault="00C9635A" w:rsidP="00C9635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4CEF">
        <w:rPr>
          <w:rFonts w:ascii="Times New Roman" w:hAnsi="Times New Roman"/>
          <w:b/>
          <w:sz w:val="28"/>
          <w:szCs w:val="28"/>
          <w:lang w:val="uk-UA"/>
        </w:rPr>
        <w:t>МУЖСКОЕ БЕСПЛОДИЕ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СОВРЕМЕННОЕ </w:t>
      </w:r>
    </w:p>
    <w:p w:rsidR="00C9635A" w:rsidRDefault="00C9635A" w:rsidP="00C9635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СОСТОЯНИЕ ПРОБЛЕМЫ</w:t>
      </w:r>
    </w:p>
    <w:p w:rsidR="00C9635A" w:rsidRDefault="00C9635A" w:rsidP="00C9635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Распопов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А. А.,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Авидзба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Ю.Н.</w:t>
      </w:r>
    </w:p>
    <w:p w:rsidR="00C9635A" w:rsidRDefault="00C9635A" w:rsidP="00C9635A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22483">
        <w:rPr>
          <w:rFonts w:ascii="Times New Roman" w:hAnsi="Times New Roman"/>
          <w:i/>
          <w:sz w:val="28"/>
          <w:szCs w:val="28"/>
          <w:lang w:val="uk-UA"/>
        </w:rPr>
        <w:t>Харьковский</w:t>
      </w:r>
      <w:proofErr w:type="spellEnd"/>
      <w:r w:rsidRPr="00B2248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2483">
        <w:rPr>
          <w:rFonts w:ascii="Times New Roman" w:hAnsi="Times New Roman"/>
          <w:i/>
          <w:sz w:val="28"/>
          <w:szCs w:val="28"/>
          <w:lang w:val="uk-UA"/>
        </w:rPr>
        <w:t>национальный</w:t>
      </w:r>
      <w:proofErr w:type="spellEnd"/>
      <w:r w:rsidRPr="00B2248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2483">
        <w:rPr>
          <w:rFonts w:ascii="Times New Roman" w:hAnsi="Times New Roman"/>
          <w:i/>
          <w:sz w:val="28"/>
          <w:szCs w:val="28"/>
          <w:lang w:val="uk-UA"/>
        </w:rPr>
        <w:t>медицинский</w:t>
      </w:r>
      <w:proofErr w:type="spellEnd"/>
      <w:r w:rsidRPr="00B2248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університет</w:t>
      </w:r>
    </w:p>
    <w:p w:rsidR="00C9635A" w:rsidRPr="00B22483" w:rsidRDefault="00C9635A" w:rsidP="00C9635A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C9635A" w:rsidRPr="00964CEF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CEF">
        <w:rPr>
          <w:rFonts w:ascii="Times New Roman" w:hAnsi="Times New Roman"/>
          <w:b/>
          <w:sz w:val="28"/>
          <w:szCs w:val="28"/>
          <w:lang w:val="uk-UA"/>
        </w:rPr>
        <w:t>Актуальн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64CEF">
        <w:rPr>
          <w:rFonts w:ascii="Times New Roman" w:hAnsi="Times New Roman"/>
          <w:b/>
          <w:sz w:val="28"/>
          <w:szCs w:val="28"/>
          <w:lang w:val="uk-UA"/>
        </w:rPr>
        <w:t>сть</w:t>
      </w:r>
      <w:proofErr w:type="spellEnd"/>
      <w:r w:rsidRPr="00964CE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Среди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всего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мужского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населения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бесплодия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определяется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64CEF">
        <w:rPr>
          <w:rFonts w:ascii="Times New Roman" w:hAnsi="Times New Roman"/>
          <w:sz w:val="28"/>
          <w:szCs w:val="28"/>
          <w:lang w:val="uk-UA"/>
        </w:rPr>
        <w:t xml:space="preserve"> 7% мужчин.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Снижение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фертильности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последние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70 лет стало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носит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угрожающий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характер.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Бесплодие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проблемой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для 14-29%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супружеских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пар в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мире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(&gt; 50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бесплодных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браков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>) [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Mascarenhas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., 2012, ВОЗ, 2015], а в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частота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бесплодных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браков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составляет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20-25% [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И.И. , 2016].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Мужской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фактор в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структуре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бесплодного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брака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составляет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40-50% [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Hwang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K.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., 2011,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Agarwall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A.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., 2015,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И.И., 2016]. За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последние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30 лет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мужской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фактор в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структуре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бесплодного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брака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увеличился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почти в 2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Скорость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падения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концентрации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сперматозоидов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эякуляте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здоровых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мужчин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составляет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2,0% в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последние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5 лет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мужское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население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мире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уменьшилось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на 0,8%, в том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числе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sz w:val="28"/>
          <w:szCs w:val="28"/>
          <w:lang w:val="uk-UA"/>
        </w:rPr>
        <w:t>трудоспособное</w:t>
      </w:r>
      <w:proofErr w:type="spellEnd"/>
      <w:r w:rsidRPr="00964CEF">
        <w:rPr>
          <w:rFonts w:ascii="Times New Roman" w:hAnsi="Times New Roman"/>
          <w:sz w:val="28"/>
          <w:szCs w:val="28"/>
          <w:lang w:val="uk-UA"/>
        </w:rPr>
        <w:t xml:space="preserve"> - на 2,2%</w:t>
      </w:r>
      <w:r w:rsidRPr="00964CEF">
        <w:rPr>
          <w:rFonts w:ascii="Times New Roman" w:hAnsi="Times New Roman"/>
          <w:sz w:val="28"/>
          <w:szCs w:val="28"/>
        </w:rPr>
        <w:t>.</w:t>
      </w:r>
    </w:p>
    <w:p w:rsidR="00C9635A" w:rsidRDefault="00C9635A" w:rsidP="00C963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>Цель</w:t>
      </w:r>
      <w:proofErr w:type="spellEnd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>исследования</w:t>
      </w:r>
      <w:proofErr w:type="spellEnd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 xml:space="preserve"> -</w:t>
      </w:r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поиск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информативных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диагностических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маркеров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нарушений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сперматогенеза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усовершенствования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алгоритма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диагностики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бесплодия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у мужчин репродуктивного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возраста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зависимости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от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выявленной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патоспермии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91A5B" w:rsidRPr="00C9635A" w:rsidRDefault="00C9635A" w:rsidP="00C9635A">
      <w:pPr>
        <w:spacing w:after="0" w:line="240" w:lineRule="auto"/>
        <w:ind w:firstLine="709"/>
        <w:jc w:val="both"/>
        <w:rPr>
          <w:lang w:val="uk-UA"/>
        </w:rPr>
      </w:pPr>
      <w:proofErr w:type="spellStart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>Материалы</w:t>
      </w:r>
      <w:proofErr w:type="spellEnd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 xml:space="preserve"> и </w:t>
      </w:r>
      <w:proofErr w:type="spellStart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>методы</w:t>
      </w:r>
      <w:proofErr w:type="spellEnd"/>
      <w:r w:rsidRPr="00964CEF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Унифицированные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лабораторные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методы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наряду с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современными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лабораторными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тестами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андрогенной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недостаточности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включают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себя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измерение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объема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эякулята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после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3-4-дневного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воз</w:t>
      </w:r>
      <w:r w:rsidRPr="00964CEF">
        <w:rPr>
          <w:rFonts w:ascii="Times New Roman" w:hAnsi="Times New Roman"/>
          <w:bCs/>
          <w:sz w:val="28"/>
          <w:szCs w:val="28"/>
          <w:lang w:val="uk-UA"/>
        </w:rPr>
        <w:t>держания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менее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1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мл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- признаки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гипоандрогени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содержания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лимонной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кислоты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сперме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характера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кристаллизации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секрета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предстательной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железы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биохимические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методы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экскреции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тестостерона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(в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моче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методом Т.П. Безверха)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общих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нейтральных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17-кетостероидов в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суточной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моче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общих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эстрогенов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</w:t>
      </w:r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Иттрих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радиоиммунологические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методы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половых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гонадотропных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гормонов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в крови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иммуноферментный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метод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определения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гормонов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в крови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определени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резервной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функции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яичек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помощью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хориогониновои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64CEF">
        <w:rPr>
          <w:rFonts w:ascii="Times New Roman" w:hAnsi="Times New Roman"/>
          <w:bCs/>
          <w:sz w:val="28"/>
          <w:szCs w:val="28"/>
          <w:lang w:val="uk-UA"/>
        </w:rPr>
        <w:t>пробы</w:t>
      </w:r>
      <w:proofErr w:type="spellEnd"/>
      <w:r w:rsidRPr="00964CEF">
        <w:rPr>
          <w:rFonts w:ascii="Times New Roman" w:hAnsi="Times New Roman"/>
          <w:bCs/>
          <w:sz w:val="28"/>
          <w:szCs w:val="28"/>
          <w:lang w:val="uk-UA"/>
        </w:rPr>
        <w:t>.</w:t>
      </w:r>
    </w:p>
    <w:sectPr w:rsidR="00A91A5B" w:rsidRPr="00C9635A" w:rsidSect="00C9635A">
      <w:footerReference w:type="default" r:id="rId8"/>
      <w:pgSz w:w="11906" w:h="16838"/>
      <w:pgMar w:top="720" w:right="851" w:bottom="1134" w:left="1622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F6" w:rsidRDefault="000308F6" w:rsidP="00C9635A">
      <w:pPr>
        <w:spacing w:after="0" w:line="240" w:lineRule="auto"/>
      </w:pPr>
      <w:r>
        <w:separator/>
      </w:r>
    </w:p>
  </w:endnote>
  <w:endnote w:type="continuationSeparator" w:id="0">
    <w:p w:rsidR="000308F6" w:rsidRDefault="000308F6" w:rsidP="00C9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321282"/>
      <w:docPartObj>
        <w:docPartGallery w:val="Page Numbers (Bottom of Page)"/>
        <w:docPartUnique/>
      </w:docPartObj>
    </w:sdtPr>
    <w:sdtContent>
      <w:p w:rsidR="00C9635A" w:rsidRDefault="00C963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80</w:t>
        </w:r>
        <w:r>
          <w:fldChar w:fldCharType="end"/>
        </w:r>
      </w:p>
    </w:sdtContent>
  </w:sdt>
  <w:p w:rsidR="00C9635A" w:rsidRDefault="00C96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F6" w:rsidRDefault="000308F6" w:rsidP="00C9635A">
      <w:pPr>
        <w:spacing w:after="0" w:line="240" w:lineRule="auto"/>
      </w:pPr>
      <w:r>
        <w:separator/>
      </w:r>
    </w:p>
  </w:footnote>
  <w:footnote w:type="continuationSeparator" w:id="0">
    <w:p w:rsidR="000308F6" w:rsidRDefault="000308F6" w:rsidP="00C9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CCD"/>
    <w:multiLevelType w:val="hybridMultilevel"/>
    <w:tmpl w:val="BFE082A8"/>
    <w:lvl w:ilvl="0" w:tplc="C3785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92"/>
    <w:rsid w:val="000308F6"/>
    <w:rsid w:val="000E2E92"/>
    <w:rsid w:val="000F62AB"/>
    <w:rsid w:val="003E051A"/>
    <w:rsid w:val="00520601"/>
    <w:rsid w:val="00645497"/>
    <w:rsid w:val="006C7FC5"/>
    <w:rsid w:val="006E593C"/>
    <w:rsid w:val="0081219E"/>
    <w:rsid w:val="0088252C"/>
    <w:rsid w:val="00A10E7D"/>
    <w:rsid w:val="00A91A5B"/>
    <w:rsid w:val="00B92641"/>
    <w:rsid w:val="00C37AEF"/>
    <w:rsid w:val="00C9635A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35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9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3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35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9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3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2018-12-11T11:50:00Z</dcterms:created>
  <dcterms:modified xsi:type="dcterms:W3CDTF">2018-12-11T11:50:00Z</dcterms:modified>
</cp:coreProperties>
</file>