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9D" w:rsidRPr="00012C9D" w:rsidRDefault="00012C9D" w:rsidP="00012C9D">
      <w:pPr>
        <w:tabs>
          <w:tab w:val="left" w:pos="3261"/>
        </w:tabs>
        <w:autoSpaceDE w:val="0"/>
        <w:autoSpaceDN w:val="0"/>
        <w:adjustRightInd w:val="0"/>
        <w:ind w:firstLine="0"/>
        <w:jc w:val="center"/>
        <w:rPr>
          <w:rFonts w:cs="Times New Roman"/>
          <w:b/>
          <w:sz w:val="28"/>
          <w:szCs w:val="28"/>
          <w:lang w:val="ru-RU"/>
        </w:rPr>
      </w:pPr>
      <w:r w:rsidRPr="00012C9D">
        <w:rPr>
          <w:rFonts w:cs="Times New Roman"/>
          <w:b/>
          <w:sz w:val="28"/>
          <w:szCs w:val="28"/>
          <w:lang w:val="ru-RU"/>
        </w:rPr>
        <w:t>МІНІСТЕРС</w:t>
      </w:r>
      <w:r>
        <w:rPr>
          <w:rFonts w:cs="Times New Roman"/>
          <w:b/>
          <w:sz w:val="28"/>
          <w:szCs w:val="28"/>
          <w:lang w:val="ru-RU"/>
        </w:rPr>
        <w:t>ТВО</w:t>
      </w:r>
      <w:r w:rsidRPr="00012C9D">
        <w:rPr>
          <w:rFonts w:cs="Times New Roman"/>
          <w:b/>
          <w:sz w:val="28"/>
          <w:szCs w:val="28"/>
          <w:lang w:val="ru-RU"/>
        </w:rPr>
        <w:t xml:space="preserve"> ОХОРОНИ ЗДОРОВ’Я УКРАЇНИ</w:t>
      </w:r>
    </w:p>
    <w:p w:rsidR="00012C9D" w:rsidRDefault="00012C9D" w:rsidP="00012C9D">
      <w:pPr>
        <w:jc w:val="center"/>
        <w:rPr>
          <w:rFonts w:cs="Times New Roman"/>
          <w:sz w:val="28"/>
          <w:szCs w:val="28"/>
          <w:lang w:val="ru-RU"/>
        </w:rPr>
      </w:pPr>
      <w:r w:rsidRPr="00012C9D">
        <w:rPr>
          <w:rFonts w:cs="Times New Roman"/>
          <w:b/>
          <w:sz w:val="28"/>
          <w:szCs w:val="28"/>
          <w:lang w:val="ru-RU"/>
        </w:rPr>
        <w:t>УКРАЇНСЬКА МЕДИЧНА СТОМАТОЛОГІЧНА АКАДЕМІЯ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012C9D" w:rsidRDefault="00012C9D" w:rsidP="00012C9D">
      <w:pPr>
        <w:jc w:val="center"/>
        <w:rPr>
          <w:rFonts w:cs="Times New Roman"/>
          <w:sz w:val="28"/>
          <w:szCs w:val="28"/>
          <w:lang w:val="ru-RU"/>
        </w:rPr>
      </w:pPr>
    </w:p>
    <w:p w:rsidR="00012C9D" w:rsidRDefault="00012C9D" w:rsidP="00012C9D">
      <w:pPr>
        <w:jc w:val="center"/>
        <w:rPr>
          <w:rFonts w:cs="Times New Roman"/>
          <w:sz w:val="28"/>
          <w:szCs w:val="28"/>
          <w:lang w:val="ru-RU"/>
        </w:rPr>
      </w:pPr>
    </w:p>
    <w:p w:rsidR="00012C9D" w:rsidRDefault="00012C9D" w:rsidP="00012C9D">
      <w:pPr>
        <w:jc w:val="center"/>
        <w:rPr>
          <w:rFonts w:cs="Times New Roman"/>
          <w:sz w:val="28"/>
          <w:szCs w:val="28"/>
          <w:lang w:val="ru-RU"/>
        </w:rPr>
      </w:pPr>
    </w:p>
    <w:p w:rsidR="00012C9D" w:rsidRDefault="00012C9D" w:rsidP="00012C9D">
      <w:pPr>
        <w:jc w:val="center"/>
        <w:rPr>
          <w:rFonts w:cs="Times New Roman"/>
          <w:sz w:val="28"/>
          <w:szCs w:val="28"/>
          <w:lang w:val="ru-RU"/>
        </w:rPr>
      </w:pPr>
    </w:p>
    <w:p w:rsidR="00012C9D" w:rsidRDefault="00012C9D" w:rsidP="00012C9D">
      <w:pPr>
        <w:jc w:val="center"/>
        <w:rPr>
          <w:rFonts w:cs="Times New Roman"/>
          <w:sz w:val="28"/>
          <w:szCs w:val="28"/>
          <w:lang w:val="ru-RU"/>
        </w:rPr>
      </w:pPr>
    </w:p>
    <w:p w:rsidR="00012C9D" w:rsidRDefault="00012C9D" w:rsidP="00012C9D">
      <w:pPr>
        <w:jc w:val="center"/>
        <w:rPr>
          <w:rFonts w:cs="Times New Roman"/>
          <w:sz w:val="28"/>
          <w:szCs w:val="28"/>
          <w:lang w:val="ru-RU"/>
        </w:rPr>
      </w:pPr>
    </w:p>
    <w:p w:rsidR="00012C9D" w:rsidRDefault="00012C9D" w:rsidP="00012C9D">
      <w:pPr>
        <w:jc w:val="center"/>
        <w:rPr>
          <w:rFonts w:cs="Times New Roman"/>
          <w:sz w:val="28"/>
          <w:szCs w:val="28"/>
          <w:lang w:val="ru-RU"/>
        </w:rPr>
      </w:pPr>
    </w:p>
    <w:p w:rsidR="00012C9D" w:rsidRPr="00012C9D" w:rsidRDefault="00012C9D" w:rsidP="00012C9D">
      <w:pPr>
        <w:jc w:val="center"/>
        <w:rPr>
          <w:rFonts w:cs="Times New Roman"/>
          <w:b/>
          <w:sz w:val="56"/>
          <w:szCs w:val="56"/>
          <w:lang w:val="ru-RU"/>
        </w:rPr>
      </w:pPr>
      <w:proofErr w:type="gramStart"/>
      <w:r w:rsidRPr="00012C9D">
        <w:rPr>
          <w:rFonts w:cs="Times New Roman"/>
          <w:b/>
          <w:sz w:val="56"/>
          <w:szCs w:val="56"/>
          <w:lang w:val="ru-RU"/>
        </w:rPr>
        <w:t>МАТЕР</w:t>
      </w:r>
      <w:proofErr w:type="gramEnd"/>
      <w:r w:rsidRPr="00012C9D">
        <w:rPr>
          <w:rFonts w:cs="Times New Roman"/>
          <w:b/>
          <w:sz w:val="56"/>
          <w:szCs w:val="56"/>
          <w:lang w:val="ru-RU"/>
        </w:rPr>
        <w:t>ІАЛИ</w:t>
      </w:r>
    </w:p>
    <w:p w:rsidR="00012C9D" w:rsidRPr="00012C9D" w:rsidRDefault="00012C9D" w:rsidP="00012C9D">
      <w:pPr>
        <w:jc w:val="center"/>
        <w:rPr>
          <w:rFonts w:cs="Times New Roman"/>
          <w:b/>
          <w:sz w:val="40"/>
          <w:szCs w:val="40"/>
        </w:rPr>
      </w:pPr>
      <w:r w:rsidRPr="00012C9D">
        <w:rPr>
          <w:rFonts w:cs="Times New Roman"/>
          <w:b/>
          <w:sz w:val="40"/>
          <w:szCs w:val="40"/>
        </w:rPr>
        <w:t xml:space="preserve">Всеукраїнської науково-практичної </w:t>
      </w:r>
    </w:p>
    <w:p w:rsidR="00012C9D" w:rsidRPr="00012C9D" w:rsidRDefault="00012C9D" w:rsidP="00012C9D">
      <w:pPr>
        <w:jc w:val="center"/>
        <w:rPr>
          <w:rFonts w:cs="Times New Roman"/>
          <w:b/>
          <w:sz w:val="40"/>
          <w:szCs w:val="40"/>
        </w:rPr>
      </w:pPr>
      <w:r w:rsidRPr="00012C9D">
        <w:rPr>
          <w:rFonts w:cs="Times New Roman"/>
          <w:b/>
          <w:sz w:val="40"/>
          <w:szCs w:val="40"/>
        </w:rPr>
        <w:t>конференції молодих учених</w:t>
      </w:r>
    </w:p>
    <w:p w:rsidR="00012C9D" w:rsidRPr="00012C9D" w:rsidRDefault="00012C9D" w:rsidP="00012C9D">
      <w:pPr>
        <w:jc w:val="center"/>
        <w:rPr>
          <w:rFonts w:cs="Times New Roman"/>
          <w:b/>
          <w:sz w:val="40"/>
          <w:szCs w:val="40"/>
        </w:rPr>
      </w:pPr>
      <w:r w:rsidRPr="00012C9D">
        <w:rPr>
          <w:rFonts w:cs="Times New Roman"/>
          <w:b/>
          <w:sz w:val="40"/>
          <w:szCs w:val="40"/>
        </w:rPr>
        <w:t>«МЕДИЧНА НАУКА-2018»</w:t>
      </w:r>
    </w:p>
    <w:p w:rsidR="00012C9D" w:rsidRPr="00012C9D" w:rsidRDefault="00012C9D" w:rsidP="00012C9D">
      <w:pPr>
        <w:jc w:val="center"/>
        <w:rPr>
          <w:rFonts w:cs="Times New Roman"/>
          <w:b/>
          <w:sz w:val="40"/>
          <w:szCs w:val="40"/>
          <w:lang w:val="ru-RU"/>
        </w:rPr>
      </w:pPr>
    </w:p>
    <w:p w:rsidR="00012C9D" w:rsidRPr="00012C9D" w:rsidRDefault="00012C9D" w:rsidP="00012C9D">
      <w:pPr>
        <w:jc w:val="center"/>
        <w:rPr>
          <w:rFonts w:cs="Times New Roman"/>
          <w:b/>
          <w:sz w:val="40"/>
          <w:szCs w:val="40"/>
          <w:lang w:val="ru-RU"/>
        </w:rPr>
      </w:pPr>
      <w:r w:rsidRPr="00012C9D">
        <w:rPr>
          <w:rFonts w:cs="Times New Roman"/>
          <w:b/>
          <w:sz w:val="40"/>
          <w:szCs w:val="40"/>
          <w:lang w:val="ru-RU"/>
        </w:rPr>
        <w:t>(Полтава, 16 листопада 2018 року)</w:t>
      </w:r>
    </w:p>
    <w:p w:rsidR="00012C9D" w:rsidRDefault="00012C9D" w:rsidP="00012C9D">
      <w:pPr>
        <w:jc w:val="center"/>
        <w:rPr>
          <w:rFonts w:cs="Times New Roman"/>
          <w:b/>
          <w:sz w:val="40"/>
          <w:szCs w:val="40"/>
          <w:lang w:val="ru-RU"/>
        </w:rPr>
      </w:pPr>
    </w:p>
    <w:p w:rsidR="00012C9D" w:rsidRDefault="00012C9D" w:rsidP="00012C9D">
      <w:pPr>
        <w:jc w:val="center"/>
        <w:rPr>
          <w:rFonts w:cs="Times New Roman"/>
          <w:b/>
          <w:sz w:val="40"/>
          <w:szCs w:val="40"/>
          <w:lang w:val="ru-RU"/>
        </w:rPr>
      </w:pPr>
    </w:p>
    <w:p w:rsidR="00012C9D" w:rsidRDefault="00012C9D" w:rsidP="00012C9D">
      <w:pPr>
        <w:jc w:val="center"/>
        <w:rPr>
          <w:rFonts w:cs="Times New Roman"/>
          <w:b/>
          <w:sz w:val="40"/>
          <w:szCs w:val="40"/>
          <w:lang w:val="ru-RU"/>
        </w:rPr>
      </w:pPr>
    </w:p>
    <w:p w:rsidR="00012C9D" w:rsidRDefault="00012C9D" w:rsidP="00012C9D">
      <w:pPr>
        <w:jc w:val="center"/>
        <w:rPr>
          <w:rFonts w:cs="Times New Roman"/>
          <w:b/>
          <w:sz w:val="40"/>
          <w:szCs w:val="40"/>
          <w:lang w:val="ru-RU"/>
        </w:rPr>
      </w:pPr>
    </w:p>
    <w:p w:rsidR="00012C9D" w:rsidRDefault="00012C9D" w:rsidP="00012C9D">
      <w:pPr>
        <w:jc w:val="center"/>
        <w:rPr>
          <w:rFonts w:cs="Times New Roman"/>
          <w:b/>
          <w:sz w:val="40"/>
          <w:szCs w:val="40"/>
          <w:lang w:val="ru-RU"/>
        </w:rPr>
      </w:pPr>
    </w:p>
    <w:p w:rsidR="00012C9D" w:rsidRPr="00012C9D" w:rsidRDefault="00012C9D" w:rsidP="00012C9D">
      <w:pPr>
        <w:jc w:val="center"/>
        <w:rPr>
          <w:rFonts w:cs="Times New Roman"/>
          <w:b/>
          <w:sz w:val="40"/>
          <w:szCs w:val="40"/>
          <w:lang w:val="ru-RU"/>
        </w:rPr>
      </w:pPr>
    </w:p>
    <w:p w:rsidR="00012C9D" w:rsidRPr="00012C9D" w:rsidRDefault="00012C9D" w:rsidP="00012C9D">
      <w:pPr>
        <w:jc w:val="center"/>
        <w:rPr>
          <w:rFonts w:cs="Times New Roman"/>
          <w:b/>
          <w:sz w:val="40"/>
          <w:szCs w:val="40"/>
          <w:lang w:val="ru-RU"/>
        </w:rPr>
      </w:pPr>
    </w:p>
    <w:p w:rsidR="00012C9D" w:rsidRDefault="00012C9D" w:rsidP="00012C9D">
      <w:pPr>
        <w:jc w:val="center"/>
        <w:rPr>
          <w:rFonts w:cs="Times New Roman"/>
          <w:b/>
          <w:sz w:val="28"/>
          <w:szCs w:val="28"/>
          <w:lang w:val="ru-RU"/>
        </w:rPr>
      </w:pPr>
      <w:r w:rsidRPr="00012C9D">
        <w:rPr>
          <w:rFonts w:cs="Times New Roman"/>
          <w:b/>
          <w:sz w:val="28"/>
          <w:szCs w:val="28"/>
          <w:lang w:val="ru-RU"/>
        </w:rPr>
        <w:t>Полтава-2018</w:t>
      </w:r>
    </w:p>
    <w:p w:rsidR="00012C9D" w:rsidRDefault="00012C9D" w:rsidP="00012C9D">
      <w:pPr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br w:type="page"/>
      </w:r>
    </w:p>
    <w:p w:rsidR="00012C9D" w:rsidRDefault="00012C9D" w:rsidP="00880E2A">
      <w:pPr>
        <w:ind w:firstLine="0"/>
        <w:rPr>
          <w:rFonts w:cs="Times New Roman"/>
          <w:b/>
          <w:sz w:val="28"/>
          <w:szCs w:val="28"/>
          <w:lang w:val="ru-RU"/>
        </w:rPr>
      </w:pPr>
      <w:r w:rsidRPr="00012C9D">
        <w:rPr>
          <w:rFonts w:cs="Times New Roman"/>
          <w:b/>
          <w:sz w:val="28"/>
          <w:szCs w:val="28"/>
          <w:lang w:val="ru-RU"/>
        </w:rPr>
        <w:lastRenderedPageBreak/>
        <w:t>УДК 378:61</w:t>
      </w:r>
    </w:p>
    <w:p w:rsidR="00880E2A" w:rsidRDefault="00880E2A" w:rsidP="00880E2A">
      <w:pPr>
        <w:ind w:firstLine="0"/>
        <w:rPr>
          <w:rFonts w:cs="Times New Roman"/>
          <w:b/>
          <w:sz w:val="28"/>
          <w:szCs w:val="28"/>
          <w:lang w:val="ru-RU"/>
        </w:rPr>
      </w:pPr>
    </w:p>
    <w:p w:rsidR="00880E2A" w:rsidRDefault="00880E2A" w:rsidP="00880E2A">
      <w:pPr>
        <w:ind w:firstLine="0"/>
        <w:rPr>
          <w:rFonts w:cs="Times New Roman"/>
          <w:b/>
          <w:sz w:val="28"/>
          <w:szCs w:val="28"/>
          <w:lang w:val="ru-RU"/>
        </w:rPr>
      </w:pPr>
    </w:p>
    <w:p w:rsidR="00880E2A" w:rsidRDefault="00880E2A" w:rsidP="00880E2A">
      <w:pPr>
        <w:ind w:firstLine="0"/>
        <w:rPr>
          <w:rFonts w:cs="Times New Roman"/>
          <w:b/>
          <w:sz w:val="28"/>
          <w:szCs w:val="28"/>
          <w:lang w:val="ru-RU"/>
        </w:rPr>
      </w:pPr>
    </w:p>
    <w:p w:rsidR="00880E2A" w:rsidRDefault="00880E2A" w:rsidP="00880E2A">
      <w:pPr>
        <w:ind w:firstLine="0"/>
        <w:rPr>
          <w:rFonts w:cs="Times New Roman"/>
          <w:b/>
          <w:sz w:val="28"/>
          <w:szCs w:val="28"/>
          <w:lang w:val="ru-RU"/>
        </w:rPr>
      </w:pPr>
    </w:p>
    <w:p w:rsidR="00880E2A" w:rsidRDefault="00880E2A" w:rsidP="00880E2A">
      <w:pPr>
        <w:ind w:firstLine="0"/>
        <w:rPr>
          <w:rFonts w:cs="Times New Roman"/>
          <w:b/>
          <w:sz w:val="28"/>
          <w:szCs w:val="28"/>
          <w:lang w:val="ru-RU"/>
        </w:rPr>
      </w:pPr>
    </w:p>
    <w:p w:rsidR="00880E2A" w:rsidRDefault="00880E2A" w:rsidP="00880E2A">
      <w:pPr>
        <w:ind w:firstLine="0"/>
        <w:rPr>
          <w:rFonts w:cs="Times New Roman"/>
          <w:b/>
          <w:sz w:val="28"/>
          <w:szCs w:val="28"/>
          <w:lang w:val="ru-RU"/>
        </w:rPr>
      </w:pPr>
    </w:p>
    <w:p w:rsidR="00880E2A" w:rsidRDefault="00880E2A" w:rsidP="00880E2A">
      <w:pPr>
        <w:ind w:firstLine="0"/>
        <w:rPr>
          <w:rFonts w:cs="Times New Roman"/>
          <w:b/>
          <w:sz w:val="28"/>
          <w:szCs w:val="28"/>
          <w:lang w:val="ru-RU"/>
        </w:rPr>
      </w:pPr>
    </w:p>
    <w:p w:rsidR="00880E2A" w:rsidRDefault="00880E2A" w:rsidP="00880E2A">
      <w:pPr>
        <w:ind w:firstLine="0"/>
        <w:rPr>
          <w:rFonts w:cs="Times New Roman"/>
          <w:b/>
          <w:sz w:val="28"/>
          <w:szCs w:val="28"/>
          <w:lang w:val="ru-RU"/>
        </w:rPr>
      </w:pPr>
    </w:p>
    <w:p w:rsidR="00880E2A" w:rsidRDefault="00880E2A" w:rsidP="00880E2A">
      <w:pPr>
        <w:ind w:firstLine="0"/>
        <w:rPr>
          <w:rFonts w:cs="Times New Roman"/>
          <w:b/>
          <w:sz w:val="28"/>
          <w:szCs w:val="28"/>
          <w:lang w:val="ru-RU"/>
        </w:rPr>
      </w:pPr>
    </w:p>
    <w:p w:rsidR="00880E2A" w:rsidRDefault="00880E2A" w:rsidP="00880E2A">
      <w:pPr>
        <w:ind w:firstLine="0"/>
        <w:rPr>
          <w:rFonts w:cs="Times New Roman"/>
          <w:b/>
          <w:sz w:val="28"/>
          <w:szCs w:val="28"/>
          <w:lang w:val="ru-RU"/>
        </w:rPr>
      </w:pPr>
    </w:p>
    <w:p w:rsidR="00012C9D" w:rsidRPr="00012C9D" w:rsidRDefault="00012C9D" w:rsidP="00012C9D">
      <w:pPr>
        <w:ind w:firstLine="0"/>
        <w:rPr>
          <w:rFonts w:cs="Times New Roman"/>
          <w:sz w:val="28"/>
          <w:szCs w:val="28"/>
        </w:rPr>
      </w:pPr>
      <w:r w:rsidRPr="00012C9D">
        <w:rPr>
          <w:rFonts w:cs="Times New Roman"/>
          <w:sz w:val="28"/>
          <w:szCs w:val="28"/>
        </w:rPr>
        <w:t xml:space="preserve">Матеріали Всеукраїнської науково-практичної конференції молодих учених «Медична наука-2018» (м. Полтава, 16 листопада 2018 р.) – </w:t>
      </w:r>
    </w:p>
    <w:p w:rsidR="00012C9D" w:rsidRPr="00012C9D" w:rsidRDefault="00012C9D" w:rsidP="00012C9D">
      <w:pPr>
        <w:ind w:firstLine="0"/>
        <w:rPr>
          <w:rFonts w:cs="Times New Roman"/>
          <w:sz w:val="28"/>
          <w:szCs w:val="28"/>
        </w:rPr>
      </w:pPr>
      <w:r w:rsidRPr="00012C9D">
        <w:rPr>
          <w:rFonts w:cs="Times New Roman"/>
          <w:sz w:val="28"/>
          <w:szCs w:val="28"/>
        </w:rPr>
        <w:t>Полтава: Українська медична стоматологічна академія, 2018. – 71 с.</w:t>
      </w:r>
    </w:p>
    <w:p w:rsidR="00012C9D" w:rsidRDefault="00012C9D" w:rsidP="00012C9D">
      <w:pPr>
        <w:rPr>
          <w:rFonts w:cs="Times New Roman"/>
          <w:b/>
          <w:sz w:val="28"/>
          <w:szCs w:val="28"/>
          <w:lang w:val="ru-RU"/>
        </w:rPr>
      </w:pPr>
    </w:p>
    <w:p w:rsidR="00012C9D" w:rsidRDefault="00012C9D">
      <w:pPr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br w:type="page"/>
      </w:r>
    </w:p>
    <w:p w:rsidR="00880E2A" w:rsidRPr="00880E2A" w:rsidRDefault="00880E2A" w:rsidP="00880E2A">
      <w:pPr>
        <w:tabs>
          <w:tab w:val="left" w:pos="3261"/>
        </w:tabs>
        <w:autoSpaceDE w:val="0"/>
        <w:autoSpaceDN w:val="0"/>
        <w:adjustRightInd w:val="0"/>
        <w:ind w:firstLine="0"/>
        <w:jc w:val="center"/>
        <w:rPr>
          <w:rFonts w:cs="Times New Roman"/>
          <w:b/>
          <w:sz w:val="40"/>
          <w:szCs w:val="40"/>
          <w:lang w:val="ru-RU"/>
        </w:rPr>
      </w:pPr>
      <w:proofErr w:type="spellStart"/>
      <w:r w:rsidRPr="00880E2A">
        <w:rPr>
          <w:rFonts w:cs="Times New Roman"/>
          <w:b/>
          <w:sz w:val="40"/>
          <w:szCs w:val="40"/>
          <w:lang w:val="ru-RU"/>
        </w:rPr>
        <w:lastRenderedPageBreak/>
        <w:t>Змі</w:t>
      </w:r>
      <w:proofErr w:type="gramStart"/>
      <w:r w:rsidRPr="00880E2A">
        <w:rPr>
          <w:rFonts w:cs="Times New Roman"/>
          <w:b/>
          <w:sz w:val="40"/>
          <w:szCs w:val="40"/>
          <w:lang w:val="ru-RU"/>
        </w:rPr>
        <w:t>ст</w:t>
      </w:r>
      <w:proofErr w:type="spellEnd"/>
      <w:proofErr w:type="gramEnd"/>
    </w:p>
    <w:p w:rsidR="00880E2A" w:rsidRDefault="00880E2A" w:rsidP="00880E2A">
      <w:pPr>
        <w:autoSpaceDE w:val="0"/>
        <w:autoSpaceDN w:val="0"/>
        <w:adjustRightInd w:val="0"/>
        <w:ind w:firstLine="708"/>
        <w:jc w:val="left"/>
        <w:rPr>
          <w:rFonts w:cs="Times New Roman"/>
          <w:sz w:val="28"/>
          <w:szCs w:val="28"/>
          <w:lang w:val="ru-RU"/>
        </w:rPr>
      </w:pPr>
      <w:r w:rsidRPr="0056771C">
        <w:rPr>
          <w:rFonts w:cs="Times New Roman"/>
          <w:sz w:val="28"/>
          <w:szCs w:val="28"/>
          <w:lang w:val="ru-RU"/>
        </w:rPr>
        <w:t>Наливайко О. О., Наливайко Н. А.</w:t>
      </w:r>
    </w:p>
    <w:p w:rsidR="00880E2A" w:rsidRPr="00880E2A" w:rsidRDefault="00880E2A" w:rsidP="00880E2A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880E2A">
        <w:rPr>
          <w:rFonts w:cs="Times New Roman"/>
          <w:sz w:val="28"/>
          <w:szCs w:val="28"/>
        </w:rPr>
        <w:t>ІНФОРМАЦІЙН</w:t>
      </w:r>
      <w:r w:rsidRPr="00880E2A">
        <w:rPr>
          <w:rFonts w:cs="Times New Roman"/>
          <w:sz w:val="28"/>
          <w:szCs w:val="28"/>
          <w:lang w:val="ru-RU"/>
        </w:rPr>
        <w:t>А</w:t>
      </w:r>
      <w:r w:rsidRPr="00880E2A">
        <w:rPr>
          <w:rFonts w:cs="Times New Roman"/>
          <w:sz w:val="28"/>
          <w:szCs w:val="28"/>
        </w:rPr>
        <w:t xml:space="preserve"> КОМПЕТЕНТНІСТ</w:t>
      </w:r>
      <w:r w:rsidRPr="00880E2A">
        <w:rPr>
          <w:rFonts w:cs="Times New Roman"/>
          <w:sz w:val="28"/>
          <w:szCs w:val="28"/>
          <w:lang w:val="ru-RU"/>
        </w:rPr>
        <w:t>Ь</w:t>
      </w:r>
      <w:r w:rsidRPr="00880E2A">
        <w:rPr>
          <w:rFonts w:cs="Times New Roman"/>
          <w:sz w:val="28"/>
          <w:szCs w:val="28"/>
        </w:rPr>
        <w:t xml:space="preserve"> ЯК РЕЗУЛЬТАТ ПРОФЕСІЙНОЇ ПІДГОТОВКИ СТУДЕНТІВ </w:t>
      </w:r>
      <w:r>
        <w:rPr>
          <w:rFonts w:cs="Times New Roman"/>
          <w:sz w:val="28"/>
          <w:szCs w:val="28"/>
        </w:rPr>
        <w:t>……………………………………………… С. 64-65</w:t>
      </w:r>
    </w:p>
    <w:p w:rsidR="00880E2A" w:rsidRPr="00880E2A" w:rsidRDefault="00880E2A" w:rsidP="00880E2A">
      <w:pPr>
        <w:autoSpaceDE w:val="0"/>
        <w:autoSpaceDN w:val="0"/>
        <w:adjustRightInd w:val="0"/>
        <w:ind w:firstLine="708"/>
        <w:jc w:val="left"/>
        <w:rPr>
          <w:rFonts w:cs="Times New Roman"/>
          <w:sz w:val="28"/>
          <w:szCs w:val="28"/>
        </w:rPr>
      </w:pPr>
    </w:p>
    <w:p w:rsidR="00880E2A" w:rsidRDefault="00880E2A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br w:type="page"/>
      </w:r>
    </w:p>
    <w:p w:rsidR="0056771C" w:rsidRPr="00A55B2E" w:rsidRDefault="0056771C" w:rsidP="0056771C">
      <w:pPr>
        <w:tabs>
          <w:tab w:val="left" w:pos="3261"/>
        </w:tabs>
        <w:autoSpaceDE w:val="0"/>
        <w:autoSpaceDN w:val="0"/>
        <w:adjustRightInd w:val="0"/>
        <w:ind w:firstLine="0"/>
        <w:jc w:val="left"/>
        <w:rPr>
          <w:rFonts w:cs="Times New Roman"/>
          <w:sz w:val="28"/>
          <w:szCs w:val="28"/>
          <w:lang w:val="ru-RU"/>
        </w:rPr>
      </w:pPr>
      <w:r w:rsidRPr="0056771C">
        <w:rPr>
          <w:rFonts w:cs="Times New Roman"/>
          <w:sz w:val="28"/>
          <w:szCs w:val="28"/>
          <w:lang w:val="ru-RU"/>
        </w:rPr>
        <w:t>УДК</w:t>
      </w:r>
      <w:r w:rsidR="004A6512">
        <w:rPr>
          <w:rFonts w:cs="Times New Roman"/>
          <w:sz w:val="28"/>
          <w:szCs w:val="28"/>
          <w:lang w:val="ru-RU"/>
        </w:rPr>
        <w:t xml:space="preserve"> 378.4:61:37.091.33:004</w:t>
      </w:r>
    </w:p>
    <w:p w:rsidR="002631AE" w:rsidRPr="0056771C" w:rsidRDefault="002631AE" w:rsidP="0056771C">
      <w:pPr>
        <w:autoSpaceDE w:val="0"/>
        <w:autoSpaceDN w:val="0"/>
        <w:adjustRightInd w:val="0"/>
        <w:ind w:firstLine="708"/>
        <w:jc w:val="left"/>
        <w:rPr>
          <w:rFonts w:cs="Times New Roman"/>
          <w:sz w:val="28"/>
          <w:szCs w:val="28"/>
          <w:lang w:val="ru-RU"/>
        </w:rPr>
      </w:pPr>
      <w:r w:rsidRPr="0056771C">
        <w:rPr>
          <w:rFonts w:cs="Times New Roman"/>
          <w:sz w:val="28"/>
          <w:szCs w:val="28"/>
          <w:lang w:val="ru-RU"/>
        </w:rPr>
        <w:t>Наливайко О. О., Наливайко Н. А.</w:t>
      </w:r>
    </w:p>
    <w:p w:rsidR="00A56C41" w:rsidRDefault="00A56C41" w:rsidP="009B5CAF">
      <w:pPr>
        <w:autoSpaceDE w:val="0"/>
        <w:autoSpaceDN w:val="0"/>
        <w:adjustRightInd w:val="0"/>
        <w:ind w:firstLine="70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ІНФОРМАЦІЙ</w:t>
      </w:r>
      <w:r w:rsidR="002631AE">
        <w:rPr>
          <w:rFonts w:cs="Times New Roman"/>
          <w:b/>
          <w:sz w:val="28"/>
          <w:szCs w:val="28"/>
        </w:rPr>
        <w:t>Н</w:t>
      </w:r>
      <w:r w:rsidR="002631AE">
        <w:rPr>
          <w:rFonts w:cs="Times New Roman"/>
          <w:b/>
          <w:sz w:val="28"/>
          <w:szCs w:val="28"/>
          <w:lang w:val="ru-RU"/>
        </w:rPr>
        <w:t>А</w:t>
      </w:r>
      <w:r w:rsidR="00A87C4D">
        <w:rPr>
          <w:rFonts w:cs="Times New Roman"/>
          <w:b/>
          <w:sz w:val="28"/>
          <w:szCs w:val="28"/>
        </w:rPr>
        <w:t xml:space="preserve"> КОМПЕТЕНТНІ</w:t>
      </w:r>
      <w:r w:rsidR="002631AE">
        <w:rPr>
          <w:rFonts w:cs="Times New Roman"/>
          <w:b/>
          <w:sz w:val="28"/>
          <w:szCs w:val="28"/>
        </w:rPr>
        <w:t>СТ</w:t>
      </w:r>
      <w:r w:rsidR="002631AE">
        <w:rPr>
          <w:rFonts w:cs="Times New Roman"/>
          <w:b/>
          <w:sz w:val="28"/>
          <w:szCs w:val="28"/>
          <w:lang w:val="ru-RU"/>
        </w:rPr>
        <w:t>Ь</w:t>
      </w:r>
      <w:r>
        <w:rPr>
          <w:rFonts w:cs="Times New Roman"/>
          <w:b/>
          <w:sz w:val="28"/>
          <w:szCs w:val="28"/>
        </w:rPr>
        <w:t xml:space="preserve"> ЯК РЕЗУЛЬТАТ ПРОФЕСІЙНОЇ ПІДГОТОВКИ СТУДЕНТІВ </w:t>
      </w:r>
    </w:p>
    <w:p w:rsidR="00984E1A" w:rsidRPr="0056771C" w:rsidRDefault="00984E1A" w:rsidP="00984E1A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Харківський національний університет імені В. Н. Каразіна, м. Харків,</w:t>
      </w:r>
    </w:p>
    <w:p w:rsidR="0056771C" w:rsidRDefault="0056771C" w:rsidP="0056771C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56771C">
        <w:rPr>
          <w:rFonts w:cs="Times New Roman"/>
          <w:sz w:val="28"/>
          <w:szCs w:val="28"/>
        </w:rPr>
        <w:t>Харківський національний медичний університет, м. Харків</w:t>
      </w:r>
    </w:p>
    <w:p w:rsidR="00C87D74" w:rsidRPr="004E197E" w:rsidRDefault="00C87D74" w:rsidP="009B5CAF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2A3D44">
        <w:rPr>
          <w:rFonts w:cs="Times New Roman"/>
          <w:b/>
          <w:sz w:val="28"/>
          <w:szCs w:val="28"/>
        </w:rPr>
        <w:t>Постановка проблеми.</w:t>
      </w:r>
      <w:r w:rsidR="002631AE">
        <w:rPr>
          <w:rFonts w:cs="Times New Roman"/>
          <w:b/>
          <w:sz w:val="28"/>
          <w:szCs w:val="28"/>
          <w:lang w:val="ru-RU"/>
        </w:rPr>
        <w:t xml:space="preserve">  </w:t>
      </w:r>
      <w:r w:rsidR="002631AE" w:rsidRPr="002631AE">
        <w:rPr>
          <w:rFonts w:cs="Times New Roman"/>
          <w:sz w:val="28"/>
          <w:szCs w:val="28"/>
        </w:rPr>
        <w:t>В умовах с</w:t>
      </w:r>
      <w:r w:rsidR="002631AE">
        <w:rPr>
          <w:rFonts w:cs="Times New Roman"/>
          <w:sz w:val="28"/>
          <w:szCs w:val="28"/>
        </w:rPr>
        <w:t>у</w:t>
      </w:r>
      <w:r w:rsidR="002631AE" w:rsidRPr="002631AE">
        <w:rPr>
          <w:rFonts w:cs="Times New Roman"/>
          <w:sz w:val="28"/>
          <w:szCs w:val="28"/>
        </w:rPr>
        <w:t>часної трансформації суспільних відносин</w:t>
      </w:r>
      <w:r w:rsidR="004E197E">
        <w:rPr>
          <w:rFonts w:cs="Times New Roman"/>
          <w:sz w:val="28"/>
          <w:szCs w:val="28"/>
        </w:rPr>
        <w:t xml:space="preserve"> та</w:t>
      </w:r>
      <w:r w:rsidR="00A87C4D">
        <w:rPr>
          <w:rFonts w:cs="Times New Roman"/>
          <w:sz w:val="28"/>
          <w:szCs w:val="28"/>
        </w:rPr>
        <w:t xml:space="preserve"> переходу до цифрової економіки</w:t>
      </w:r>
      <w:r w:rsidR="004E197E">
        <w:rPr>
          <w:rFonts w:cs="Times New Roman"/>
          <w:sz w:val="28"/>
          <w:szCs w:val="28"/>
        </w:rPr>
        <w:t xml:space="preserve"> чітко простежується тенденція до інформатизації та комп’ютеризації </w:t>
      </w:r>
      <w:r w:rsidR="00A87C4D">
        <w:rPr>
          <w:rFonts w:cs="Times New Roman"/>
          <w:sz w:val="28"/>
          <w:szCs w:val="28"/>
        </w:rPr>
        <w:t>в</w:t>
      </w:r>
      <w:r w:rsidR="004E197E">
        <w:rPr>
          <w:rFonts w:cs="Times New Roman"/>
          <w:sz w:val="28"/>
          <w:szCs w:val="28"/>
        </w:rPr>
        <w:t>сіх осно</w:t>
      </w:r>
      <w:r w:rsidR="00A87C4D">
        <w:rPr>
          <w:rFonts w:cs="Times New Roman"/>
          <w:sz w:val="28"/>
          <w:szCs w:val="28"/>
        </w:rPr>
        <w:t>вних суспільних інститутів, що у</w:t>
      </w:r>
      <w:r w:rsidR="004E197E">
        <w:rPr>
          <w:rFonts w:cs="Times New Roman"/>
          <w:sz w:val="28"/>
          <w:szCs w:val="28"/>
        </w:rPr>
        <w:t xml:space="preserve"> свою чергу  веде до  впровадження</w:t>
      </w:r>
      <w:r w:rsidR="002631AE">
        <w:rPr>
          <w:rFonts w:cs="Times New Roman"/>
          <w:sz w:val="28"/>
          <w:szCs w:val="28"/>
        </w:rPr>
        <w:t xml:space="preserve"> інноваційних технологій у </w:t>
      </w:r>
      <w:r w:rsidR="004E197E">
        <w:rPr>
          <w:rFonts w:cs="Times New Roman"/>
          <w:sz w:val="28"/>
          <w:szCs w:val="28"/>
        </w:rPr>
        <w:t xml:space="preserve">життя кожної людини. </w:t>
      </w:r>
      <w:r w:rsidR="004E197E">
        <w:rPr>
          <w:rFonts w:cs="Times New Roman"/>
          <w:b/>
          <w:sz w:val="28"/>
          <w:szCs w:val="28"/>
        </w:rPr>
        <w:t xml:space="preserve"> </w:t>
      </w:r>
      <w:r w:rsidR="004E197E" w:rsidRPr="004E197E">
        <w:rPr>
          <w:rFonts w:cs="Times New Roman"/>
          <w:sz w:val="28"/>
          <w:szCs w:val="28"/>
        </w:rPr>
        <w:t>Відповідно одним з головних</w:t>
      </w:r>
      <w:r w:rsidR="004E197E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пріоритетів нашої країни</w:t>
      </w:r>
      <w:r w:rsidRPr="00544284">
        <w:rPr>
          <w:rFonts w:cs="Times New Roman"/>
          <w:sz w:val="28"/>
          <w:szCs w:val="28"/>
        </w:rPr>
        <w:t xml:space="preserve"> у ХХI столітті</w:t>
      </w:r>
      <w:r>
        <w:rPr>
          <w:rFonts w:cs="Times New Roman"/>
          <w:sz w:val="28"/>
          <w:szCs w:val="28"/>
        </w:rPr>
        <w:t xml:space="preserve"> має стати</w:t>
      </w:r>
      <w:r w:rsidRPr="00544284">
        <w:rPr>
          <w:rFonts w:cs="Times New Roman"/>
          <w:sz w:val="28"/>
          <w:szCs w:val="28"/>
        </w:rPr>
        <w:t xml:space="preserve"> якісна</w:t>
      </w:r>
      <w:r w:rsidR="00F377C3">
        <w:rPr>
          <w:rFonts w:cs="Times New Roman"/>
          <w:sz w:val="28"/>
          <w:szCs w:val="28"/>
        </w:rPr>
        <w:t xml:space="preserve"> та</w:t>
      </w:r>
      <w:r w:rsidR="004E197E">
        <w:rPr>
          <w:rFonts w:cs="Times New Roman"/>
          <w:sz w:val="28"/>
          <w:szCs w:val="28"/>
        </w:rPr>
        <w:t xml:space="preserve"> актуальна</w:t>
      </w:r>
      <w:r w:rsidRPr="00544284">
        <w:rPr>
          <w:rFonts w:cs="Times New Roman"/>
          <w:sz w:val="28"/>
          <w:szCs w:val="28"/>
        </w:rPr>
        <w:t xml:space="preserve"> освіта, оскільки за її допомогою</w:t>
      </w:r>
      <w:r w:rsidR="00A87C4D">
        <w:rPr>
          <w:rFonts w:cs="Times New Roman"/>
          <w:sz w:val="28"/>
          <w:szCs w:val="28"/>
        </w:rPr>
        <w:t xml:space="preserve"> формується всебічно розвинена та</w:t>
      </w:r>
      <w:r w:rsidRPr="00544284">
        <w:rPr>
          <w:rFonts w:cs="Times New Roman"/>
          <w:sz w:val="28"/>
          <w:szCs w:val="28"/>
        </w:rPr>
        <w:t xml:space="preserve"> обдарована особистість, яка</w:t>
      </w:r>
      <w:r>
        <w:rPr>
          <w:rFonts w:cs="Times New Roman"/>
          <w:sz w:val="28"/>
          <w:szCs w:val="28"/>
        </w:rPr>
        <w:t xml:space="preserve"> у своєму повсякденному житті буде</w:t>
      </w:r>
      <w:r w:rsidRPr="00544284">
        <w:rPr>
          <w:rFonts w:cs="Times New Roman"/>
          <w:sz w:val="28"/>
          <w:szCs w:val="28"/>
        </w:rPr>
        <w:t xml:space="preserve"> засто</w:t>
      </w:r>
      <w:r>
        <w:rPr>
          <w:rFonts w:cs="Times New Roman"/>
          <w:sz w:val="28"/>
          <w:szCs w:val="28"/>
        </w:rPr>
        <w:t>совувати</w:t>
      </w:r>
      <w:r w:rsidRPr="0054428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</w:t>
      </w:r>
      <w:r w:rsidR="00A87C4D">
        <w:rPr>
          <w:rFonts w:cs="Times New Roman"/>
          <w:sz w:val="28"/>
          <w:szCs w:val="28"/>
        </w:rPr>
        <w:t>буті знання не лише в</w:t>
      </w:r>
      <w:r w:rsidRPr="00544284">
        <w:rPr>
          <w:rFonts w:cs="Times New Roman"/>
          <w:sz w:val="28"/>
          <w:szCs w:val="28"/>
        </w:rPr>
        <w:t xml:space="preserve"> професійній діяльності, а й</w:t>
      </w:r>
      <w:r w:rsidR="00A87C4D">
        <w:rPr>
          <w:rFonts w:cs="Times New Roman"/>
          <w:sz w:val="28"/>
          <w:szCs w:val="28"/>
        </w:rPr>
        <w:t xml:space="preserve"> </w:t>
      </w:r>
      <w:r w:rsidRPr="00544284">
        <w:rPr>
          <w:rFonts w:cs="Times New Roman"/>
          <w:sz w:val="28"/>
          <w:szCs w:val="28"/>
        </w:rPr>
        <w:t>постійно</w:t>
      </w:r>
      <w:r>
        <w:rPr>
          <w:rFonts w:cs="Times New Roman"/>
          <w:sz w:val="28"/>
          <w:szCs w:val="28"/>
        </w:rPr>
        <w:t xml:space="preserve"> їх</w:t>
      </w:r>
      <w:r w:rsidRPr="0054428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поновлювати</w:t>
      </w:r>
      <w:r w:rsidRPr="00544284">
        <w:rPr>
          <w:rFonts w:cs="Times New Roman"/>
          <w:sz w:val="28"/>
          <w:szCs w:val="28"/>
        </w:rPr>
        <w:t>.</w:t>
      </w:r>
    </w:p>
    <w:p w:rsidR="00C87D74" w:rsidRPr="008B7043" w:rsidRDefault="004E197E" w:rsidP="009B5CAF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сьогоднішній день перед вітчизняною</w:t>
      </w:r>
      <w:r w:rsidR="00C87D7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вищою освітою постає важливе завдання підготовки </w:t>
      </w:r>
      <w:r w:rsidR="00C87D74">
        <w:rPr>
          <w:rFonts w:cs="Times New Roman"/>
          <w:sz w:val="28"/>
          <w:szCs w:val="28"/>
        </w:rPr>
        <w:t>компетентного</w:t>
      </w:r>
      <w:r w:rsidR="00C87D74" w:rsidRPr="00544284">
        <w:rPr>
          <w:rFonts w:cs="Times New Roman"/>
          <w:sz w:val="28"/>
          <w:szCs w:val="28"/>
        </w:rPr>
        <w:t xml:space="preserve"> фахівця, оскільки володіння</w:t>
      </w:r>
      <w:r w:rsidR="00C87D74">
        <w:rPr>
          <w:rFonts w:cs="Times New Roman"/>
          <w:sz w:val="28"/>
          <w:szCs w:val="28"/>
        </w:rPr>
        <w:t xml:space="preserve"> лише базовими</w:t>
      </w:r>
      <w:r w:rsidR="00C87D74" w:rsidRPr="00544284">
        <w:rPr>
          <w:rFonts w:cs="Times New Roman"/>
          <w:sz w:val="28"/>
          <w:szCs w:val="28"/>
        </w:rPr>
        <w:t xml:space="preserve"> знаннями, уміннями, навичками</w:t>
      </w:r>
      <w:r w:rsidR="00C87D74">
        <w:rPr>
          <w:rFonts w:cs="Times New Roman"/>
          <w:sz w:val="28"/>
          <w:szCs w:val="28"/>
        </w:rPr>
        <w:t xml:space="preserve"> </w:t>
      </w:r>
      <w:r w:rsidR="00A87C4D">
        <w:rPr>
          <w:rFonts w:cs="Times New Roman"/>
          <w:sz w:val="28"/>
          <w:szCs w:val="28"/>
        </w:rPr>
        <w:t>в</w:t>
      </w:r>
      <w:r w:rsidR="00C87D74">
        <w:rPr>
          <w:rFonts w:cs="Times New Roman"/>
          <w:sz w:val="28"/>
          <w:szCs w:val="28"/>
        </w:rPr>
        <w:t xml:space="preserve"> сучасній</w:t>
      </w:r>
      <w:r w:rsidR="00C87D74" w:rsidRPr="00544284">
        <w:rPr>
          <w:rFonts w:cs="Times New Roman"/>
          <w:sz w:val="28"/>
          <w:szCs w:val="28"/>
        </w:rPr>
        <w:t xml:space="preserve"> професійній діяльності не забезпечує ефективного вирішення різноманітних завдань,</w:t>
      </w:r>
      <w:r w:rsidR="00C87D74">
        <w:rPr>
          <w:rFonts w:cs="Times New Roman"/>
          <w:sz w:val="28"/>
          <w:szCs w:val="28"/>
        </w:rPr>
        <w:t xml:space="preserve"> з якими професіонал </w:t>
      </w:r>
      <w:r w:rsidR="00C87D74" w:rsidRPr="00544284">
        <w:rPr>
          <w:rFonts w:cs="Times New Roman"/>
          <w:sz w:val="28"/>
          <w:szCs w:val="28"/>
        </w:rPr>
        <w:t>с</w:t>
      </w:r>
      <w:r w:rsidR="00C87D74">
        <w:rPr>
          <w:rFonts w:cs="Times New Roman"/>
          <w:sz w:val="28"/>
          <w:szCs w:val="28"/>
        </w:rPr>
        <w:t>тикається у своїй фаховій</w:t>
      </w:r>
      <w:r w:rsidR="00C87D74" w:rsidRPr="00544284">
        <w:rPr>
          <w:rFonts w:cs="Times New Roman"/>
          <w:sz w:val="28"/>
          <w:szCs w:val="28"/>
        </w:rPr>
        <w:t xml:space="preserve"> діяльності.</w:t>
      </w:r>
      <w:r w:rsidR="00C87D74">
        <w:rPr>
          <w:rFonts w:cs="Times New Roman"/>
          <w:sz w:val="28"/>
          <w:szCs w:val="28"/>
        </w:rPr>
        <w:t xml:space="preserve"> Професійна компетентність є за</w:t>
      </w:r>
      <w:r w:rsidR="00A87C4D">
        <w:rPr>
          <w:rFonts w:cs="Times New Roman"/>
          <w:sz w:val="28"/>
          <w:szCs w:val="28"/>
        </w:rPr>
        <w:t>порукою успішності особистості в</w:t>
      </w:r>
      <w:r w:rsidR="00C87D74">
        <w:rPr>
          <w:rFonts w:cs="Times New Roman"/>
          <w:sz w:val="28"/>
          <w:szCs w:val="28"/>
        </w:rPr>
        <w:t xml:space="preserve"> часи великих змін та реформ</w:t>
      </w:r>
      <w:r w:rsidR="00A87C4D">
        <w:rPr>
          <w:rFonts w:cs="Times New Roman"/>
          <w:sz w:val="28"/>
          <w:szCs w:val="28"/>
        </w:rPr>
        <w:t>, що</w:t>
      </w:r>
      <w:r w:rsidR="00A10D50">
        <w:rPr>
          <w:rFonts w:cs="Times New Roman"/>
          <w:sz w:val="28"/>
          <w:szCs w:val="28"/>
        </w:rPr>
        <w:t xml:space="preserve"> переживає наша країна</w:t>
      </w:r>
      <w:r w:rsidR="00C87D74">
        <w:rPr>
          <w:rFonts w:cs="Times New Roman"/>
          <w:sz w:val="28"/>
          <w:szCs w:val="28"/>
        </w:rPr>
        <w:t xml:space="preserve">. </w:t>
      </w:r>
      <w:r w:rsidR="00A87C4D">
        <w:rPr>
          <w:rFonts w:cs="Times New Roman"/>
          <w:sz w:val="28"/>
          <w:szCs w:val="28"/>
        </w:rPr>
        <w:t xml:space="preserve">Одним </w:t>
      </w:r>
      <w:r w:rsidR="00C87D74" w:rsidRPr="00544284">
        <w:rPr>
          <w:rFonts w:cs="Times New Roman"/>
          <w:sz w:val="28"/>
          <w:szCs w:val="28"/>
        </w:rPr>
        <w:t>з</w:t>
      </w:r>
      <w:r w:rsidR="00C87D74">
        <w:rPr>
          <w:rFonts w:cs="Times New Roman"/>
          <w:sz w:val="28"/>
          <w:szCs w:val="28"/>
        </w:rPr>
        <w:t xml:space="preserve"> найбільш ефективних</w:t>
      </w:r>
      <w:r w:rsidR="00C87D74" w:rsidRPr="00544284">
        <w:rPr>
          <w:rFonts w:cs="Times New Roman"/>
          <w:sz w:val="28"/>
          <w:szCs w:val="28"/>
        </w:rPr>
        <w:t xml:space="preserve"> шляхів виріш</w:t>
      </w:r>
      <w:bookmarkStart w:id="0" w:name="_GoBack"/>
      <w:bookmarkEnd w:id="0"/>
      <w:r w:rsidR="00C87D74" w:rsidRPr="00544284">
        <w:rPr>
          <w:rFonts w:cs="Times New Roman"/>
          <w:sz w:val="28"/>
          <w:szCs w:val="28"/>
        </w:rPr>
        <w:t>ення цієї</w:t>
      </w:r>
      <w:r w:rsidR="00C87D74">
        <w:rPr>
          <w:rFonts w:cs="Times New Roman"/>
          <w:sz w:val="28"/>
          <w:szCs w:val="28"/>
        </w:rPr>
        <w:t xml:space="preserve"> гострої</w:t>
      </w:r>
      <w:r w:rsidR="00C87D74" w:rsidRPr="00544284">
        <w:rPr>
          <w:rFonts w:cs="Times New Roman"/>
          <w:sz w:val="28"/>
          <w:szCs w:val="28"/>
        </w:rPr>
        <w:t xml:space="preserve"> проблеми є оновлення</w:t>
      </w:r>
      <w:r w:rsidR="00C87D74">
        <w:rPr>
          <w:rFonts w:cs="Times New Roman"/>
          <w:sz w:val="28"/>
          <w:szCs w:val="28"/>
        </w:rPr>
        <w:t xml:space="preserve"> базового змісту</w:t>
      </w:r>
      <w:r w:rsidR="00C87D74" w:rsidRPr="00544284">
        <w:rPr>
          <w:rFonts w:cs="Times New Roman"/>
          <w:sz w:val="28"/>
          <w:szCs w:val="28"/>
        </w:rPr>
        <w:t xml:space="preserve"> вищої освіти,</w:t>
      </w:r>
      <w:r w:rsidR="00A10D50">
        <w:rPr>
          <w:rFonts w:cs="Times New Roman"/>
          <w:sz w:val="28"/>
          <w:szCs w:val="28"/>
        </w:rPr>
        <w:t xml:space="preserve"> підвищення цифрової грамотності як викладачів, так і здобувачів освіти,</w:t>
      </w:r>
      <w:r w:rsidR="00C87D74" w:rsidRPr="00544284">
        <w:rPr>
          <w:rFonts w:cs="Times New Roman"/>
          <w:sz w:val="28"/>
          <w:szCs w:val="28"/>
        </w:rPr>
        <w:t xml:space="preserve"> </w:t>
      </w:r>
      <w:r w:rsidR="00C87D74">
        <w:rPr>
          <w:rFonts w:cs="Times New Roman"/>
          <w:sz w:val="28"/>
          <w:szCs w:val="28"/>
        </w:rPr>
        <w:t>пере</w:t>
      </w:r>
      <w:r w:rsidR="00C87D74" w:rsidRPr="00544284">
        <w:rPr>
          <w:rFonts w:cs="Times New Roman"/>
          <w:sz w:val="28"/>
          <w:szCs w:val="28"/>
        </w:rPr>
        <w:t xml:space="preserve">орієнтація </w:t>
      </w:r>
      <w:r w:rsidR="00C87D74">
        <w:rPr>
          <w:rFonts w:cs="Times New Roman"/>
          <w:sz w:val="28"/>
          <w:szCs w:val="28"/>
        </w:rPr>
        <w:t xml:space="preserve">змістовної </w:t>
      </w:r>
      <w:r w:rsidR="009B5CAF">
        <w:rPr>
          <w:rFonts w:cs="Times New Roman"/>
          <w:sz w:val="28"/>
          <w:szCs w:val="28"/>
        </w:rPr>
        <w:t>та</w:t>
      </w:r>
      <w:r w:rsidR="00C87D74" w:rsidRPr="00544284">
        <w:rPr>
          <w:rFonts w:cs="Times New Roman"/>
          <w:sz w:val="28"/>
          <w:szCs w:val="28"/>
        </w:rPr>
        <w:t xml:space="preserve"> </w:t>
      </w:r>
      <w:r w:rsidR="00C87D74">
        <w:rPr>
          <w:rFonts w:cs="Times New Roman"/>
          <w:sz w:val="28"/>
          <w:szCs w:val="28"/>
        </w:rPr>
        <w:t>організаційної складової</w:t>
      </w:r>
      <w:r w:rsidR="00A87C4D">
        <w:rPr>
          <w:rFonts w:cs="Times New Roman"/>
          <w:sz w:val="28"/>
          <w:szCs w:val="28"/>
        </w:rPr>
        <w:t xml:space="preserve"> навчання в</w:t>
      </w:r>
      <w:r w:rsidR="00C87D74">
        <w:rPr>
          <w:rFonts w:cs="Times New Roman"/>
          <w:sz w:val="28"/>
          <w:szCs w:val="28"/>
        </w:rPr>
        <w:t xml:space="preserve">  площину компетентнісного</w:t>
      </w:r>
      <w:r w:rsidR="00C87D74" w:rsidRPr="00544284">
        <w:rPr>
          <w:rFonts w:cs="Times New Roman"/>
          <w:sz w:val="28"/>
          <w:szCs w:val="28"/>
        </w:rPr>
        <w:t xml:space="preserve"> </w:t>
      </w:r>
      <w:r w:rsidR="00C87D74">
        <w:rPr>
          <w:rFonts w:cs="Times New Roman"/>
          <w:sz w:val="28"/>
          <w:szCs w:val="28"/>
        </w:rPr>
        <w:t>підходу</w:t>
      </w:r>
      <w:r w:rsidR="00A87C4D">
        <w:rPr>
          <w:rFonts w:cs="Times New Roman"/>
          <w:sz w:val="28"/>
          <w:szCs w:val="28"/>
        </w:rPr>
        <w:t xml:space="preserve"> й</w:t>
      </w:r>
      <w:r w:rsidR="00C87D74" w:rsidRPr="00544284">
        <w:rPr>
          <w:rFonts w:cs="Times New Roman"/>
          <w:sz w:val="28"/>
          <w:szCs w:val="28"/>
        </w:rPr>
        <w:t xml:space="preserve"> пошук</w:t>
      </w:r>
      <w:r w:rsidR="00C87D74">
        <w:rPr>
          <w:rFonts w:cs="Times New Roman"/>
          <w:sz w:val="28"/>
          <w:szCs w:val="28"/>
        </w:rPr>
        <w:t xml:space="preserve"> найбільш ефективніших</w:t>
      </w:r>
      <w:r w:rsidR="00C87D74" w:rsidRPr="00544284">
        <w:rPr>
          <w:rFonts w:cs="Times New Roman"/>
          <w:sz w:val="28"/>
          <w:szCs w:val="28"/>
        </w:rPr>
        <w:t xml:space="preserve"> </w:t>
      </w:r>
      <w:r w:rsidR="00C87D74">
        <w:rPr>
          <w:rFonts w:cs="Times New Roman"/>
          <w:sz w:val="28"/>
          <w:szCs w:val="28"/>
        </w:rPr>
        <w:t>шляхів його впровадження</w:t>
      </w:r>
      <w:r w:rsidR="00A10D50">
        <w:rPr>
          <w:rFonts w:cs="Times New Roman"/>
          <w:sz w:val="28"/>
          <w:szCs w:val="28"/>
        </w:rPr>
        <w:t xml:space="preserve"> </w:t>
      </w:r>
      <w:r w:rsidR="00C87D74" w:rsidRPr="00544284">
        <w:rPr>
          <w:rFonts w:cs="Times New Roman"/>
          <w:sz w:val="28"/>
          <w:szCs w:val="28"/>
        </w:rPr>
        <w:t>.</w:t>
      </w:r>
      <w:r w:rsidR="00A10D50">
        <w:rPr>
          <w:rFonts w:cs="Times New Roman"/>
          <w:sz w:val="28"/>
          <w:szCs w:val="28"/>
        </w:rPr>
        <w:t xml:space="preserve"> </w:t>
      </w:r>
    </w:p>
    <w:p w:rsidR="00C87D74" w:rsidRDefault="00C87D74" w:rsidP="009B5CA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44284">
        <w:rPr>
          <w:b/>
          <w:bCs/>
          <w:sz w:val="28"/>
          <w:szCs w:val="28"/>
        </w:rPr>
        <w:t>Аналіз досліджень і публікацій.</w:t>
      </w:r>
      <w:r>
        <w:rPr>
          <w:b/>
          <w:bCs/>
          <w:sz w:val="28"/>
          <w:szCs w:val="28"/>
        </w:rPr>
        <w:t xml:space="preserve"> </w:t>
      </w:r>
      <w:r w:rsidRPr="00544284">
        <w:rPr>
          <w:sz w:val="28"/>
          <w:szCs w:val="28"/>
        </w:rPr>
        <w:t>Проблема впровадження</w:t>
      </w:r>
      <w:r>
        <w:rPr>
          <w:sz w:val="28"/>
          <w:szCs w:val="28"/>
        </w:rPr>
        <w:t xml:space="preserve"> компетентнісного підходу в </w:t>
      </w:r>
      <w:r w:rsidRPr="00544284">
        <w:rPr>
          <w:sz w:val="28"/>
          <w:szCs w:val="28"/>
        </w:rPr>
        <w:t xml:space="preserve">навчальний процес </w:t>
      </w:r>
      <w:r>
        <w:rPr>
          <w:sz w:val="28"/>
          <w:szCs w:val="28"/>
        </w:rPr>
        <w:t xml:space="preserve">закладів вищої освіти </w:t>
      </w:r>
      <w:r w:rsidRPr="00544284">
        <w:rPr>
          <w:sz w:val="28"/>
          <w:szCs w:val="28"/>
        </w:rPr>
        <w:t xml:space="preserve">останнім часом досить жваво обговорюється на сторінках наукових видань. </w:t>
      </w:r>
      <w:r>
        <w:rPr>
          <w:sz w:val="28"/>
          <w:szCs w:val="28"/>
        </w:rPr>
        <w:t xml:space="preserve">Основні </w:t>
      </w:r>
      <w:r>
        <w:rPr>
          <w:sz w:val="28"/>
          <w:szCs w:val="28"/>
        </w:rPr>
        <w:lastRenderedPageBreak/>
        <w:t>аспекти</w:t>
      </w:r>
      <w:r w:rsidRPr="00544284">
        <w:rPr>
          <w:sz w:val="28"/>
          <w:szCs w:val="28"/>
        </w:rPr>
        <w:t xml:space="preserve"> </w:t>
      </w:r>
      <w:r>
        <w:rPr>
          <w:sz w:val="28"/>
          <w:szCs w:val="28"/>
        </w:rPr>
        <w:t>змісту, структури та формування інформаційних компетентностей</w:t>
      </w:r>
      <w:r w:rsidRPr="00544284">
        <w:rPr>
          <w:sz w:val="28"/>
          <w:szCs w:val="28"/>
        </w:rPr>
        <w:t xml:space="preserve"> майбутніх </w:t>
      </w:r>
      <w:r>
        <w:rPr>
          <w:sz w:val="28"/>
          <w:szCs w:val="28"/>
        </w:rPr>
        <w:t>фахівців присвячені праці В. Бондар, І. Драч</w:t>
      </w:r>
      <w:r w:rsidRPr="00544284">
        <w:rPr>
          <w:sz w:val="28"/>
          <w:szCs w:val="28"/>
        </w:rPr>
        <w:t xml:space="preserve">, </w:t>
      </w:r>
      <w:r w:rsidR="009B5CAF">
        <w:rPr>
          <w:sz w:val="28"/>
          <w:szCs w:val="28"/>
        </w:rPr>
        <w:t>О. </w:t>
      </w:r>
      <w:proofErr w:type="spellStart"/>
      <w:r w:rsidR="009B5CAF">
        <w:rPr>
          <w:sz w:val="28"/>
          <w:szCs w:val="28"/>
        </w:rPr>
        <w:t>Жерновникової</w:t>
      </w:r>
      <w:proofErr w:type="spellEnd"/>
      <w:r w:rsidR="009B5CAF">
        <w:rPr>
          <w:sz w:val="28"/>
          <w:szCs w:val="28"/>
        </w:rPr>
        <w:t>, І. </w:t>
      </w:r>
      <w:r>
        <w:rPr>
          <w:sz w:val="28"/>
          <w:szCs w:val="28"/>
        </w:rPr>
        <w:t xml:space="preserve">Зимньої, О. </w:t>
      </w:r>
      <w:proofErr w:type="spellStart"/>
      <w:r>
        <w:rPr>
          <w:sz w:val="28"/>
          <w:szCs w:val="28"/>
        </w:rPr>
        <w:t>Овчарук</w:t>
      </w:r>
      <w:proofErr w:type="spellEnd"/>
      <w:r w:rsidRPr="00544284">
        <w:rPr>
          <w:sz w:val="28"/>
          <w:szCs w:val="28"/>
        </w:rPr>
        <w:t>,</w:t>
      </w:r>
      <w:r>
        <w:rPr>
          <w:sz w:val="28"/>
          <w:szCs w:val="28"/>
        </w:rPr>
        <w:t xml:space="preserve"> В. </w:t>
      </w:r>
      <w:proofErr w:type="spellStart"/>
      <w:r>
        <w:rPr>
          <w:sz w:val="28"/>
          <w:szCs w:val="28"/>
        </w:rPr>
        <w:t>Краєвського</w:t>
      </w:r>
      <w:proofErr w:type="spellEnd"/>
      <w:r>
        <w:rPr>
          <w:sz w:val="28"/>
          <w:szCs w:val="28"/>
        </w:rPr>
        <w:t>,</w:t>
      </w:r>
      <w:r w:rsidRPr="00544284">
        <w:rPr>
          <w:sz w:val="28"/>
          <w:szCs w:val="28"/>
        </w:rPr>
        <w:t xml:space="preserve"> В. Ма</w:t>
      </w:r>
      <w:r w:rsidR="00A10D50">
        <w:rPr>
          <w:sz w:val="28"/>
          <w:szCs w:val="28"/>
        </w:rPr>
        <w:t>слова.</w:t>
      </w:r>
      <w:r w:rsidRPr="00544284">
        <w:rPr>
          <w:sz w:val="28"/>
          <w:szCs w:val="28"/>
        </w:rPr>
        <w:t xml:space="preserve"> Водночас потребує ґрунтовнішого вивчення проблема </w:t>
      </w:r>
      <w:r>
        <w:rPr>
          <w:sz w:val="28"/>
          <w:szCs w:val="28"/>
        </w:rPr>
        <w:t xml:space="preserve">впровадження інформаційної компетентності </w:t>
      </w:r>
      <w:r w:rsidRPr="00544284">
        <w:rPr>
          <w:sz w:val="28"/>
          <w:szCs w:val="28"/>
        </w:rPr>
        <w:t>в навчальний процес</w:t>
      </w:r>
      <w:r>
        <w:rPr>
          <w:sz w:val="28"/>
          <w:szCs w:val="28"/>
        </w:rPr>
        <w:t xml:space="preserve"> закладів вищої освіти</w:t>
      </w:r>
      <w:r w:rsidRPr="00544284">
        <w:rPr>
          <w:sz w:val="28"/>
          <w:szCs w:val="28"/>
        </w:rPr>
        <w:t>.</w:t>
      </w:r>
    </w:p>
    <w:p w:rsidR="00C87D74" w:rsidRPr="004B1D6F" w:rsidRDefault="00C87D74" w:rsidP="009B5CAF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4B1D6F">
        <w:rPr>
          <w:rFonts w:cs="Times New Roman"/>
          <w:b/>
          <w:sz w:val="28"/>
          <w:szCs w:val="28"/>
        </w:rPr>
        <w:t>Мета</w:t>
      </w:r>
      <w:r w:rsidR="00A10D50">
        <w:rPr>
          <w:rFonts w:cs="Times New Roman"/>
          <w:b/>
          <w:sz w:val="28"/>
          <w:szCs w:val="28"/>
        </w:rPr>
        <w:t xml:space="preserve"> </w:t>
      </w:r>
      <w:r w:rsidRPr="00544284">
        <w:rPr>
          <w:rFonts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</w:rPr>
        <w:t>визначення суті поняття «інформаційна компетентність» т</w:t>
      </w:r>
      <w:r w:rsidR="00A87C4D">
        <w:rPr>
          <w:rFonts w:cs="Times New Roman"/>
          <w:sz w:val="28"/>
          <w:szCs w:val="28"/>
        </w:rPr>
        <w:t xml:space="preserve">а вплив  інформаційної </w:t>
      </w:r>
      <w:proofErr w:type="spellStart"/>
      <w:r w:rsidR="00A87C4D">
        <w:rPr>
          <w:rFonts w:cs="Times New Roman"/>
          <w:sz w:val="28"/>
          <w:szCs w:val="28"/>
        </w:rPr>
        <w:t>комптент</w:t>
      </w:r>
      <w:r>
        <w:rPr>
          <w:rFonts w:cs="Times New Roman"/>
          <w:sz w:val="28"/>
          <w:szCs w:val="28"/>
        </w:rPr>
        <w:t>ності</w:t>
      </w:r>
      <w:proofErr w:type="spellEnd"/>
      <w:r>
        <w:rPr>
          <w:rFonts w:cs="Times New Roman"/>
          <w:sz w:val="28"/>
          <w:szCs w:val="28"/>
        </w:rPr>
        <w:t xml:space="preserve"> на підготовку кваліфікованого фахівця.</w:t>
      </w:r>
    </w:p>
    <w:p w:rsidR="00C87D74" w:rsidRPr="004B1D6F" w:rsidRDefault="00C87D74" w:rsidP="009B5CAF">
      <w:pPr>
        <w:autoSpaceDE w:val="0"/>
        <w:autoSpaceDN w:val="0"/>
        <w:adjustRightInd w:val="0"/>
        <w:ind w:firstLine="708"/>
        <w:rPr>
          <w:rFonts w:eastAsia="TimesNewRomanPSMT" w:cs="Times New Roman"/>
          <w:sz w:val="28"/>
          <w:szCs w:val="28"/>
        </w:rPr>
      </w:pPr>
      <w:r w:rsidRPr="004B1D6F">
        <w:rPr>
          <w:b/>
          <w:bCs/>
          <w:iCs/>
          <w:color w:val="000000"/>
          <w:sz w:val="28"/>
          <w:szCs w:val="28"/>
        </w:rPr>
        <w:t xml:space="preserve">Виклад основного матеріалу. </w:t>
      </w:r>
      <w:r w:rsidRPr="004B1D6F">
        <w:rPr>
          <w:rFonts w:eastAsia="TimesNewRomanPSMT" w:cs="Times New Roman"/>
          <w:sz w:val="28"/>
          <w:szCs w:val="28"/>
        </w:rPr>
        <w:t>З упровадженням</w:t>
      </w:r>
      <w:r w:rsidRPr="00544284">
        <w:rPr>
          <w:rFonts w:eastAsia="TimesNewRomanPSMT" w:cs="Times New Roman"/>
          <w:sz w:val="28"/>
          <w:szCs w:val="28"/>
        </w:rPr>
        <w:t xml:space="preserve"> Болонського процесу в країнах </w:t>
      </w:r>
      <w:r>
        <w:rPr>
          <w:rFonts w:eastAsia="TimesNewRomanPSMT" w:cs="Times New Roman"/>
          <w:sz w:val="28"/>
          <w:szCs w:val="28"/>
        </w:rPr>
        <w:t xml:space="preserve">Східної </w:t>
      </w:r>
      <w:r w:rsidRPr="00544284">
        <w:rPr>
          <w:rFonts w:eastAsia="TimesNewRomanPSMT" w:cs="Times New Roman"/>
          <w:sz w:val="28"/>
          <w:szCs w:val="28"/>
        </w:rPr>
        <w:t>Європи активізується інтер</w:t>
      </w:r>
      <w:r w:rsidR="00A87C4D">
        <w:rPr>
          <w:rFonts w:eastAsia="TimesNewRomanPSMT" w:cs="Times New Roman"/>
          <w:sz w:val="28"/>
          <w:szCs w:val="28"/>
        </w:rPr>
        <w:t>ес до компетентнісного підходу в</w:t>
      </w:r>
      <w:r w:rsidRPr="00544284">
        <w:rPr>
          <w:rFonts w:eastAsia="TimesNewRomanPSMT" w:cs="Times New Roman"/>
          <w:sz w:val="28"/>
          <w:szCs w:val="28"/>
        </w:rPr>
        <w:t xml:space="preserve"> професійній освіті. </w:t>
      </w:r>
    </w:p>
    <w:p w:rsidR="00C87D74" w:rsidRDefault="00A87C4D" w:rsidP="009B5CAF">
      <w:pPr>
        <w:autoSpaceDE w:val="0"/>
        <w:autoSpaceDN w:val="0"/>
        <w:adjustRightInd w:val="0"/>
        <w:ind w:firstLine="708"/>
        <w:rPr>
          <w:rFonts w:ascii="SchoolBookC-Bold" w:hAnsi="SchoolBookC-Bold" w:cs="SchoolBookC-Bold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Нині в</w:t>
      </w:r>
      <w:r w:rsidR="00C87D74">
        <w:rPr>
          <w:rFonts w:cs="Times New Roman"/>
          <w:sz w:val="28"/>
          <w:szCs w:val="28"/>
        </w:rPr>
        <w:t xml:space="preserve"> педагогічній науці країн Європи</w:t>
      </w:r>
      <w:r w:rsidR="00C87D74" w:rsidRPr="00544284">
        <w:rPr>
          <w:rFonts w:cs="Times New Roman"/>
          <w:sz w:val="28"/>
          <w:szCs w:val="28"/>
        </w:rPr>
        <w:t xml:space="preserve"> загальноприйнятим є поділ компетентностей</w:t>
      </w:r>
      <w:r w:rsidR="00C87D74" w:rsidRPr="009677F1">
        <w:rPr>
          <w:rFonts w:cs="Times New Roman"/>
          <w:sz w:val="28"/>
          <w:szCs w:val="28"/>
        </w:rPr>
        <w:t xml:space="preserve"> </w:t>
      </w:r>
      <w:r w:rsidR="00C87D74" w:rsidRPr="00544284">
        <w:rPr>
          <w:rFonts w:cs="Times New Roman"/>
          <w:sz w:val="28"/>
          <w:szCs w:val="28"/>
        </w:rPr>
        <w:t xml:space="preserve">на дві групи: </w:t>
      </w:r>
      <w:r w:rsidR="00C87D74">
        <w:rPr>
          <w:rFonts w:cs="Times New Roman"/>
          <w:sz w:val="28"/>
          <w:szCs w:val="28"/>
        </w:rPr>
        <w:t xml:space="preserve">фахові </w:t>
      </w:r>
      <w:r w:rsidR="00C87D74" w:rsidRPr="00544284">
        <w:rPr>
          <w:rFonts w:cs="Times New Roman"/>
          <w:sz w:val="28"/>
          <w:szCs w:val="28"/>
        </w:rPr>
        <w:t>компетентності</w:t>
      </w:r>
      <w:r w:rsidR="00C87D74" w:rsidRPr="009677F1">
        <w:rPr>
          <w:rFonts w:cs="Times New Roman"/>
          <w:sz w:val="28"/>
          <w:szCs w:val="28"/>
        </w:rPr>
        <w:t xml:space="preserve"> </w:t>
      </w:r>
      <w:r w:rsidR="00C87D74" w:rsidRPr="00544284">
        <w:rPr>
          <w:rFonts w:cs="Times New Roman"/>
          <w:sz w:val="28"/>
          <w:szCs w:val="28"/>
        </w:rPr>
        <w:t>(</w:t>
      </w:r>
      <w:proofErr w:type="spellStart"/>
      <w:r w:rsidR="00C87D74" w:rsidRPr="00544284">
        <w:rPr>
          <w:rFonts w:cs="Times New Roman"/>
          <w:sz w:val="28"/>
          <w:szCs w:val="28"/>
        </w:rPr>
        <w:t>subject</w:t>
      </w:r>
      <w:proofErr w:type="spellEnd"/>
      <w:r w:rsidR="00C87D74" w:rsidRPr="00544284">
        <w:rPr>
          <w:rFonts w:cs="Times New Roman"/>
          <w:sz w:val="28"/>
          <w:szCs w:val="28"/>
        </w:rPr>
        <w:t xml:space="preserve"> </w:t>
      </w:r>
      <w:proofErr w:type="spellStart"/>
      <w:r w:rsidR="00C87D74" w:rsidRPr="00544284">
        <w:rPr>
          <w:rFonts w:cs="Times New Roman"/>
          <w:sz w:val="28"/>
          <w:szCs w:val="28"/>
        </w:rPr>
        <w:t>specific</w:t>
      </w:r>
      <w:proofErr w:type="spellEnd"/>
      <w:r w:rsidR="00C87D74" w:rsidRPr="00544284">
        <w:rPr>
          <w:rFonts w:cs="Times New Roman"/>
          <w:sz w:val="28"/>
          <w:szCs w:val="28"/>
        </w:rPr>
        <w:t xml:space="preserve"> </w:t>
      </w:r>
      <w:proofErr w:type="spellStart"/>
      <w:r w:rsidR="00C87D74" w:rsidRPr="00544284">
        <w:rPr>
          <w:rFonts w:cs="Times New Roman"/>
          <w:sz w:val="28"/>
          <w:szCs w:val="28"/>
        </w:rPr>
        <w:t>competences</w:t>
      </w:r>
      <w:proofErr w:type="spellEnd"/>
      <w:r w:rsidR="00C87D74" w:rsidRPr="00544284">
        <w:rPr>
          <w:rFonts w:cs="Times New Roman"/>
          <w:sz w:val="28"/>
          <w:szCs w:val="28"/>
        </w:rPr>
        <w:t xml:space="preserve">) та </w:t>
      </w:r>
      <w:r w:rsidR="00C87D74" w:rsidRPr="00F45A59">
        <w:rPr>
          <w:rFonts w:cs="Times New Roman"/>
          <w:iCs/>
          <w:sz w:val="28"/>
          <w:szCs w:val="28"/>
        </w:rPr>
        <w:t>загальні</w:t>
      </w:r>
      <w:r w:rsidR="00C87D74" w:rsidRPr="00544284">
        <w:rPr>
          <w:rFonts w:cs="Times New Roman"/>
          <w:i/>
          <w:iCs/>
          <w:sz w:val="28"/>
          <w:szCs w:val="28"/>
        </w:rPr>
        <w:t xml:space="preserve"> </w:t>
      </w:r>
      <w:r w:rsidR="00C87D74" w:rsidRPr="00544284">
        <w:rPr>
          <w:rFonts w:cs="Times New Roman"/>
          <w:sz w:val="28"/>
          <w:szCs w:val="28"/>
        </w:rPr>
        <w:t>компетентності (</w:t>
      </w:r>
      <w:proofErr w:type="spellStart"/>
      <w:r w:rsidR="00C87D74" w:rsidRPr="00544284">
        <w:rPr>
          <w:rFonts w:cs="Times New Roman"/>
          <w:sz w:val="28"/>
          <w:szCs w:val="28"/>
        </w:rPr>
        <w:t>generic</w:t>
      </w:r>
      <w:proofErr w:type="spellEnd"/>
      <w:r w:rsidR="00C87D74" w:rsidRPr="009677F1">
        <w:rPr>
          <w:rFonts w:cs="Times New Roman"/>
          <w:sz w:val="28"/>
          <w:szCs w:val="28"/>
        </w:rPr>
        <w:t xml:space="preserve"> </w:t>
      </w:r>
      <w:proofErr w:type="spellStart"/>
      <w:r w:rsidR="00C87D74" w:rsidRPr="00544284">
        <w:rPr>
          <w:rFonts w:cs="Times New Roman"/>
          <w:sz w:val="28"/>
          <w:szCs w:val="28"/>
        </w:rPr>
        <w:t>competences</w:t>
      </w:r>
      <w:proofErr w:type="spellEnd"/>
      <w:r w:rsidR="00C87D74" w:rsidRPr="00544284">
        <w:rPr>
          <w:rFonts w:cs="Times New Roman"/>
          <w:sz w:val="28"/>
          <w:szCs w:val="28"/>
        </w:rPr>
        <w:t xml:space="preserve">, </w:t>
      </w:r>
      <w:proofErr w:type="spellStart"/>
      <w:r w:rsidR="00C87D74" w:rsidRPr="00544284">
        <w:rPr>
          <w:rFonts w:cs="Times New Roman"/>
          <w:sz w:val="28"/>
          <w:szCs w:val="28"/>
        </w:rPr>
        <w:t>transferable</w:t>
      </w:r>
      <w:proofErr w:type="spellEnd"/>
      <w:r w:rsidR="00C87D74" w:rsidRPr="00544284">
        <w:rPr>
          <w:rFonts w:cs="Times New Roman"/>
          <w:sz w:val="28"/>
          <w:szCs w:val="28"/>
        </w:rPr>
        <w:t xml:space="preserve"> </w:t>
      </w:r>
      <w:proofErr w:type="spellStart"/>
      <w:r w:rsidR="00C87D74" w:rsidRPr="00544284">
        <w:rPr>
          <w:rFonts w:cs="Times New Roman"/>
          <w:sz w:val="28"/>
          <w:szCs w:val="28"/>
        </w:rPr>
        <w:t>skills</w:t>
      </w:r>
      <w:proofErr w:type="spellEnd"/>
      <w:r w:rsidR="00C87D74" w:rsidRPr="00544284">
        <w:rPr>
          <w:rFonts w:cs="Times New Roman"/>
          <w:sz w:val="28"/>
          <w:szCs w:val="28"/>
        </w:rPr>
        <w:t xml:space="preserve">). </w:t>
      </w:r>
      <w:r w:rsidR="00C87D74">
        <w:rPr>
          <w:rFonts w:cs="Times New Roman"/>
          <w:sz w:val="28"/>
          <w:szCs w:val="28"/>
        </w:rPr>
        <w:t>Відповідно перша група компетентностей</w:t>
      </w:r>
      <w:r w:rsidR="00C87D74" w:rsidRPr="00F45A5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залежи</w:t>
      </w:r>
      <w:r w:rsidR="00C87D74" w:rsidRPr="00544284">
        <w:rPr>
          <w:rFonts w:cs="Times New Roman"/>
          <w:sz w:val="28"/>
          <w:szCs w:val="28"/>
        </w:rPr>
        <w:t xml:space="preserve">ть від предметної </w:t>
      </w:r>
      <w:r w:rsidR="00C87D74">
        <w:rPr>
          <w:rFonts w:cs="Times New Roman"/>
          <w:sz w:val="28"/>
          <w:szCs w:val="28"/>
        </w:rPr>
        <w:t>галузі</w:t>
      </w:r>
      <w:r w:rsidR="00C87D74" w:rsidRPr="00544284">
        <w:rPr>
          <w:rFonts w:cs="Times New Roman"/>
          <w:sz w:val="28"/>
          <w:szCs w:val="28"/>
        </w:rPr>
        <w:t>, саме вони визначають профіль</w:t>
      </w:r>
      <w:r w:rsidR="00C87D74" w:rsidRPr="00F45A59">
        <w:rPr>
          <w:rFonts w:cs="Times New Roman"/>
          <w:sz w:val="28"/>
          <w:szCs w:val="28"/>
        </w:rPr>
        <w:t xml:space="preserve"> </w:t>
      </w:r>
      <w:r w:rsidR="00C87D74">
        <w:rPr>
          <w:rFonts w:cs="Times New Roman"/>
          <w:sz w:val="28"/>
          <w:szCs w:val="28"/>
        </w:rPr>
        <w:t>освітніх програм та кваліфікацію випускника закладу ви</w:t>
      </w:r>
      <w:r>
        <w:rPr>
          <w:rFonts w:cs="Times New Roman"/>
          <w:sz w:val="28"/>
          <w:szCs w:val="28"/>
        </w:rPr>
        <w:t>щої освіти. На противагу вище за</w:t>
      </w:r>
      <w:r w:rsidR="00C87D74">
        <w:rPr>
          <w:rFonts w:cs="Times New Roman"/>
          <w:sz w:val="28"/>
          <w:szCs w:val="28"/>
        </w:rPr>
        <w:t xml:space="preserve">значеній групі компетентностей </w:t>
      </w:r>
      <w:r w:rsidR="00C87D74" w:rsidRPr="00544284">
        <w:rPr>
          <w:rFonts w:cs="Times New Roman"/>
          <w:sz w:val="28"/>
          <w:szCs w:val="28"/>
        </w:rPr>
        <w:t>існують й</w:t>
      </w:r>
      <w:r w:rsidR="00C87D74" w:rsidRPr="00D70444">
        <w:rPr>
          <w:rFonts w:cs="Times New Roman"/>
          <w:sz w:val="28"/>
          <w:szCs w:val="28"/>
        </w:rPr>
        <w:t xml:space="preserve"> </w:t>
      </w:r>
      <w:r w:rsidR="00C87D74" w:rsidRPr="00544284">
        <w:rPr>
          <w:rFonts w:cs="Times New Roman"/>
          <w:sz w:val="28"/>
          <w:szCs w:val="28"/>
        </w:rPr>
        <w:t xml:space="preserve">інші, не менш </w:t>
      </w:r>
      <w:r w:rsidR="00C87D74">
        <w:rPr>
          <w:rFonts w:cs="Times New Roman"/>
          <w:sz w:val="28"/>
          <w:szCs w:val="28"/>
        </w:rPr>
        <w:t>важливі, компетентності, якими майбутній фахівець</w:t>
      </w:r>
      <w:r w:rsidR="00C87D74" w:rsidRPr="00544284">
        <w:rPr>
          <w:rFonts w:cs="Times New Roman"/>
          <w:sz w:val="28"/>
          <w:szCs w:val="28"/>
        </w:rPr>
        <w:t xml:space="preserve"> оволодіває</w:t>
      </w:r>
      <w:r w:rsidR="00C87D74" w:rsidRPr="00D7044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 w:rsidR="00C87D74" w:rsidRPr="00544284">
        <w:rPr>
          <w:rFonts w:cs="Times New Roman"/>
          <w:sz w:val="28"/>
          <w:szCs w:val="28"/>
        </w:rPr>
        <w:t xml:space="preserve"> процесі</w:t>
      </w:r>
      <w:r w:rsidR="00C87D74">
        <w:rPr>
          <w:rFonts w:cs="Times New Roman"/>
          <w:sz w:val="28"/>
          <w:szCs w:val="28"/>
        </w:rPr>
        <w:t xml:space="preserve"> отримання вищої освіти</w:t>
      </w:r>
      <w:r w:rsidR="00C87D74" w:rsidRPr="00544284">
        <w:rPr>
          <w:rFonts w:cs="Times New Roman"/>
          <w:sz w:val="28"/>
          <w:szCs w:val="28"/>
        </w:rPr>
        <w:t>, але вони</w:t>
      </w:r>
      <w:r w:rsidR="00C87D74" w:rsidRPr="00D7044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мають</w:t>
      </w:r>
      <w:r w:rsidR="00C87D74" w:rsidRPr="00544284">
        <w:rPr>
          <w:rFonts w:cs="Times New Roman"/>
          <w:sz w:val="28"/>
          <w:szCs w:val="28"/>
        </w:rPr>
        <w:t xml:space="preserve"> універсальний</w:t>
      </w:r>
      <w:r>
        <w:rPr>
          <w:rFonts w:cs="Times New Roman"/>
          <w:sz w:val="28"/>
          <w:szCs w:val="28"/>
        </w:rPr>
        <w:t xml:space="preserve"> характер</w:t>
      </w:r>
      <w:r w:rsidR="00C87D74" w:rsidRPr="00544284">
        <w:rPr>
          <w:rFonts w:cs="Times New Roman"/>
          <w:sz w:val="28"/>
          <w:szCs w:val="28"/>
        </w:rPr>
        <w:t xml:space="preserve">, </w:t>
      </w:r>
      <w:r w:rsidR="00F377C3">
        <w:rPr>
          <w:rFonts w:cs="Times New Roman"/>
          <w:sz w:val="28"/>
          <w:szCs w:val="28"/>
        </w:rPr>
        <w:t xml:space="preserve">що </w:t>
      </w:r>
      <w:r w:rsidR="00C87D74" w:rsidRPr="00544284">
        <w:rPr>
          <w:rFonts w:cs="Times New Roman"/>
          <w:sz w:val="28"/>
          <w:szCs w:val="28"/>
        </w:rPr>
        <w:t>не прив’язаний до предметної</w:t>
      </w:r>
      <w:r w:rsidR="00C87D74" w:rsidRPr="00D7044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галузі</w:t>
      </w:r>
      <w:r w:rsidR="00C87D74" w:rsidRPr="00544284">
        <w:rPr>
          <w:rFonts w:cs="Times New Roman"/>
          <w:sz w:val="28"/>
          <w:szCs w:val="28"/>
        </w:rPr>
        <w:t>. Це, наприклад, здатність до навчання, креативність,</w:t>
      </w:r>
      <w:r w:rsidR="00C87D74" w:rsidRPr="00544284">
        <w:rPr>
          <w:rFonts w:cs="Times New Roman"/>
          <w:sz w:val="28"/>
          <w:szCs w:val="28"/>
          <w:lang w:val="ru-RU"/>
        </w:rPr>
        <w:t xml:space="preserve"> </w:t>
      </w:r>
      <w:r w:rsidR="00C87D74" w:rsidRPr="00544284">
        <w:rPr>
          <w:rFonts w:cs="Times New Roman"/>
          <w:sz w:val="28"/>
          <w:szCs w:val="28"/>
        </w:rPr>
        <w:t>володіння іноземними мовами, базовими інформаційними технологіями</w:t>
      </w:r>
      <w:r w:rsidR="00C87D74" w:rsidRPr="00544284">
        <w:rPr>
          <w:rFonts w:cs="Times New Roman"/>
          <w:sz w:val="28"/>
          <w:szCs w:val="28"/>
          <w:lang w:val="ru-RU"/>
        </w:rPr>
        <w:t xml:space="preserve"> </w:t>
      </w:r>
      <w:r w:rsidR="00C87D74" w:rsidRPr="00415E38">
        <w:rPr>
          <w:rFonts w:cs="Times New Roman"/>
          <w:sz w:val="28"/>
          <w:szCs w:val="28"/>
        </w:rPr>
        <w:t>тощо.</w:t>
      </w:r>
      <w:r w:rsidR="00C87D74" w:rsidRPr="00415E38">
        <w:rPr>
          <w:rFonts w:cs="Times New Roman"/>
          <w:sz w:val="28"/>
          <w:szCs w:val="28"/>
          <w:lang w:val="ru-RU"/>
        </w:rPr>
        <w:t xml:space="preserve"> </w:t>
      </w:r>
    </w:p>
    <w:p w:rsidR="00C87D74" w:rsidRPr="00456DBB" w:rsidRDefault="00C87D74" w:rsidP="009B5CA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Відповідаючи на численні виклики</w:t>
      </w:r>
      <w:r w:rsidR="009B5CAF">
        <w:rPr>
          <w:sz w:val="28"/>
          <w:szCs w:val="28"/>
        </w:rPr>
        <w:t>,</w:t>
      </w:r>
      <w:r w:rsidR="00A87C4D">
        <w:rPr>
          <w:sz w:val="28"/>
          <w:szCs w:val="28"/>
        </w:rPr>
        <w:t xml:space="preserve"> що</w:t>
      </w:r>
      <w:r>
        <w:rPr>
          <w:sz w:val="28"/>
          <w:szCs w:val="28"/>
        </w:rPr>
        <w:t xml:space="preserve"> постають перед </w:t>
      </w:r>
      <w:r w:rsidR="009B5CAF">
        <w:rPr>
          <w:sz w:val="28"/>
          <w:szCs w:val="28"/>
        </w:rPr>
        <w:t xml:space="preserve">суспільством та освітою Європи, </w:t>
      </w:r>
      <w:r w:rsidRPr="00544284">
        <w:rPr>
          <w:sz w:val="28"/>
          <w:szCs w:val="28"/>
        </w:rPr>
        <w:t>Ра</w:t>
      </w:r>
      <w:r w:rsidR="009B5CAF">
        <w:rPr>
          <w:sz w:val="28"/>
          <w:szCs w:val="28"/>
        </w:rPr>
        <w:t>дою Європи</w:t>
      </w:r>
      <w:r w:rsidR="00A87C4D">
        <w:rPr>
          <w:sz w:val="28"/>
          <w:szCs w:val="28"/>
        </w:rPr>
        <w:t>,</w:t>
      </w:r>
      <w:r w:rsidR="009B5CAF">
        <w:rPr>
          <w:sz w:val="28"/>
          <w:szCs w:val="28"/>
        </w:rPr>
        <w:t xml:space="preserve"> були сформульовані п</w:t>
      </w:r>
      <w:r w:rsidR="009B5CAF" w:rsidRPr="00544284">
        <w:rPr>
          <w:sz w:val="28"/>
          <w:szCs w:val="28"/>
        </w:rPr>
        <w:t>’ять</w:t>
      </w:r>
      <w:r w:rsidRPr="00544284">
        <w:rPr>
          <w:sz w:val="28"/>
          <w:szCs w:val="28"/>
        </w:rPr>
        <w:t xml:space="preserve"> ключових к</w:t>
      </w:r>
      <w:r w:rsidR="00A87C4D">
        <w:rPr>
          <w:sz w:val="28"/>
          <w:szCs w:val="28"/>
        </w:rPr>
        <w:t>омпетенцій «м</w:t>
      </w:r>
      <w:r w:rsidR="009B5CAF">
        <w:rPr>
          <w:sz w:val="28"/>
          <w:szCs w:val="28"/>
        </w:rPr>
        <w:t xml:space="preserve">олодого європейця», </w:t>
      </w:r>
      <w:r w:rsidRPr="00544284">
        <w:rPr>
          <w:sz w:val="28"/>
          <w:szCs w:val="28"/>
        </w:rPr>
        <w:t xml:space="preserve">серед яких </w:t>
      </w:r>
      <w:r w:rsidR="009B5CAF">
        <w:rPr>
          <w:sz w:val="28"/>
          <w:szCs w:val="28"/>
        </w:rPr>
        <w:t>компетенції, пов’язані</w:t>
      </w:r>
      <w:r w:rsidRPr="00544284">
        <w:rPr>
          <w:sz w:val="28"/>
          <w:szCs w:val="28"/>
        </w:rPr>
        <w:t xml:space="preserve"> з</w:t>
      </w:r>
      <w:r>
        <w:rPr>
          <w:sz w:val="28"/>
          <w:szCs w:val="28"/>
        </w:rPr>
        <w:t>і</w:t>
      </w:r>
      <w:r w:rsidRPr="00544284">
        <w:rPr>
          <w:sz w:val="28"/>
          <w:szCs w:val="28"/>
        </w:rPr>
        <w:t xml:space="preserve"> зростанням інформатизації суспільства, що </w:t>
      </w:r>
      <w:r>
        <w:rPr>
          <w:sz w:val="28"/>
          <w:szCs w:val="28"/>
        </w:rPr>
        <w:t>передбачає о</w:t>
      </w:r>
      <w:r w:rsidRPr="00544284">
        <w:rPr>
          <w:sz w:val="28"/>
          <w:szCs w:val="28"/>
        </w:rPr>
        <w:t xml:space="preserve">володіння людиною технологій, розуміння особливостей їх використання, сильних і слабких сторін, здатність критично оцінювати інформацію, </w:t>
      </w:r>
      <w:r w:rsidR="00A87C4D">
        <w:rPr>
          <w:sz w:val="28"/>
          <w:szCs w:val="28"/>
        </w:rPr>
        <w:t xml:space="preserve">що </w:t>
      </w:r>
      <w:r w:rsidRPr="00544284">
        <w:rPr>
          <w:sz w:val="28"/>
          <w:szCs w:val="28"/>
        </w:rPr>
        <w:t>поширю</w:t>
      </w:r>
      <w:r w:rsidR="00A87C4D">
        <w:rPr>
          <w:sz w:val="28"/>
          <w:szCs w:val="28"/>
        </w:rPr>
        <w:t>ється</w:t>
      </w:r>
      <w:r w:rsidRPr="00544284">
        <w:rPr>
          <w:sz w:val="28"/>
          <w:szCs w:val="28"/>
        </w:rPr>
        <w:t xml:space="preserve"> </w:t>
      </w:r>
      <w:r w:rsidR="00A87C4D">
        <w:rPr>
          <w:sz w:val="28"/>
          <w:szCs w:val="28"/>
        </w:rPr>
        <w:t>рекламою та засобами «</w:t>
      </w:r>
      <w:proofErr w:type="spellStart"/>
      <w:r w:rsidR="00A87C4D">
        <w:rPr>
          <w:sz w:val="28"/>
          <w:szCs w:val="28"/>
        </w:rPr>
        <w:t>мас</w:t>
      </w:r>
      <w:r>
        <w:rPr>
          <w:sz w:val="28"/>
          <w:szCs w:val="28"/>
        </w:rPr>
        <w:t>м</w:t>
      </w:r>
      <w:r w:rsidRPr="00544284">
        <w:rPr>
          <w:sz w:val="28"/>
          <w:szCs w:val="28"/>
        </w:rPr>
        <w:t>едіа</w:t>
      </w:r>
      <w:proofErr w:type="spellEnd"/>
      <w:r w:rsidRPr="00415E38">
        <w:rPr>
          <w:sz w:val="28"/>
          <w:szCs w:val="28"/>
        </w:rPr>
        <w:t>».</w:t>
      </w:r>
      <w:r w:rsidRPr="000E4299">
        <w:t xml:space="preserve"> </w:t>
      </w:r>
    </w:p>
    <w:p w:rsidR="00C87D74" w:rsidRPr="00544284" w:rsidRDefault="00C87D74" w:rsidP="009B5CAF">
      <w:pPr>
        <w:autoSpaceDE w:val="0"/>
        <w:autoSpaceDN w:val="0"/>
        <w:adjustRightInd w:val="0"/>
        <w:ind w:firstLine="708"/>
        <w:rPr>
          <w:rFonts w:eastAsia="TimesNewRomanPSMT" w:cs="Times New Roman"/>
          <w:sz w:val="28"/>
          <w:szCs w:val="28"/>
        </w:rPr>
      </w:pPr>
      <w:r w:rsidRPr="00544284">
        <w:rPr>
          <w:rFonts w:eastAsia="TimesNewRomanPSMT" w:cs="Times New Roman"/>
          <w:sz w:val="28"/>
          <w:szCs w:val="28"/>
        </w:rPr>
        <w:t xml:space="preserve">Інформаційна компетентність </w:t>
      </w:r>
      <w:r w:rsidR="00773FF4">
        <w:rPr>
          <w:rFonts w:eastAsia="TimesNewRomanPSMT" w:cs="Times New Roman"/>
          <w:sz w:val="28"/>
          <w:szCs w:val="28"/>
        </w:rPr>
        <w:t>посідає</w:t>
      </w:r>
      <w:r w:rsidRPr="00544284">
        <w:rPr>
          <w:rFonts w:eastAsia="TimesNewRomanPSMT" w:cs="Times New Roman"/>
          <w:sz w:val="28"/>
          <w:szCs w:val="28"/>
        </w:rPr>
        <w:t xml:space="preserve"> ключове місце в системі</w:t>
      </w:r>
      <w:r>
        <w:rPr>
          <w:rFonts w:eastAsia="TimesNewRomanPSMT" w:cs="Times New Roman"/>
          <w:sz w:val="28"/>
          <w:szCs w:val="28"/>
        </w:rPr>
        <w:t xml:space="preserve"> </w:t>
      </w:r>
      <w:r w:rsidR="00773FF4">
        <w:rPr>
          <w:rFonts w:eastAsia="TimesNewRomanPSMT" w:cs="Times New Roman"/>
          <w:sz w:val="28"/>
          <w:szCs w:val="28"/>
        </w:rPr>
        <w:t>професійних компетентностей та є</w:t>
      </w:r>
      <w:r w:rsidRPr="00544284">
        <w:rPr>
          <w:rFonts w:eastAsia="TimesNewRomanPSMT" w:cs="Times New Roman"/>
          <w:sz w:val="28"/>
          <w:szCs w:val="28"/>
        </w:rPr>
        <w:t xml:space="preserve"> </w:t>
      </w:r>
      <w:r w:rsidR="00773FF4">
        <w:rPr>
          <w:rFonts w:eastAsia="TimesNewRomanPSMT" w:cs="Times New Roman"/>
          <w:sz w:val="28"/>
          <w:szCs w:val="28"/>
        </w:rPr>
        <w:t>підґрунтям</w:t>
      </w:r>
      <w:r w:rsidRPr="00544284">
        <w:rPr>
          <w:rFonts w:eastAsia="TimesNewRomanPSMT" w:cs="Times New Roman"/>
          <w:sz w:val="28"/>
          <w:szCs w:val="28"/>
        </w:rPr>
        <w:t xml:space="preserve"> для професійного становлення </w:t>
      </w:r>
      <w:r w:rsidR="00773FF4">
        <w:rPr>
          <w:rFonts w:eastAsia="TimesNewRomanPSMT" w:cs="Times New Roman"/>
          <w:sz w:val="28"/>
          <w:szCs w:val="28"/>
        </w:rPr>
        <w:t>в</w:t>
      </w:r>
      <w:r w:rsidR="004A6512">
        <w:rPr>
          <w:rFonts w:eastAsia="TimesNewRomanPSMT" w:cs="Times New Roman"/>
          <w:sz w:val="28"/>
          <w:szCs w:val="28"/>
        </w:rPr>
        <w:t xml:space="preserve"> </w:t>
      </w:r>
      <w:r w:rsidRPr="00544284">
        <w:rPr>
          <w:rFonts w:eastAsia="TimesNewRomanPSMT" w:cs="Times New Roman"/>
          <w:sz w:val="28"/>
          <w:szCs w:val="28"/>
        </w:rPr>
        <w:t xml:space="preserve"> </w:t>
      </w:r>
      <w:r w:rsidRPr="00544284">
        <w:rPr>
          <w:rFonts w:eastAsia="TimesNewRomanPSMT" w:cs="Times New Roman"/>
          <w:sz w:val="28"/>
          <w:szCs w:val="28"/>
        </w:rPr>
        <w:lastRenderedPageBreak/>
        <w:t>будь-якій сфері діяльності, важливою характеристикою</w:t>
      </w:r>
      <w:r>
        <w:rPr>
          <w:rFonts w:eastAsia="TimesNewRomanPSMT" w:cs="Times New Roman"/>
          <w:sz w:val="28"/>
          <w:szCs w:val="28"/>
        </w:rPr>
        <w:t xml:space="preserve"> становлення майбутнього</w:t>
      </w:r>
      <w:r w:rsidRPr="00544284">
        <w:rPr>
          <w:rFonts w:eastAsia="TimesNewRomanPSMT" w:cs="Times New Roman"/>
          <w:sz w:val="28"/>
          <w:szCs w:val="28"/>
        </w:rPr>
        <w:t xml:space="preserve"> фахівця.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544284">
        <w:rPr>
          <w:rFonts w:eastAsia="TimesNewRomanPSMT" w:cs="Times New Roman"/>
          <w:sz w:val="28"/>
          <w:szCs w:val="28"/>
        </w:rPr>
        <w:t>Таким чином, інформаційна ком</w:t>
      </w:r>
      <w:r>
        <w:rPr>
          <w:rFonts w:eastAsia="TimesNewRomanPSMT" w:cs="Times New Roman"/>
          <w:sz w:val="28"/>
          <w:szCs w:val="28"/>
        </w:rPr>
        <w:t xml:space="preserve">петентність визнається </w:t>
      </w:r>
      <w:r w:rsidRPr="00544284">
        <w:rPr>
          <w:rFonts w:eastAsia="TimesNewRomanPSMT" w:cs="Times New Roman"/>
          <w:sz w:val="28"/>
          <w:szCs w:val="28"/>
        </w:rPr>
        <w:t xml:space="preserve"> </w:t>
      </w:r>
      <w:r>
        <w:rPr>
          <w:rFonts w:eastAsia="TimesNewRomanPSMT" w:cs="Times New Roman"/>
          <w:sz w:val="28"/>
          <w:szCs w:val="28"/>
        </w:rPr>
        <w:t>я</w:t>
      </w:r>
      <w:r w:rsidRPr="00544284">
        <w:rPr>
          <w:rFonts w:eastAsia="TimesNewRomanPSMT" w:cs="Times New Roman"/>
          <w:sz w:val="28"/>
          <w:szCs w:val="28"/>
        </w:rPr>
        <w:t>к одна з ключових компетенцій сучасної людини.</w:t>
      </w:r>
    </w:p>
    <w:p w:rsidR="00C87D74" w:rsidRDefault="00C87D74" w:rsidP="009B5CAF">
      <w:pPr>
        <w:autoSpaceDE w:val="0"/>
        <w:autoSpaceDN w:val="0"/>
        <w:adjustRightInd w:val="0"/>
        <w:ind w:firstLine="708"/>
      </w:pPr>
      <w:r>
        <w:rPr>
          <w:sz w:val="28"/>
          <w:szCs w:val="28"/>
        </w:rPr>
        <w:t>І</w:t>
      </w:r>
      <w:r w:rsidRPr="009C08DD">
        <w:rPr>
          <w:sz w:val="28"/>
          <w:szCs w:val="28"/>
        </w:rPr>
        <w:t xml:space="preserve">нформаційна компетентність, як </w:t>
      </w:r>
      <w:r>
        <w:rPr>
          <w:sz w:val="28"/>
          <w:szCs w:val="28"/>
        </w:rPr>
        <w:t xml:space="preserve">і </w:t>
      </w:r>
      <w:r w:rsidRPr="009C08DD">
        <w:rPr>
          <w:sz w:val="28"/>
          <w:szCs w:val="28"/>
        </w:rPr>
        <w:t>інші ключові</w:t>
      </w:r>
      <w:r>
        <w:rPr>
          <w:sz w:val="28"/>
          <w:szCs w:val="28"/>
        </w:rPr>
        <w:t xml:space="preserve"> компетентності</w:t>
      </w:r>
      <w:r w:rsidR="009B5CAF">
        <w:rPr>
          <w:sz w:val="28"/>
          <w:szCs w:val="28"/>
        </w:rPr>
        <w:t>,</w:t>
      </w:r>
      <w:r>
        <w:rPr>
          <w:sz w:val="28"/>
          <w:szCs w:val="28"/>
        </w:rPr>
        <w:t xml:space="preserve"> не має єдиного визначення</w:t>
      </w:r>
      <w:r w:rsidRPr="009C08DD">
        <w:rPr>
          <w:sz w:val="28"/>
          <w:szCs w:val="28"/>
        </w:rPr>
        <w:t xml:space="preserve">. </w:t>
      </w:r>
      <w:r>
        <w:rPr>
          <w:sz w:val="28"/>
          <w:szCs w:val="28"/>
        </w:rPr>
        <w:t>Нині найбільш загальним</w:t>
      </w:r>
      <w:r w:rsidRPr="009C08DD">
        <w:rPr>
          <w:sz w:val="28"/>
          <w:szCs w:val="28"/>
        </w:rPr>
        <w:t xml:space="preserve"> трактуванням цього понят</w:t>
      </w:r>
      <w:r>
        <w:rPr>
          <w:sz w:val="28"/>
          <w:szCs w:val="28"/>
        </w:rPr>
        <w:t xml:space="preserve">тя є визначення, </w:t>
      </w:r>
      <w:r w:rsidR="00254334">
        <w:rPr>
          <w:sz w:val="28"/>
          <w:szCs w:val="28"/>
        </w:rPr>
        <w:t>що дане О. Зайцевою</w:t>
      </w:r>
      <w:r>
        <w:rPr>
          <w:sz w:val="28"/>
          <w:szCs w:val="28"/>
        </w:rPr>
        <w:t xml:space="preserve">. Науковець </w:t>
      </w:r>
      <w:r w:rsidRPr="009C08DD">
        <w:rPr>
          <w:sz w:val="28"/>
          <w:szCs w:val="28"/>
        </w:rPr>
        <w:t>характеризує інформаційну компетентність як «складне</w:t>
      </w:r>
      <w:r>
        <w:rPr>
          <w:sz w:val="28"/>
          <w:szCs w:val="28"/>
        </w:rPr>
        <w:t xml:space="preserve"> </w:t>
      </w:r>
      <w:r w:rsidRPr="009C08DD">
        <w:rPr>
          <w:sz w:val="28"/>
          <w:szCs w:val="28"/>
        </w:rPr>
        <w:t>індивідуально-психологічне утворення на основі інтеграції</w:t>
      </w:r>
      <w:r>
        <w:rPr>
          <w:sz w:val="28"/>
          <w:szCs w:val="28"/>
        </w:rPr>
        <w:t xml:space="preserve"> </w:t>
      </w:r>
      <w:r w:rsidRPr="009C08DD">
        <w:rPr>
          <w:sz w:val="28"/>
          <w:szCs w:val="28"/>
        </w:rPr>
        <w:t xml:space="preserve">теоретичних знань, практичних умінь </w:t>
      </w:r>
      <w:r>
        <w:rPr>
          <w:sz w:val="28"/>
          <w:szCs w:val="28"/>
        </w:rPr>
        <w:t>у галузі</w:t>
      </w:r>
      <w:r w:rsidRPr="009C08DD">
        <w:rPr>
          <w:sz w:val="28"/>
          <w:szCs w:val="28"/>
        </w:rPr>
        <w:t xml:space="preserve"> інноваційних</w:t>
      </w:r>
      <w:r>
        <w:rPr>
          <w:sz w:val="28"/>
          <w:szCs w:val="28"/>
        </w:rPr>
        <w:t xml:space="preserve"> </w:t>
      </w:r>
      <w:r w:rsidRPr="009C08DD">
        <w:rPr>
          <w:sz w:val="28"/>
          <w:szCs w:val="28"/>
        </w:rPr>
        <w:t>технологій і певного набору особистісних якост</w:t>
      </w:r>
      <w:r>
        <w:rPr>
          <w:sz w:val="28"/>
          <w:szCs w:val="28"/>
        </w:rPr>
        <w:t>ей</w:t>
      </w:r>
      <w:r w:rsidR="00A55B2E">
        <w:rPr>
          <w:sz w:val="28"/>
          <w:szCs w:val="28"/>
        </w:rPr>
        <w:t>»</w:t>
      </w:r>
      <w:r w:rsidRPr="00415E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87D74" w:rsidRPr="00A55B2E" w:rsidRDefault="00C87D74" w:rsidP="009B5CAF">
      <w:pPr>
        <w:autoSpaceDE w:val="0"/>
        <w:autoSpaceDN w:val="0"/>
        <w:adjustRightInd w:val="0"/>
        <w:ind w:firstLine="708"/>
      </w:pPr>
      <w:r w:rsidRPr="009C08DD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Смолянинова</w:t>
      </w:r>
      <w:proofErr w:type="spellEnd"/>
      <w:r>
        <w:rPr>
          <w:sz w:val="28"/>
          <w:szCs w:val="28"/>
        </w:rPr>
        <w:t xml:space="preserve"> під «інформаційною</w:t>
      </w:r>
      <w:r w:rsidRPr="009C08DD">
        <w:rPr>
          <w:sz w:val="28"/>
          <w:szCs w:val="28"/>
        </w:rPr>
        <w:t xml:space="preserve"> компетентністю</w:t>
      </w:r>
      <w:r>
        <w:rPr>
          <w:sz w:val="28"/>
          <w:szCs w:val="28"/>
        </w:rPr>
        <w:t>»</w:t>
      </w:r>
      <w:r w:rsidRPr="009C08DD">
        <w:rPr>
          <w:sz w:val="28"/>
          <w:szCs w:val="28"/>
        </w:rPr>
        <w:t xml:space="preserve"> розуміє</w:t>
      </w:r>
      <w:r>
        <w:rPr>
          <w:sz w:val="28"/>
          <w:szCs w:val="28"/>
        </w:rPr>
        <w:t xml:space="preserve"> </w:t>
      </w:r>
      <w:r w:rsidRPr="009C08DD">
        <w:rPr>
          <w:sz w:val="28"/>
          <w:szCs w:val="28"/>
        </w:rPr>
        <w:t>універсальні способи передачі, отримання, пошуку, обробки,</w:t>
      </w:r>
      <w:r>
        <w:rPr>
          <w:sz w:val="28"/>
          <w:szCs w:val="28"/>
        </w:rPr>
        <w:t xml:space="preserve"> </w:t>
      </w:r>
      <w:r w:rsidRPr="009C08DD">
        <w:rPr>
          <w:sz w:val="28"/>
          <w:szCs w:val="28"/>
        </w:rPr>
        <w:t>надання, узагальнення, систематизації, перетворення</w:t>
      </w:r>
      <w:r w:rsidRPr="00D2763D">
        <w:rPr>
          <w:sz w:val="28"/>
          <w:szCs w:val="28"/>
        </w:rPr>
        <w:t xml:space="preserve"> </w:t>
      </w:r>
      <w:r w:rsidRPr="009C08DD">
        <w:rPr>
          <w:sz w:val="28"/>
          <w:szCs w:val="28"/>
        </w:rPr>
        <w:t>інформації</w:t>
      </w:r>
      <w:r>
        <w:rPr>
          <w:sz w:val="28"/>
          <w:szCs w:val="28"/>
        </w:rPr>
        <w:t xml:space="preserve"> </w:t>
      </w:r>
      <w:r w:rsidRPr="009C08DD">
        <w:rPr>
          <w:sz w:val="28"/>
          <w:szCs w:val="28"/>
        </w:rPr>
        <w:t xml:space="preserve">в </w:t>
      </w:r>
      <w:r w:rsidR="00A55B2E">
        <w:rPr>
          <w:sz w:val="28"/>
          <w:szCs w:val="28"/>
        </w:rPr>
        <w:t>знання</w:t>
      </w:r>
      <w:r w:rsidRPr="00415E38">
        <w:rPr>
          <w:sz w:val="28"/>
          <w:szCs w:val="28"/>
        </w:rPr>
        <w:t>.</w:t>
      </w:r>
      <w:r w:rsidRPr="000E4299">
        <w:t xml:space="preserve"> </w:t>
      </w:r>
    </w:p>
    <w:p w:rsidR="00A55B2E" w:rsidRPr="00A55B2E" w:rsidRDefault="00254334" w:rsidP="00A55B2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 думку Ю. </w:t>
      </w:r>
      <w:proofErr w:type="spellStart"/>
      <w:r>
        <w:rPr>
          <w:sz w:val="28"/>
          <w:szCs w:val="28"/>
        </w:rPr>
        <w:t>Плотоненка</w:t>
      </w:r>
      <w:proofErr w:type="spellEnd"/>
      <w:r>
        <w:rPr>
          <w:sz w:val="28"/>
          <w:szCs w:val="28"/>
        </w:rPr>
        <w:t>,</w:t>
      </w:r>
      <w:r w:rsidR="00A55B2E" w:rsidRPr="00A55B2E">
        <w:rPr>
          <w:sz w:val="28"/>
          <w:szCs w:val="28"/>
        </w:rPr>
        <w:t xml:space="preserve"> «інформаційна компетентність» являє собою динамічне, інтегративне особистісне утворення, </w:t>
      </w:r>
      <w:r>
        <w:rPr>
          <w:sz w:val="28"/>
          <w:szCs w:val="28"/>
        </w:rPr>
        <w:t>що</w:t>
      </w:r>
      <w:r w:rsidR="00A55B2E" w:rsidRPr="00A55B2E">
        <w:rPr>
          <w:sz w:val="28"/>
          <w:szCs w:val="28"/>
        </w:rPr>
        <w:t xml:space="preserve"> в результаті навч</w:t>
      </w:r>
      <w:r>
        <w:rPr>
          <w:sz w:val="28"/>
          <w:szCs w:val="28"/>
        </w:rPr>
        <w:t>ання суб’єкта піддається змінам.</w:t>
      </w:r>
    </w:p>
    <w:p w:rsidR="00C87D74" w:rsidRPr="00AB1F14" w:rsidRDefault="00C87D74" w:rsidP="009B5CAF">
      <w:pPr>
        <w:ind w:firstLine="708"/>
        <w:rPr>
          <w:color w:val="000000"/>
          <w:sz w:val="28"/>
          <w:szCs w:val="28"/>
        </w:rPr>
      </w:pPr>
      <w:r w:rsidRPr="00182C0D">
        <w:rPr>
          <w:sz w:val="28"/>
          <w:szCs w:val="28"/>
        </w:rPr>
        <w:t>З огляду на проведений аналіз, ми розглядаємо інформаційну компетентність як</w:t>
      </w:r>
      <w:r>
        <w:rPr>
          <w:sz w:val="28"/>
          <w:szCs w:val="28"/>
        </w:rPr>
        <w:t xml:space="preserve"> чітко визначену</w:t>
      </w:r>
      <w:r w:rsidRPr="00182C0D">
        <w:rPr>
          <w:sz w:val="28"/>
          <w:szCs w:val="28"/>
        </w:rPr>
        <w:t xml:space="preserve"> сукупність компетенцій </w:t>
      </w:r>
      <w:r>
        <w:rPr>
          <w:sz w:val="28"/>
          <w:szCs w:val="28"/>
        </w:rPr>
        <w:t>у галузі</w:t>
      </w:r>
      <w:r w:rsidRPr="00182C0D">
        <w:rPr>
          <w:sz w:val="28"/>
          <w:szCs w:val="28"/>
        </w:rPr>
        <w:t xml:space="preserve"> інформаційно-</w:t>
      </w:r>
      <w:r w:rsidR="009B5CAF">
        <w:rPr>
          <w:sz w:val="28"/>
          <w:szCs w:val="28"/>
        </w:rPr>
        <w:t xml:space="preserve">комунікаційних технологій (ІКТ), </w:t>
      </w:r>
      <w:r w:rsidR="00254334">
        <w:rPr>
          <w:sz w:val="28"/>
          <w:szCs w:val="28"/>
        </w:rPr>
        <w:t>що спрямовані</w:t>
      </w:r>
      <w:r>
        <w:rPr>
          <w:sz w:val="28"/>
          <w:szCs w:val="28"/>
        </w:rPr>
        <w:t xml:space="preserve"> на ефективну</w:t>
      </w:r>
      <w:r w:rsidRPr="00182C0D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професійну діяльність фахівця</w:t>
      </w:r>
      <w:r w:rsidRPr="00182C0D">
        <w:rPr>
          <w:sz w:val="28"/>
          <w:szCs w:val="28"/>
        </w:rPr>
        <w:t xml:space="preserve"> з використанням с</w:t>
      </w:r>
      <w:r w:rsidR="00255DBA">
        <w:rPr>
          <w:sz w:val="28"/>
          <w:szCs w:val="28"/>
        </w:rPr>
        <w:t>учасних засобів інформатизації та</w:t>
      </w:r>
      <w:r w:rsidRPr="00182C0D">
        <w:rPr>
          <w:sz w:val="28"/>
          <w:szCs w:val="28"/>
        </w:rPr>
        <w:t xml:space="preserve"> інформаційних технологій.</w:t>
      </w:r>
      <w:r w:rsidRPr="00182C0D">
        <w:rPr>
          <w:color w:val="FF0000"/>
          <w:sz w:val="28"/>
          <w:szCs w:val="28"/>
        </w:rPr>
        <w:t xml:space="preserve"> </w:t>
      </w:r>
      <w:r w:rsidRPr="00544284">
        <w:rPr>
          <w:rFonts w:eastAsia="TimesNewRomanPSMT" w:cs="Times New Roman"/>
          <w:sz w:val="28"/>
          <w:szCs w:val="28"/>
        </w:rPr>
        <w:t>Таким чином, в умовах інформат</w:t>
      </w:r>
      <w:r w:rsidR="00254334">
        <w:rPr>
          <w:rFonts w:eastAsia="TimesNewRomanPSMT" w:cs="Times New Roman"/>
          <w:sz w:val="28"/>
          <w:szCs w:val="28"/>
        </w:rPr>
        <w:t>изації суспільства й</w:t>
      </w:r>
      <w:r>
        <w:rPr>
          <w:rFonts w:eastAsia="TimesNewRomanPSMT" w:cs="Times New Roman"/>
          <w:sz w:val="28"/>
          <w:szCs w:val="28"/>
        </w:rPr>
        <w:t xml:space="preserve"> виробничих відносин </w:t>
      </w:r>
      <w:r w:rsidRPr="00544284">
        <w:rPr>
          <w:rFonts w:eastAsia="TimesNewRomanPSMT" w:cs="Times New Roman"/>
          <w:sz w:val="28"/>
          <w:szCs w:val="28"/>
        </w:rPr>
        <w:t>однією з</w:t>
      </w:r>
      <w:r>
        <w:rPr>
          <w:rFonts w:eastAsia="TimesNewRomanPSMT" w:cs="Times New Roman"/>
          <w:sz w:val="28"/>
          <w:szCs w:val="28"/>
        </w:rPr>
        <w:t xml:space="preserve"> найбільш</w:t>
      </w:r>
      <w:r w:rsidRPr="00544284">
        <w:rPr>
          <w:rFonts w:eastAsia="TimesNewRomanPSMT" w:cs="Times New Roman"/>
          <w:sz w:val="28"/>
          <w:szCs w:val="28"/>
        </w:rPr>
        <w:t xml:space="preserve"> актуальних компетенцій стає інформаційна,</w:t>
      </w:r>
      <w:r>
        <w:rPr>
          <w:rFonts w:eastAsia="TimesNewRomanPSMT" w:cs="Times New Roman"/>
          <w:sz w:val="28"/>
          <w:szCs w:val="28"/>
        </w:rPr>
        <w:t xml:space="preserve"> яка, зокрема, </w:t>
      </w:r>
      <w:r w:rsidRPr="00544284">
        <w:rPr>
          <w:rFonts w:eastAsia="TimesNewRomanPSMT" w:cs="Times New Roman"/>
          <w:sz w:val="28"/>
          <w:szCs w:val="28"/>
        </w:rPr>
        <w:t xml:space="preserve">забезпечує високий рівень </w:t>
      </w:r>
      <w:r>
        <w:rPr>
          <w:rFonts w:eastAsia="TimesNewRomanPSMT" w:cs="Times New Roman"/>
          <w:sz w:val="28"/>
          <w:szCs w:val="28"/>
        </w:rPr>
        <w:t>о</w:t>
      </w:r>
      <w:r w:rsidRPr="00544284">
        <w:rPr>
          <w:rFonts w:eastAsia="TimesNewRomanPSMT" w:cs="Times New Roman"/>
          <w:sz w:val="28"/>
          <w:szCs w:val="28"/>
        </w:rPr>
        <w:t>володіння інформаційними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544284">
        <w:rPr>
          <w:rFonts w:eastAsia="TimesNewRomanPSMT" w:cs="Times New Roman"/>
          <w:sz w:val="28"/>
          <w:szCs w:val="28"/>
        </w:rPr>
        <w:t>технологіями, можливі</w:t>
      </w:r>
      <w:r w:rsidR="00254334">
        <w:rPr>
          <w:rFonts w:eastAsia="TimesNewRomanPSMT" w:cs="Times New Roman"/>
          <w:sz w:val="28"/>
          <w:szCs w:val="28"/>
        </w:rPr>
        <w:t>стю</w:t>
      </w:r>
      <w:r w:rsidRPr="00544284">
        <w:rPr>
          <w:rFonts w:eastAsia="TimesNewRomanPSMT" w:cs="Times New Roman"/>
          <w:sz w:val="28"/>
          <w:szCs w:val="28"/>
        </w:rPr>
        <w:t xml:space="preserve"> ефективної реалізації</w:t>
      </w:r>
      <w:r w:rsidR="00254334">
        <w:rPr>
          <w:rFonts w:eastAsia="TimesNewRomanPSMT" w:cs="Times New Roman"/>
          <w:sz w:val="28"/>
          <w:szCs w:val="28"/>
        </w:rPr>
        <w:t xml:space="preserve"> в</w:t>
      </w:r>
      <w:r>
        <w:rPr>
          <w:rFonts w:eastAsia="TimesNewRomanPSMT" w:cs="Times New Roman"/>
          <w:sz w:val="28"/>
          <w:szCs w:val="28"/>
        </w:rPr>
        <w:t xml:space="preserve"> професійній </w:t>
      </w:r>
      <w:r w:rsidRPr="00544284">
        <w:rPr>
          <w:rFonts w:eastAsia="TimesNewRomanPSMT" w:cs="Times New Roman"/>
          <w:sz w:val="28"/>
          <w:szCs w:val="28"/>
        </w:rPr>
        <w:t>діяльності</w:t>
      </w:r>
      <w:r>
        <w:rPr>
          <w:rFonts w:eastAsia="TimesNewRomanPSMT" w:cs="Times New Roman"/>
          <w:sz w:val="28"/>
          <w:szCs w:val="28"/>
        </w:rPr>
        <w:t>.</w:t>
      </w:r>
    </w:p>
    <w:p w:rsidR="00C87D74" w:rsidRPr="00544284" w:rsidRDefault="00C87D74" w:rsidP="009B5CAF">
      <w:pPr>
        <w:autoSpaceDE w:val="0"/>
        <w:autoSpaceDN w:val="0"/>
        <w:adjustRightInd w:val="0"/>
        <w:ind w:firstLine="708"/>
        <w:rPr>
          <w:rFonts w:eastAsia="TimesNewRomanPSMT" w:cs="Times New Roman"/>
          <w:sz w:val="28"/>
          <w:szCs w:val="28"/>
        </w:rPr>
      </w:pPr>
      <w:r w:rsidRPr="00544284">
        <w:rPr>
          <w:rFonts w:eastAsia="TimesNewRomanPSMT" w:cs="Times New Roman"/>
          <w:sz w:val="28"/>
          <w:szCs w:val="28"/>
        </w:rPr>
        <w:t>Аналіз та узагальнення досвіду викладання психолого-педагогічних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544284">
        <w:rPr>
          <w:rFonts w:eastAsia="TimesNewRomanPSMT" w:cs="Times New Roman"/>
          <w:sz w:val="28"/>
          <w:szCs w:val="28"/>
        </w:rPr>
        <w:t xml:space="preserve">дисциплін надає підстави стверджувати, що дієвим засобом формування </w:t>
      </w:r>
      <w:r>
        <w:rPr>
          <w:rFonts w:eastAsia="TimesNewRomanPSMT" w:cs="Times New Roman"/>
          <w:sz w:val="28"/>
          <w:szCs w:val="28"/>
        </w:rPr>
        <w:t>інформаційної</w:t>
      </w:r>
      <w:r w:rsidRPr="00544284">
        <w:rPr>
          <w:rFonts w:eastAsia="TimesNewRomanPSMT" w:cs="Times New Roman"/>
          <w:sz w:val="28"/>
          <w:szCs w:val="28"/>
        </w:rPr>
        <w:t xml:space="preserve"> компетентності є впровадження </w:t>
      </w:r>
      <w:r>
        <w:rPr>
          <w:rFonts w:eastAsia="TimesNewRomanPSMT" w:cs="Times New Roman"/>
          <w:sz w:val="28"/>
          <w:szCs w:val="28"/>
        </w:rPr>
        <w:t>інноваційно-комп’ютерних</w:t>
      </w:r>
      <w:r w:rsidR="00254334">
        <w:rPr>
          <w:rFonts w:eastAsia="TimesNewRomanPSMT" w:cs="Times New Roman"/>
          <w:sz w:val="28"/>
          <w:szCs w:val="28"/>
        </w:rPr>
        <w:t xml:space="preserve"> технологій навчання, що </w:t>
      </w:r>
      <w:r w:rsidRPr="00544284">
        <w:rPr>
          <w:rFonts w:eastAsia="TimesNewRomanPSMT" w:cs="Times New Roman"/>
          <w:sz w:val="28"/>
          <w:szCs w:val="28"/>
        </w:rPr>
        <w:t>включають такі методи та форми</w:t>
      </w:r>
      <w:r>
        <w:rPr>
          <w:rFonts w:eastAsia="TimesNewRomanPSMT" w:cs="Times New Roman"/>
          <w:sz w:val="28"/>
          <w:szCs w:val="28"/>
        </w:rPr>
        <w:t xml:space="preserve"> роботи зі студентами як</w:t>
      </w:r>
      <w:r w:rsidRPr="00544284">
        <w:rPr>
          <w:rFonts w:eastAsia="TimesNewRomanPSMT" w:cs="Times New Roman"/>
          <w:sz w:val="28"/>
          <w:szCs w:val="28"/>
        </w:rPr>
        <w:t>: проблемн</w:t>
      </w:r>
      <w:r w:rsidR="003667B6">
        <w:rPr>
          <w:rFonts w:eastAsia="TimesNewRomanPSMT" w:cs="Times New Roman"/>
          <w:sz w:val="28"/>
          <w:szCs w:val="28"/>
        </w:rPr>
        <w:t>ий виклад навчальної інформації</w:t>
      </w:r>
      <w:r w:rsidRPr="00544284">
        <w:rPr>
          <w:rFonts w:eastAsia="TimesNewRomanPSMT" w:cs="Times New Roman"/>
          <w:sz w:val="28"/>
          <w:szCs w:val="28"/>
        </w:rPr>
        <w:t xml:space="preserve">, </w:t>
      </w:r>
      <w:r>
        <w:rPr>
          <w:rFonts w:eastAsia="TimesNewRomanPSMT" w:cs="Times New Roman"/>
          <w:sz w:val="28"/>
          <w:szCs w:val="28"/>
        </w:rPr>
        <w:t>«мозковий штурм</w:t>
      </w:r>
      <w:r w:rsidRPr="00544284">
        <w:rPr>
          <w:rFonts w:eastAsia="TimesNewRomanPSMT" w:cs="Times New Roman"/>
          <w:sz w:val="28"/>
          <w:szCs w:val="28"/>
        </w:rPr>
        <w:t>», презентації</w:t>
      </w:r>
      <w:r w:rsidR="003667B6">
        <w:rPr>
          <w:rFonts w:eastAsia="TimesNewRomanPSMT" w:cs="Times New Roman"/>
          <w:sz w:val="28"/>
          <w:szCs w:val="28"/>
        </w:rPr>
        <w:t xml:space="preserve"> з </w:t>
      </w:r>
      <w:r w:rsidR="003667B6">
        <w:rPr>
          <w:rFonts w:eastAsia="TimesNewRomanPSMT" w:cs="Times New Roman"/>
          <w:sz w:val="28"/>
          <w:szCs w:val="28"/>
        </w:rPr>
        <w:lastRenderedPageBreak/>
        <w:t>актуальних питань впровадження інформатизації в освіті різних країн</w:t>
      </w:r>
      <w:r w:rsidRPr="00544284">
        <w:rPr>
          <w:rFonts w:eastAsia="TimesNewRomanPSMT" w:cs="Times New Roman"/>
          <w:sz w:val="28"/>
          <w:szCs w:val="28"/>
        </w:rPr>
        <w:t xml:space="preserve">, </w:t>
      </w:r>
      <w:r>
        <w:rPr>
          <w:rFonts w:eastAsia="TimesNewRomanPSMT" w:cs="Times New Roman"/>
          <w:sz w:val="28"/>
          <w:szCs w:val="28"/>
        </w:rPr>
        <w:t>творчі роботи (проекти)</w:t>
      </w:r>
      <w:r w:rsidRPr="00544284">
        <w:rPr>
          <w:rFonts w:eastAsia="TimesNewRomanPSMT" w:cs="Times New Roman"/>
          <w:sz w:val="28"/>
          <w:szCs w:val="28"/>
        </w:rPr>
        <w:t>, ігрові методи,</w:t>
      </w:r>
      <w:r w:rsidR="00254334">
        <w:rPr>
          <w:rFonts w:eastAsia="TimesNewRomanPSMT" w:cs="Times New Roman"/>
          <w:sz w:val="28"/>
          <w:szCs w:val="28"/>
        </w:rPr>
        <w:t xml:space="preserve"> у</w:t>
      </w:r>
      <w:r>
        <w:rPr>
          <w:rFonts w:eastAsia="TimesNewRomanPSMT" w:cs="Times New Roman"/>
          <w:sz w:val="28"/>
          <w:szCs w:val="28"/>
        </w:rPr>
        <w:t>провадження дистанційних форм навчання</w:t>
      </w:r>
      <w:r w:rsidRPr="00544284">
        <w:rPr>
          <w:rFonts w:eastAsia="TimesNewRomanPSMT" w:cs="Times New Roman"/>
          <w:sz w:val="28"/>
          <w:szCs w:val="28"/>
        </w:rPr>
        <w:t>.</w:t>
      </w:r>
      <w:r>
        <w:rPr>
          <w:rFonts w:eastAsia="TimesNewRomanPSMT" w:cs="Times New Roman"/>
          <w:sz w:val="28"/>
          <w:szCs w:val="28"/>
        </w:rPr>
        <w:t xml:space="preserve"> </w:t>
      </w:r>
    </w:p>
    <w:p w:rsidR="00C87D74" w:rsidRPr="00544284" w:rsidRDefault="00C87D74" w:rsidP="009B5CAF">
      <w:pPr>
        <w:pStyle w:val="Default"/>
        <w:spacing w:line="360" w:lineRule="auto"/>
        <w:ind w:firstLine="700"/>
        <w:jc w:val="both"/>
        <w:rPr>
          <w:sz w:val="28"/>
          <w:szCs w:val="28"/>
        </w:rPr>
      </w:pPr>
      <w:r w:rsidRPr="00544284">
        <w:rPr>
          <w:b/>
          <w:bCs/>
          <w:sz w:val="28"/>
          <w:szCs w:val="28"/>
        </w:rPr>
        <w:t xml:space="preserve">Висновки. </w:t>
      </w:r>
      <w:r w:rsidRPr="00544284">
        <w:rPr>
          <w:sz w:val="28"/>
          <w:szCs w:val="28"/>
        </w:rPr>
        <w:t xml:space="preserve">Таким чином, для впровадження компетентнісного підходу </w:t>
      </w:r>
      <w:r w:rsidR="00254334">
        <w:rPr>
          <w:sz w:val="28"/>
          <w:szCs w:val="28"/>
        </w:rPr>
        <w:t>в</w:t>
      </w:r>
      <w:r w:rsidRPr="00544284">
        <w:rPr>
          <w:sz w:val="28"/>
          <w:szCs w:val="28"/>
        </w:rPr>
        <w:t xml:space="preserve"> навчальний процес </w:t>
      </w:r>
      <w:r>
        <w:rPr>
          <w:sz w:val="28"/>
          <w:szCs w:val="28"/>
        </w:rPr>
        <w:t xml:space="preserve">закладу вищої освіти потрібно чітко розуміти </w:t>
      </w:r>
      <w:r w:rsidRPr="00544284">
        <w:rPr>
          <w:sz w:val="28"/>
          <w:szCs w:val="28"/>
        </w:rPr>
        <w:t>су</w:t>
      </w:r>
      <w:r>
        <w:rPr>
          <w:sz w:val="28"/>
          <w:szCs w:val="28"/>
        </w:rPr>
        <w:t>тність компетентнісного підходу та умови його застосування. Наступним кроком має стати подолання суперечнос</w:t>
      </w:r>
      <w:r w:rsidR="00254334">
        <w:rPr>
          <w:sz w:val="28"/>
          <w:szCs w:val="28"/>
        </w:rPr>
        <w:t>тей, що,</w:t>
      </w:r>
      <w:r w:rsidR="00255DBA">
        <w:rPr>
          <w:sz w:val="28"/>
          <w:szCs w:val="28"/>
        </w:rPr>
        <w:t xml:space="preserve"> безсумнівно</w:t>
      </w:r>
      <w:r w:rsidR="00254334">
        <w:rPr>
          <w:sz w:val="28"/>
          <w:szCs w:val="28"/>
        </w:rPr>
        <w:t>,</w:t>
      </w:r>
      <w:r w:rsidR="00255DBA">
        <w:rPr>
          <w:sz w:val="28"/>
          <w:szCs w:val="28"/>
        </w:rPr>
        <w:t xml:space="preserve"> виникають у</w:t>
      </w:r>
      <w:r>
        <w:rPr>
          <w:sz w:val="28"/>
          <w:szCs w:val="28"/>
        </w:rPr>
        <w:t xml:space="preserve"> процесі інформатизації навчального простору ЗВО, </w:t>
      </w:r>
      <w:r w:rsidR="00254334">
        <w:rPr>
          <w:sz w:val="28"/>
          <w:szCs w:val="28"/>
        </w:rPr>
        <w:t>зокрема</w:t>
      </w:r>
      <w:r>
        <w:rPr>
          <w:sz w:val="28"/>
          <w:szCs w:val="28"/>
        </w:rPr>
        <w:t xml:space="preserve"> </w:t>
      </w:r>
      <w:r w:rsidR="00255DBA">
        <w:rPr>
          <w:sz w:val="28"/>
          <w:szCs w:val="28"/>
        </w:rPr>
        <w:t>між об</w:t>
      </w:r>
      <w:r w:rsidR="00255DBA" w:rsidRPr="00544284">
        <w:rPr>
          <w:sz w:val="28"/>
          <w:szCs w:val="28"/>
        </w:rPr>
        <w:t>’єктивною</w:t>
      </w:r>
      <w:r w:rsidRPr="00544284">
        <w:rPr>
          <w:sz w:val="28"/>
          <w:szCs w:val="28"/>
        </w:rPr>
        <w:t xml:space="preserve"> потребою суспільства в</w:t>
      </w:r>
      <w:r w:rsidR="00254334">
        <w:rPr>
          <w:sz w:val="28"/>
          <w:szCs w:val="28"/>
        </w:rPr>
        <w:t xml:space="preserve"> компетентному фахівцеві</w:t>
      </w:r>
      <w:r>
        <w:rPr>
          <w:sz w:val="28"/>
          <w:szCs w:val="28"/>
        </w:rPr>
        <w:t>, який має високий</w:t>
      </w:r>
      <w:r w:rsidRPr="00544284">
        <w:rPr>
          <w:sz w:val="28"/>
          <w:szCs w:val="28"/>
        </w:rPr>
        <w:t xml:space="preserve"> рів</w:t>
      </w:r>
      <w:r>
        <w:rPr>
          <w:sz w:val="28"/>
          <w:szCs w:val="28"/>
        </w:rPr>
        <w:t>е</w:t>
      </w:r>
      <w:r w:rsidRPr="00544284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544284">
        <w:rPr>
          <w:sz w:val="28"/>
          <w:szCs w:val="28"/>
        </w:rPr>
        <w:t xml:space="preserve"> інформаційної компетентності та недостатньої спрямован</w:t>
      </w:r>
      <w:r>
        <w:rPr>
          <w:sz w:val="28"/>
          <w:szCs w:val="28"/>
        </w:rPr>
        <w:t>ості</w:t>
      </w:r>
      <w:r w:rsidRPr="00544284">
        <w:rPr>
          <w:sz w:val="28"/>
          <w:szCs w:val="28"/>
        </w:rPr>
        <w:t xml:space="preserve"> </w:t>
      </w:r>
      <w:r>
        <w:rPr>
          <w:sz w:val="28"/>
          <w:szCs w:val="28"/>
        </w:rPr>
        <w:t>вищої освіти до її розвитку та</w:t>
      </w:r>
      <w:r w:rsidRPr="00544284">
        <w:rPr>
          <w:sz w:val="28"/>
          <w:szCs w:val="28"/>
        </w:rPr>
        <w:t xml:space="preserve"> між педагогічним поте</w:t>
      </w:r>
      <w:r w:rsidR="00254334">
        <w:rPr>
          <w:sz w:val="28"/>
          <w:szCs w:val="28"/>
        </w:rPr>
        <w:t>нціалом освітнього процесу в</w:t>
      </w:r>
      <w:r>
        <w:rPr>
          <w:sz w:val="28"/>
          <w:szCs w:val="28"/>
        </w:rPr>
        <w:t xml:space="preserve"> ЗВО</w:t>
      </w:r>
      <w:r w:rsidRPr="00544284">
        <w:rPr>
          <w:sz w:val="28"/>
          <w:szCs w:val="28"/>
        </w:rPr>
        <w:t xml:space="preserve"> </w:t>
      </w:r>
      <w:r w:rsidR="00255DBA">
        <w:rPr>
          <w:sz w:val="28"/>
          <w:szCs w:val="28"/>
        </w:rPr>
        <w:t xml:space="preserve">та відсутністю його реалізації </w:t>
      </w:r>
      <w:r w:rsidR="00254334">
        <w:rPr>
          <w:sz w:val="28"/>
          <w:szCs w:val="28"/>
        </w:rPr>
        <w:t>в</w:t>
      </w:r>
      <w:r w:rsidRPr="00544284">
        <w:rPr>
          <w:sz w:val="28"/>
          <w:szCs w:val="28"/>
        </w:rPr>
        <w:t xml:space="preserve"> процесі розвитку інформаційної компетентності студента.</w:t>
      </w:r>
      <w:r>
        <w:rPr>
          <w:sz w:val="28"/>
          <w:szCs w:val="28"/>
        </w:rPr>
        <w:t xml:space="preserve"> Найбільш ефективним засобом задоволення суспільних потреб у галузі отримання якісної о</w:t>
      </w:r>
      <w:r w:rsidR="00255DBA">
        <w:rPr>
          <w:sz w:val="28"/>
          <w:szCs w:val="28"/>
        </w:rPr>
        <w:t xml:space="preserve">світи на </w:t>
      </w:r>
      <w:r w:rsidR="00254334">
        <w:rPr>
          <w:sz w:val="28"/>
          <w:szCs w:val="28"/>
        </w:rPr>
        <w:t>цьому</w:t>
      </w:r>
      <w:r w:rsidR="00255DBA">
        <w:rPr>
          <w:sz w:val="28"/>
          <w:szCs w:val="28"/>
        </w:rPr>
        <w:t xml:space="preserve"> етапі розвитку Ук</w:t>
      </w:r>
      <w:r>
        <w:rPr>
          <w:sz w:val="28"/>
          <w:szCs w:val="28"/>
        </w:rPr>
        <w:t xml:space="preserve">раїни вбачається запровадження компетентнісного підходу з акцентом на інформаційну компетентність. </w:t>
      </w:r>
    </w:p>
    <w:p w:rsidR="00B91C4F" w:rsidRDefault="00B91C4F" w:rsidP="009B5CAF"/>
    <w:sectPr w:rsidR="00B91C4F" w:rsidSect="005677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71C" w:rsidRDefault="0056771C" w:rsidP="0056771C">
      <w:pPr>
        <w:spacing w:line="240" w:lineRule="auto"/>
      </w:pPr>
      <w:r>
        <w:separator/>
      </w:r>
    </w:p>
  </w:endnote>
  <w:endnote w:type="continuationSeparator" w:id="0">
    <w:p w:rsidR="0056771C" w:rsidRDefault="0056771C" w:rsidP="00567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71C" w:rsidRDefault="0056771C" w:rsidP="0056771C">
      <w:pPr>
        <w:spacing w:line="240" w:lineRule="auto"/>
      </w:pPr>
      <w:r>
        <w:separator/>
      </w:r>
    </w:p>
  </w:footnote>
  <w:footnote w:type="continuationSeparator" w:id="0">
    <w:p w:rsidR="0056771C" w:rsidRDefault="0056771C" w:rsidP="005677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C3A67"/>
    <w:multiLevelType w:val="hybridMultilevel"/>
    <w:tmpl w:val="6D84DE94"/>
    <w:lvl w:ilvl="0" w:tplc="0422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BB04C14"/>
    <w:multiLevelType w:val="hybridMultilevel"/>
    <w:tmpl w:val="BC72EE2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D74"/>
    <w:rsid w:val="00012C9D"/>
    <w:rsid w:val="001320BD"/>
    <w:rsid w:val="001C141D"/>
    <w:rsid w:val="00254334"/>
    <w:rsid w:val="00255DBA"/>
    <w:rsid w:val="002631AE"/>
    <w:rsid w:val="0036123B"/>
    <w:rsid w:val="003667B6"/>
    <w:rsid w:val="00480CC8"/>
    <w:rsid w:val="004A6512"/>
    <w:rsid w:val="004E197E"/>
    <w:rsid w:val="0056771C"/>
    <w:rsid w:val="006741BA"/>
    <w:rsid w:val="00773FF4"/>
    <w:rsid w:val="00880E2A"/>
    <w:rsid w:val="009110DC"/>
    <w:rsid w:val="009601A4"/>
    <w:rsid w:val="00984E1A"/>
    <w:rsid w:val="009B5CAF"/>
    <w:rsid w:val="00A10D50"/>
    <w:rsid w:val="00A55B2E"/>
    <w:rsid w:val="00A56A66"/>
    <w:rsid w:val="00A56C41"/>
    <w:rsid w:val="00A87C4D"/>
    <w:rsid w:val="00B6688F"/>
    <w:rsid w:val="00B91C4F"/>
    <w:rsid w:val="00C87D74"/>
    <w:rsid w:val="00CB3456"/>
    <w:rsid w:val="00D2298B"/>
    <w:rsid w:val="00E57EC9"/>
    <w:rsid w:val="00E970AB"/>
    <w:rsid w:val="00F377C3"/>
    <w:rsid w:val="00F5243B"/>
    <w:rsid w:val="00F5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iPriority="99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D74"/>
    <w:rPr>
      <w:rFonts w:ascii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57EC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E57EC9"/>
    <w:pPr>
      <w:keepNext/>
      <w:jc w:val="center"/>
      <w:outlineLvl w:val="1"/>
    </w:pPr>
    <w:rPr>
      <w:rFonts w:eastAsia="Times New Roman" w:cs="Times New Roman"/>
      <w:b/>
      <w:bCs/>
      <w:i/>
      <w:iCs/>
      <w:smallCaps/>
      <w:color w:val="000000"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E57EC9"/>
    <w:pPr>
      <w:outlineLvl w:val="2"/>
    </w:pPr>
    <w:rPr>
      <w:rFonts w:eastAsia="Times New Roman" w:cs="Times New Roman"/>
      <w:iCs/>
      <w:noProof/>
      <w:sz w:val="28"/>
      <w:szCs w:val="28"/>
      <w:lang w:val="en-US"/>
    </w:rPr>
  </w:style>
  <w:style w:type="paragraph" w:styleId="4">
    <w:name w:val="heading 4"/>
    <w:basedOn w:val="a"/>
    <w:next w:val="a"/>
    <w:link w:val="40"/>
    <w:autoRedefine/>
    <w:uiPriority w:val="99"/>
    <w:qFormat/>
    <w:rsid w:val="00E57EC9"/>
    <w:pPr>
      <w:keepNext/>
      <w:outlineLvl w:val="3"/>
    </w:pPr>
    <w:rPr>
      <w:rFonts w:eastAsia="Times New Roman" w:cs="Times New Roman"/>
      <w:iCs/>
      <w:noProof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E57EC9"/>
    <w:pPr>
      <w:keepNext/>
      <w:shd w:val="clear" w:color="auto" w:fill="FFFFFF"/>
      <w:ind w:firstLine="567"/>
      <w:jc w:val="center"/>
      <w:outlineLvl w:val="4"/>
    </w:pPr>
    <w:rPr>
      <w:rFonts w:eastAsia="Times New Roman" w:cs="Times New Roman"/>
      <w:b/>
      <w:bCs/>
      <w:i/>
      <w:iCs/>
      <w:spacing w:val="-15"/>
      <w:sz w:val="28"/>
      <w:szCs w:val="28"/>
      <w:lang w:eastAsia="ru-RU"/>
    </w:rPr>
  </w:style>
  <w:style w:type="paragraph" w:styleId="6">
    <w:name w:val="heading 6"/>
    <w:basedOn w:val="a"/>
    <w:next w:val="a"/>
    <w:link w:val="60"/>
    <w:autoRedefine/>
    <w:uiPriority w:val="99"/>
    <w:qFormat/>
    <w:rsid w:val="00E57EC9"/>
    <w:pPr>
      <w:outlineLvl w:val="5"/>
    </w:pPr>
    <w:rPr>
      <w:rFonts w:eastAsia="Times New Roman" w:cs="Times New Roman"/>
      <w:iCs/>
      <w:sz w:val="28"/>
      <w:szCs w:val="28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E57EC9"/>
    <w:pPr>
      <w:keepNext/>
      <w:outlineLvl w:val="6"/>
    </w:pPr>
    <w:rPr>
      <w:rFonts w:eastAsia="Times New Roman" w:cs="Times New Roman"/>
      <w:iCs/>
      <w:sz w:val="28"/>
      <w:szCs w:val="28"/>
      <w:lang w:val="en-US"/>
    </w:rPr>
  </w:style>
  <w:style w:type="paragraph" w:styleId="8">
    <w:name w:val="heading 8"/>
    <w:basedOn w:val="a"/>
    <w:next w:val="a"/>
    <w:link w:val="80"/>
    <w:autoRedefine/>
    <w:uiPriority w:val="99"/>
    <w:qFormat/>
    <w:rsid w:val="00E57EC9"/>
    <w:pPr>
      <w:outlineLvl w:val="7"/>
    </w:pPr>
    <w:rPr>
      <w:rFonts w:eastAsia="Times New Roman" w:cs="Times New Roman"/>
      <w:iCs/>
      <w:sz w:val="28"/>
      <w:szCs w:val="28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E57E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612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61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paragraph" w:styleId="a5">
    <w:name w:val="Subtitle"/>
    <w:basedOn w:val="a"/>
    <w:next w:val="a"/>
    <w:link w:val="a6"/>
    <w:uiPriority w:val="11"/>
    <w:qFormat/>
    <w:rsid w:val="0036123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3612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paragraph" w:styleId="a7">
    <w:name w:val="Body Text"/>
    <w:basedOn w:val="a"/>
    <w:link w:val="a8"/>
    <w:rsid w:val="0036123B"/>
    <w:pPr>
      <w:spacing w:after="120"/>
    </w:pPr>
  </w:style>
  <w:style w:type="character" w:customStyle="1" w:styleId="a8">
    <w:name w:val="Основной текст Знак"/>
    <w:basedOn w:val="a0"/>
    <w:link w:val="a7"/>
    <w:rsid w:val="0036123B"/>
    <w:rPr>
      <w:color w:val="000000"/>
      <w:spacing w:val="-2"/>
      <w:sz w:val="28"/>
      <w:szCs w:val="28"/>
      <w:lang w:val="ru-RU" w:eastAsia="ar-SA"/>
    </w:rPr>
  </w:style>
  <w:style w:type="character" w:customStyle="1" w:styleId="10">
    <w:name w:val="Заголовок 1 Знак"/>
    <w:basedOn w:val="a0"/>
    <w:link w:val="1"/>
    <w:uiPriority w:val="99"/>
    <w:rsid w:val="00E57EC9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E57EC9"/>
    <w:rPr>
      <w:rFonts w:ascii="Times New Roman" w:eastAsia="Times New Roman" w:hAnsi="Times New Roman" w:cs="Times New Roman"/>
      <w:b/>
      <w:bCs/>
      <w:i/>
      <w:iCs/>
      <w:smallCaps/>
      <w:color w:val="000000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E57EC9"/>
    <w:rPr>
      <w:rFonts w:ascii="Times New Roman" w:eastAsia="Times New Roman" w:hAnsi="Times New Roman" w:cs="Times New Roman"/>
      <w:iCs/>
      <w:noProof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E57EC9"/>
    <w:rPr>
      <w:rFonts w:ascii="Times New Roman" w:eastAsia="Times New Roman" w:hAnsi="Times New Roman" w:cs="Times New Roman"/>
      <w:iCs/>
      <w:noProof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E57EC9"/>
    <w:rPr>
      <w:rFonts w:ascii="Times New Roman" w:eastAsia="Times New Roman" w:hAnsi="Times New Roman" w:cs="Times New Roman"/>
      <w:b/>
      <w:bCs/>
      <w:i/>
      <w:iCs/>
      <w:spacing w:val="-15"/>
      <w:sz w:val="28"/>
      <w:szCs w:val="28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E57EC9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E57EC9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E57EC9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E57EC9"/>
    <w:rPr>
      <w:rFonts w:ascii="Arial" w:eastAsia="Calibri" w:hAnsi="Arial" w:cs="Arial"/>
      <w:lang w:val="uk-UA"/>
    </w:rPr>
  </w:style>
  <w:style w:type="paragraph" w:styleId="a9">
    <w:name w:val="caption"/>
    <w:basedOn w:val="a"/>
    <w:next w:val="a"/>
    <w:uiPriority w:val="99"/>
    <w:qFormat/>
    <w:rsid w:val="00E57EC9"/>
    <w:rPr>
      <w:rFonts w:eastAsia="Times New Roman" w:cs="Times New Roman"/>
      <w:b/>
      <w:bCs/>
      <w:iCs/>
      <w:color w:val="000000"/>
      <w:sz w:val="20"/>
      <w:szCs w:val="20"/>
      <w:lang w:val="en-US" w:eastAsia="ru-RU"/>
    </w:rPr>
  </w:style>
  <w:style w:type="character" w:styleId="aa">
    <w:name w:val="Strong"/>
    <w:basedOn w:val="a0"/>
    <w:qFormat/>
    <w:rsid w:val="00E57EC9"/>
    <w:rPr>
      <w:b/>
      <w:bCs/>
    </w:rPr>
  </w:style>
  <w:style w:type="character" w:styleId="ab">
    <w:name w:val="Emphasis"/>
    <w:basedOn w:val="a0"/>
    <w:uiPriority w:val="20"/>
    <w:qFormat/>
    <w:rsid w:val="00E57EC9"/>
    <w:rPr>
      <w:i/>
      <w:iCs/>
    </w:rPr>
  </w:style>
  <w:style w:type="paragraph" w:styleId="ac">
    <w:name w:val="No Spacing"/>
    <w:qFormat/>
    <w:rsid w:val="00E57EC9"/>
    <w:pPr>
      <w:spacing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E57EC9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87D74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e">
    <w:name w:val="header"/>
    <w:basedOn w:val="a"/>
    <w:link w:val="af"/>
    <w:rsid w:val="0056771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rsid w:val="0056771C"/>
    <w:rPr>
      <w:rFonts w:ascii="Times New Roman" w:hAnsi="Times New Roman"/>
      <w:sz w:val="24"/>
      <w:szCs w:val="24"/>
      <w:lang w:val="uk-UA"/>
    </w:rPr>
  </w:style>
  <w:style w:type="paragraph" w:styleId="af0">
    <w:name w:val="footer"/>
    <w:basedOn w:val="a"/>
    <w:link w:val="af1"/>
    <w:rsid w:val="0056771C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rsid w:val="0056771C"/>
    <w:rPr>
      <w:rFonts w:ascii="Times New Roman" w:hAnsi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2C7F1-645F-4B12-9467-8B54799B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856</Words>
  <Characters>6481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</dc:creator>
  <cp:lastModifiedBy>Наталі</cp:lastModifiedBy>
  <cp:revision>14</cp:revision>
  <dcterms:created xsi:type="dcterms:W3CDTF">2018-09-17T05:55:00Z</dcterms:created>
  <dcterms:modified xsi:type="dcterms:W3CDTF">2018-11-28T13:23:00Z</dcterms:modified>
</cp:coreProperties>
</file>