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F" w:rsidRPr="00C20C9E" w:rsidRDefault="0052774F" w:rsidP="0052774F">
      <w:pPr>
        <w:jc w:val="center"/>
        <w:rPr>
          <w:caps/>
          <w:sz w:val="28"/>
          <w:szCs w:val="28"/>
        </w:rPr>
      </w:pPr>
      <w:r w:rsidRPr="00C20C9E">
        <w:rPr>
          <w:caps/>
          <w:sz w:val="28"/>
          <w:szCs w:val="28"/>
        </w:rPr>
        <w:t>УДК</w:t>
      </w:r>
      <w:r>
        <w:rPr>
          <w:caps/>
          <w:sz w:val="28"/>
          <w:szCs w:val="28"/>
        </w:rPr>
        <w:t xml:space="preserve"> 616.397-078-092.9:612.014.11</w:t>
      </w:r>
    </w:p>
    <w:p w:rsidR="0052774F" w:rsidRPr="00B5236E" w:rsidRDefault="0052774F" w:rsidP="0052774F">
      <w:pPr>
        <w:jc w:val="center"/>
        <w:rPr>
          <w:b/>
          <w:caps/>
          <w:sz w:val="28"/>
          <w:szCs w:val="28"/>
        </w:rPr>
      </w:pPr>
      <w:r w:rsidRPr="00B5236E">
        <w:rPr>
          <w:b/>
          <w:i/>
          <w:sz w:val="28"/>
          <w:szCs w:val="28"/>
          <w:lang w:val="uk-UA"/>
        </w:rPr>
        <w:t xml:space="preserve"> </w:t>
      </w:r>
      <w:r w:rsidRPr="00B5236E">
        <w:rPr>
          <w:b/>
          <w:caps/>
          <w:sz w:val="28"/>
          <w:szCs w:val="28"/>
          <w:lang w:val="uk-UA"/>
        </w:rPr>
        <w:t>БІОГЕННІ ЕЛЕМЕНТИ</w:t>
      </w:r>
      <w:r w:rsidRPr="00B5236E">
        <w:rPr>
          <w:b/>
          <w:caps/>
          <w:sz w:val="28"/>
          <w:szCs w:val="28"/>
        </w:rPr>
        <w:t xml:space="preserve"> в </w:t>
      </w:r>
      <w:r w:rsidRPr="00B5236E">
        <w:rPr>
          <w:b/>
          <w:caps/>
          <w:sz w:val="28"/>
          <w:szCs w:val="28"/>
          <w:lang w:val="uk-UA"/>
        </w:rPr>
        <w:t>ПІДШЛУНКОВІЙ ЗАЛОЗІ ТА СИРОВАТЦІ КРОВІ ЩУРЯТ</w:t>
      </w:r>
      <w:r w:rsidRPr="00B5236E">
        <w:rPr>
          <w:b/>
          <w:caps/>
          <w:sz w:val="28"/>
          <w:szCs w:val="28"/>
        </w:rPr>
        <w:t xml:space="preserve">, </w:t>
      </w:r>
      <w:r w:rsidRPr="00B5236E">
        <w:rPr>
          <w:b/>
          <w:caps/>
          <w:sz w:val="28"/>
          <w:szCs w:val="28"/>
          <w:lang w:val="uk-UA"/>
        </w:rPr>
        <w:t xml:space="preserve">ЯКІ </w:t>
      </w:r>
      <w:r w:rsidRPr="00B5236E">
        <w:rPr>
          <w:b/>
          <w:caps/>
          <w:sz w:val="28"/>
          <w:szCs w:val="28"/>
        </w:rPr>
        <w:t>ПЕРЕНЕС</w:t>
      </w:r>
      <w:r w:rsidRPr="00B5236E">
        <w:rPr>
          <w:b/>
          <w:caps/>
          <w:sz w:val="28"/>
          <w:szCs w:val="28"/>
          <w:lang w:val="uk-UA"/>
        </w:rPr>
        <w:t>ЛИ</w:t>
      </w:r>
      <w:r w:rsidRPr="00B5236E">
        <w:rPr>
          <w:b/>
          <w:caps/>
          <w:sz w:val="28"/>
          <w:szCs w:val="28"/>
        </w:rPr>
        <w:t xml:space="preserve"> ХРОН</w:t>
      </w:r>
      <w:r w:rsidRPr="00B5236E">
        <w:rPr>
          <w:b/>
          <w:caps/>
          <w:sz w:val="28"/>
          <w:szCs w:val="28"/>
          <w:lang w:val="uk-UA"/>
        </w:rPr>
        <w:t>І</w:t>
      </w:r>
      <w:r w:rsidRPr="00B5236E">
        <w:rPr>
          <w:b/>
          <w:caps/>
          <w:sz w:val="28"/>
          <w:szCs w:val="28"/>
        </w:rPr>
        <w:t>Ч</w:t>
      </w:r>
      <w:r w:rsidRPr="00B5236E">
        <w:rPr>
          <w:b/>
          <w:caps/>
          <w:sz w:val="28"/>
          <w:szCs w:val="28"/>
          <w:lang w:val="uk-UA"/>
        </w:rPr>
        <w:t>НИЙ</w:t>
      </w:r>
      <w:r w:rsidRPr="00B5236E">
        <w:rPr>
          <w:b/>
          <w:caps/>
          <w:sz w:val="28"/>
          <w:szCs w:val="28"/>
        </w:rPr>
        <w:t xml:space="preserve"> ГЕСТАЦ</w:t>
      </w:r>
      <w:r w:rsidRPr="00B5236E">
        <w:rPr>
          <w:b/>
          <w:caps/>
          <w:sz w:val="28"/>
          <w:szCs w:val="28"/>
          <w:lang w:val="uk-UA"/>
        </w:rPr>
        <w:t>ІЙНИЙ</w:t>
      </w:r>
      <w:r w:rsidRPr="00B5236E">
        <w:rPr>
          <w:b/>
          <w:caps/>
          <w:sz w:val="28"/>
          <w:szCs w:val="28"/>
        </w:rPr>
        <w:t xml:space="preserve"> СТРЕС</w:t>
      </w:r>
    </w:p>
    <w:p w:rsidR="0052774F" w:rsidRPr="00AA658E" w:rsidRDefault="0052774F" w:rsidP="0052774F">
      <w:pPr>
        <w:jc w:val="center"/>
        <w:rPr>
          <w:sz w:val="28"/>
          <w:szCs w:val="28"/>
          <w:lang w:val="uk-UA"/>
        </w:rPr>
      </w:pPr>
      <w:r w:rsidRPr="00AA658E">
        <w:rPr>
          <w:sz w:val="28"/>
          <w:szCs w:val="28"/>
          <w:lang w:val="uk-UA"/>
        </w:rPr>
        <w:t xml:space="preserve"> Ніколаєва О.В.,  Сіренко В.А.,  Павлова О.О.</w:t>
      </w:r>
    </w:p>
    <w:p w:rsidR="0052774F" w:rsidRDefault="0052774F" w:rsidP="0052774F">
      <w:pPr>
        <w:jc w:val="center"/>
        <w:rPr>
          <w:sz w:val="28"/>
          <w:szCs w:val="28"/>
          <w:lang w:val="uk-UA"/>
        </w:rPr>
      </w:pPr>
      <w:r w:rsidRPr="00AA658E">
        <w:rPr>
          <w:sz w:val="28"/>
          <w:szCs w:val="28"/>
          <w:lang w:val="uk-UA"/>
        </w:rPr>
        <w:t>Харківський національний медичний університет</w:t>
      </w:r>
      <w:r>
        <w:rPr>
          <w:sz w:val="28"/>
          <w:szCs w:val="28"/>
          <w:lang w:val="uk-UA"/>
        </w:rPr>
        <w:t xml:space="preserve">, </w:t>
      </w:r>
    </w:p>
    <w:p w:rsidR="0052774F" w:rsidRPr="008D7F5A" w:rsidRDefault="0052774F" w:rsidP="0052774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м. Харків, Україна, </w:t>
      </w:r>
      <w:proofErr w:type="spellStart"/>
      <w:r>
        <w:rPr>
          <w:sz w:val="28"/>
          <w:szCs w:val="28"/>
          <w:lang w:val="uk-UA"/>
        </w:rPr>
        <w:t>nikolayevaov</w:t>
      </w:r>
      <w:proofErr w:type="spellEnd"/>
      <w:r w:rsidRPr="008D7F5A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8D7F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52774F" w:rsidRPr="00AA658E" w:rsidRDefault="0052774F" w:rsidP="0052774F">
      <w:pPr>
        <w:rPr>
          <w:sz w:val="28"/>
          <w:szCs w:val="28"/>
        </w:rPr>
      </w:pPr>
    </w:p>
    <w:p w:rsidR="0052774F" w:rsidRPr="00710086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745190">
        <w:rPr>
          <w:b/>
          <w:sz w:val="28"/>
          <w:szCs w:val="28"/>
          <w:lang w:val="uk-UA"/>
        </w:rPr>
        <w:t>Вступ.</w:t>
      </w:r>
      <w:r w:rsidRPr="007451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Україні серед хронічних неінфекційних захворювань останнім часом має місце невпинне зростання розповсюдженості захворювань підшлу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кової залози (ПЗ), які є однією із найважливіших медико-соціальних проблем держави з суттєвим впливом на економіку, здоров</w:t>
      </w:r>
      <w:r w:rsidRPr="008D7F5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і якість життя окремих </w:t>
      </w:r>
      <w:proofErr w:type="spellStart"/>
      <w:r>
        <w:rPr>
          <w:sz w:val="28"/>
          <w:szCs w:val="28"/>
          <w:lang w:val="uk-UA"/>
        </w:rPr>
        <w:t>ідивідуумів</w:t>
      </w:r>
      <w:proofErr w:type="spellEnd"/>
      <w:r>
        <w:rPr>
          <w:sz w:val="28"/>
          <w:szCs w:val="28"/>
          <w:lang w:val="uk-UA"/>
        </w:rPr>
        <w:t xml:space="preserve"> і їх сімей у зв’язку з високою частотою тимчасової непрацездатності, </w:t>
      </w:r>
      <w:proofErr w:type="spellStart"/>
      <w:r>
        <w:rPr>
          <w:sz w:val="28"/>
          <w:szCs w:val="28"/>
          <w:lang w:val="uk-UA"/>
        </w:rPr>
        <w:t>інвалідізацією</w:t>
      </w:r>
      <w:proofErr w:type="spellEnd"/>
      <w:r>
        <w:rPr>
          <w:sz w:val="28"/>
          <w:szCs w:val="28"/>
          <w:lang w:val="uk-UA"/>
        </w:rPr>
        <w:t xml:space="preserve"> пацієнтів і значною летальністю від гострого панкреатиту. Патологію ПЗ вваж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ють важливою соціальною і економічною проблемою сучасної медицини </w:t>
      </w:r>
      <w:r w:rsidRPr="00710086">
        <w:rPr>
          <w:sz w:val="28"/>
          <w:szCs w:val="28"/>
          <w:lang w:val="uk-UA"/>
        </w:rPr>
        <w:t>[1].</w:t>
      </w:r>
      <w:r>
        <w:rPr>
          <w:sz w:val="28"/>
          <w:szCs w:val="28"/>
          <w:lang w:val="uk-UA"/>
        </w:rPr>
        <w:t xml:space="preserve"> ПЗ відіграє важливу роль в організмі людини і тварин, маючи </w:t>
      </w:r>
      <w:proofErr w:type="spellStart"/>
      <w:r>
        <w:rPr>
          <w:sz w:val="28"/>
          <w:szCs w:val="28"/>
          <w:lang w:val="uk-UA"/>
        </w:rPr>
        <w:t>внутрішньо-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зовні</w:t>
      </w:r>
      <w:r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ньосекреторну</w:t>
      </w:r>
      <w:proofErr w:type="spellEnd"/>
      <w:r>
        <w:rPr>
          <w:sz w:val="28"/>
          <w:szCs w:val="28"/>
          <w:lang w:val="uk-UA"/>
        </w:rPr>
        <w:t xml:space="preserve"> активність, сприяє підтримці певного рівня гомеостазу. Разом з тим, багато питань, що стосуються патогенезу захворювань ПЗ, в тому числі па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креатиту і цукрового діабету, й досі недостатньо вивчені. </w:t>
      </w:r>
      <w:r w:rsidRPr="00745190">
        <w:rPr>
          <w:sz w:val="28"/>
          <w:szCs w:val="28"/>
          <w:lang w:val="uk-UA"/>
        </w:rPr>
        <w:t xml:space="preserve">Нерідко </w:t>
      </w:r>
      <w:r>
        <w:rPr>
          <w:sz w:val="28"/>
          <w:szCs w:val="28"/>
          <w:lang w:val="uk-UA"/>
        </w:rPr>
        <w:t>патологія ПЗ</w:t>
      </w:r>
      <w:r w:rsidRPr="00745190">
        <w:rPr>
          <w:sz w:val="28"/>
          <w:szCs w:val="28"/>
          <w:lang w:val="uk-UA"/>
        </w:rPr>
        <w:t xml:space="preserve"> обумовлена впливом рі</w:t>
      </w:r>
      <w:r w:rsidRPr="00710086">
        <w:rPr>
          <w:sz w:val="28"/>
          <w:szCs w:val="28"/>
          <w:lang w:val="uk-UA"/>
        </w:rPr>
        <w:t>зноманітних екзогенних чинників, серед яких значну п</w:t>
      </w:r>
      <w:r w:rsidRPr="00710086">
        <w:rPr>
          <w:sz w:val="28"/>
          <w:szCs w:val="28"/>
          <w:lang w:val="uk-UA"/>
        </w:rPr>
        <w:t>и</w:t>
      </w:r>
      <w:r w:rsidRPr="00710086">
        <w:rPr>
          <w:sz w:val="28"/>
          <w:szCs w:val="28"/>
          <w:lang w:val="uk-UA"/>
        </w:rPr>
        <w:t>тому вагу мають ті, що спричиняють розвиток гострого і хронічного стресу. Ос</w:t>
      </w:r>
      <w:r w:rsidRPr="00710086">
        <w:rPr>
          <w:sz w:val="28"/>
          <w:szCs w:val="28"/>
          <w:lang w:val="uk-UA"/>
        </w:rPr>
        <w:t>о</w:t>
      </w:r>
      <w:r w:rsidRPr="00710086">
        <w:rPr>
          <w:sz w:val="28"/>
          <w:szCs w:val="28"/>
          <w:lang w:val="uk-UA"/>
        </w:rPr>
        <w:t xml:space="preserve">бливо небезпечна </w:t>
      </w:r>
      <w:proofErr w:type="spellStart"/>
      <w:r w:rsidRPr="00710086">
        <w:rPr>
          <w:sz w:val="28"/>
          <w:szCs w:val="28"/>
          <w:lang w:val="uk-UA"/>
        </w:rPr>
        <w:t>стресорна</w:t>
      </w:r>
      <w:proofErr w:type="spellEnd"/>
      <w:r w:rsidRPr="00710086">
        <w:rPr>
          <w:sz w:val="28"/>
          <w:szCs w:val="28"/>
          <w:lang w:val="uk-UA"/>
        </w:rPr>
        <w:t xml:space="preserve"> дія на вагітних жінок. </w:t>
      </w:r>
      <w:r>
        <w:rPr>
          <w:sz w:val="28"/>
          <w:szCs w:val="28"/>
          <w:lang w:val="uk-UA"/>
        </w:rPr>
        <w:t>В результаті інтенсивних баг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тобічних досліджень накопичені численні експериментальні дані на тваринах і людях, пов’язані з успадкованими від матері вплив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ми в результаті пренатального стресу. Проблема пренатального стресу, його вплив на розвиток організму і пов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дінку, була позначена тільки в середині минулого століття. </w:t>
      </w:r>
      <w:r w:rsidRPr="00710086">
        <w:rPr>
          <w:sz w:val="28"/>
          <w:szCs w:val="28"/>
          <w:lang w:val="uk-UA"/>
        </w:rPr>
        <w:t>Клінічні і експериме</w:t>
      </w:r>
      <w:r w:rsidRPr="00710086">
        <w:rPr>
          <w:sz w:val="28"/>
          <w:szCs w:val="28"/>
          <w:lang w:val="uk-UA"/>
        </w:rPr>
        <w:t>н</w:t>
      </w:r>
      <w:r w:rsidRPr="00710086">
        <w:rPr>
          <w:sz w:val="28"/>
          <w:szCs w:val="28"/>
          <w:lang w:val="uk-UA"/>
        </w:rPr>
        <w:t>тальні дослідження показали, що патогенні впливи в пренатальному і ранньому постнатальному періоді (які є критичними і багато в чому вирішальними в онт</w:t>
      </w:r>
      <w:r w:rsidRPr="00710086">
        <w:rPr>
          <w:sz w:val="28"/>
          <w:szCs w:val="28"/>
          <w:lang w:val="uk-UA"/>
        </w:rPr>
        <w:t>о</w:t>
      </w:r>
      <w:r w:rsidRPr="00710086">
        <w:rPr>
          <w:sz w:val="28"/>
          <w:szCs w:val="28"/>
          <w:lang w:val="uk-UA"/>
        </w:rPr>
        <w:t xml:space="preserve">генезі людини) часто викликають порушення розвитку, що сприяють формуванню в постнатальному періоді життя функціональної недостатності різних </w:t>
      </w:r>
      <w:r>
        <w:rPr>
          <w:sz w:val="28"/>
          <w:szCs w:val="28"/>
          <w:lang w:val="uk-UA"/>
        </w:rPr>
        <w:t>органів</w:t>
      </w:r>
      <w:r w:rsidRPr="00710086">
        <w:rPr>
          <w:sz w:val="28"/>
          <w:szCs w:val="28"/>
          <w:lang w:val="uk-UA"/>
        </w:rPr>
        <w:t>, з</w:t>
      </w:r>
      <w:r w:rsidRPr="00710086">
        <w:rPr>
          <w:sz w:val="28"/>
          <w:szCs w:val="28"/>
          <w:lang w:val="uk-UA"/>
        </w:rPr>
        <w:t>о</w:t>
      </w:r>
      <w:r w:rsidRPr="00710086">
        <w:rPr>
          <w:sz w:val="28"/>
          <w:szCs w:val="28"/>
          <w:lang w:val="uk-UA"/>
        </w:rPr>
        <w:t>крема ПЗ [</w:t>
      </w:r>
      <w:r>
        <w:rPr>
          <w:sz w:val="28"/>
          <w:szCs w:val="28"/>
          <w:lang w:val="uk-UA"/>
        </w:rPr>
        <w:t>2,3,4,5</w:t>
      </w:r>
      <w:r w:rsidRPr="00710086">
        <w:rPr>
          <w:sz w:val="28"/>
          <w:szCs w:val="28"/>
          <w:lang w:val="uk-UA"/>
        </w:rPr>
        <w:t>].</w:t>
      </w:r>
    </w:p>
    <w:p w:rsidR="0052774F" w:rsidRDefault="0052774F" w:rsidP="005277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Відомо, що стрес – це неспецифічна реакція організму на будь-яку ситу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цію, яка потребує функціональної перебудови організму, тобто адаптації до пе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ної ситуації. Стрес-індукований загальний адаптаційний синдром обумовлює п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тогенез різних патологічних процесів і захворювань </w:t>
      </w:r>
      <w:r w:rsidRPr="008D7F5A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6</w:t>
      </w:r>
      <w:r w:rsidRPr="008D7F5A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 Описані бінарний (</w:t>
      </w:r>
      <w:proofErr w:type="spellStart"/>
      <w:r>
        <w:rPr>
          <w:sz w:val="28"/>
          <w:szCs w:val="28"/>
          <w:lang w:val="uk-UA"/>
        </w:rPr>
        <w:t>синт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ксичний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кататоксичний</w:t>
      </w:r>
      <w:proofErr w:type="spellEnd"/>
      <w:r>
        <w:rPr>
          <w:sz w:val="28"/>
          <w:szCs w:val="28"/>
          <w:lang w:val="uk-UA"/>
        </w:rPr>
        <w:t xml:space="preserve">) і </w:t>
      </w:r>
      <w:proofErr w:type="spellStart"/>
      <w:r>
        <w:rPr>
          <w:sz w:val="28"/>
          <w:szCs w:val="28"/>
          <w:lang w:val="uk-UA"/>
        </w:rPr>
        <w:t>тернарний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синтоксичний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кататоксичний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ГАМК-допамінергічний</w:t>
      </w:r>
      <w:proofErr w:type="spellEnd"/>
      <w:r>
        <w:rPr>
          <w:sz w:val="28"/>
          <w:szCs w:val="28"/>
          <w:lang w:val="uk-UA"/>
        </w:rPr>
        <w:t>) механізми керування функціонуванням систем організму люд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ни </w:t>
      </w:r>
      <w:r w:rsidRPr="008D7F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7,8</w:t>
      </w:r>
      <w:r w:rsidRPr="008D7F5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Різноспрямовані зміни енергетичного обміну в клітині спричиняють к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ливальні, </w:t>
      </w:r>
      <w:proofErr w:type="spellStart"/>
      <w:r>
        <w:rPr>
          <w:sz w:val="28"/>
          <w:szCs w:val="28"/>
          <w:lang w:val="uk-UA"/>
        </w:rPr>
        <w:t>реципрокні</w:t>
      </w:r>
      <w:proofErr w:type="spellEnd"/>
      <w:r>
        <w:rPr>
          <w:sz w:val="28"/>
          <w:szCs w:val="28"/>
          <w:lang w:val="uk-UA"/>
        </w:rPr>
        <w:t>, антагоністичні процеси, які відіграють важливу роль в р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гуляції функцій, забезпечуючи циклічність роботи системи метаболізму та біол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гічні ритми різних рівнів </w:t>
      </w:r>
      <w:r w:rsidRPr="008D7F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9</w:t>
      </w:r>
      <w:r w:rsidRPr="008D7F5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При цьому процеси саморегуляції за допомогою тих чи інших зовнішніх впливів, що активують необхідні 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грами адаптації, </w:t>
      </w:r>
      <w:r>
        <w:rPr>
          <w:sz w:val="28"/>
          <w:szCs w:val="28"/>
          <w:lang w:val="uk-UA"/>
        </w:rPr>
        <w:lastRenderedPageBreak/>
        <w:t xml:space="preserve">змінені і спрямовані на досягнення передбачуваного результату </w:t>
      </w:r>
      <w:r w:rsidRPr="008D7F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10</w:t>
      </w:r>
      <w:r w:rsidRPr="008D7F5A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. Відомо, що в реалізації </w:t>
      </w:r>
      <w:proofErr w:type="spellStart"/>
      <w:r>
        <w:rPr>
          <w:sz w:val="28"/>
          <w:szCs w:val="28"/>
          <w:lang w:val="uk-UA"/>
        </w:rPr>
        <w:t>стресорної</w:t>
      </w:r>
      <w:proofErr w:type="spellEnd"/>
      <w:r>
        <w:rPr>
          <w:sz w:val="28"/>
          <w:szCs w:val="28"/>
          <w:lang w:val="uk-UA"/>
        </w:rPr>
        <w:t xml:space="preserve"> реакції провідну роль відіграє активація </w:t>
      </w:r>
      <w:proofErr w:type="spellStart"/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поталамо-гіпофізарно-наднирникової</w:t>
      </w:r>
      <w:proofErr w:type="spellEnd"/>
      <w:r>
        <w:rPr>
          <w:sz w:val="28"/>
          <w:szCs w:val="28"/>
          <w:lang w:val="uk-UA"/>
        </w:rPr>
        <w:t xml:space="preserve"> системи, в межах якої поєднана ціла ни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ка підсистем (вегетативна, ендокринна, імунна та </w:t>
      </w:r>
      <w:proofErr w:type="spellStart"/>
      <w:r>
        <w:rPr>
          <w:sz w:val="28"/>
          <w:szCs w:val="28"/>
          <w:lang w:val="uk-UA"/>
        </w:rPr>
        <w:t>оксидантна</w:t>
      </w:r>
      <w:proofErr w:type="spellEnd"/>
      <w:r>
        <w:rPr>
          <w:sz w:val="28"/>
          <w:szCs w:val="28"/>
          <w:lang w:val="uk-UA"/>
        </w:rPr>
        <w:t xml:space="preserve"> системи, система </w:t>
      </w:r>
      <w:proofErr w:type="spellStart"/>
      <w:r>
        <w:rPr>
          <w:sz w:val="28"/>
          <w:szCs w:val="28"/>
          <w:lang w:val="uk-UA"/>
        </w:rPr>
        <w:t>гемокоагуляції</w:t>
      </w:r>
      <w:proofErr w:type="spellEnd"/>
      <w:r>
        <w:rPr>
          <w:sz w:val="28"/>
          <w:szCs w:val="28"/>
          <w:lang w:val="uk-UA"/>
        </w:rPr>
        <w:t>, ферменти, медіатори та ін.), в тому числі мікроелементи (зокрема натрій, залізо, мідь, кал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цій) </w:t>
      </w:r>
      <w:r w:rsidRPr="008D7F5A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11</w:t>
      </w:r>
      <w:r w:rsidRPr="008D7F5A">
        <w:rPr>
          <w:sz w:val="28"/>
          <w:szCs w:val="28"/>
          <w:lang w:val="uk-UA"/>
        </w:rPr>
        <w:t xml:space="preserve">]. </w:t>
      </w:r>
      <w:r w:rsidRPr="00D83D35">
        <w:rPr>
          <w:sz w:val="28"/>
          <w:szCs w:val="28"/>
          <w:lang w:val="uk-UA"/>
        </w:rPr>
        <w:t xml:space="preserve">Проте </w:t>
      </w:r>
      <w:r>
        <w:rPr>
          <w:sz w:val="28"/>
          <w:szCs w:val="28"/>
          <w:lang w:val="uk-UA"/>
        </w:rPr>
        <w:t>характер зміни мікроелементного складу крові і окремих органів при стресі залишається недостатньо вивченим, що обґрунтовує доцільність як клінічних, так і експериментальних наукових досліджень з даного питання для поглиблення знань щодо патогенезу ураження різних органів, в тому числі і ПЗ, для з’</w:t>
      </w:r>
      <w:r w:rsidRPr="00454E44">
        <w:rPr>
          <w:sz w:val="28"/>
          <w:szCs w:val="28"/>
          <w:lang w:val="uk-UA"/>
        </w:rPr>
        <w:t>ясування</w:t>
      </w:r>
      <w:r>
        <w:rPr>
          <w:sz w:val="28"/>
          <w:szCs w:val="28"/>
          <w:lang w:val="uk-UA"/>
        </w:rPr>
        <w:t xml:space="preserve"> нових можливостей профіла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тичних заходів і лікування стрес-індукованої пат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логії.</w:t>
      </w:r>
    </w:p>
    <w:p w:rsidR="0052774F" w:rsidRPr="00454E44" w:rsidRDefault="0052774F" w:rsidP="0052774F">
      <w:pPr>
        <w:ind w:firstLine="709"/>
        <w:jc w:val="both"/>
        <w:rPr>
          <w:sz w:val="28"/>
          <w:szCs w:val="28"/>
          <w:lang w:val="uk-UA"/>
        </w:rPr>
      </w:pPr>
      <w:r w:rsidRPr="00F07EBD">
        <w:rPr>
          <w:b/>
          <w:sz w:val="28"/>
          <w:szCs w:val="28"/>
          <w:lang w:val="uk-UA"/>
        </w:rPr>
        <w:t>Мета дослідження</w:t>
      </w:r>
      <w:r>
        <w:rPr>
          <w:sz w:val="28"/>
          <w:szCs w:val="28"/>
          <w:lang w:val="uk-UA"/>
        </w:rPr>
        <w:t>: встановлення особливостей впливу пренатального стресу на вміст біогенних елементів кальцію, магнію, цинку, міді, заліза, фо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фору в сироватці крові і тканині ПЗ новонароджених, </w:t>
      </w:r>
      <w:proofErr w:type="spellStart"/>
      <w:r>
        <w:rPr>
          <w:sz w:val="28"/>
          <w:szCs w:val="28"/>
          <w:lang w:val="uk-UA"/>
        </w:rPr>
        <w:t>одно-</w:t>
      </w:r>
      <w:proofErr w:type="spellEnd"/>
      <w:r>
        <w:rPr>
          <w:sz w:val="28"/>
          <w:szCs w:val="28"/>
          <w:lang w:val="uk-UA"/>
        </w:rPr>
        <w:t xml:space="preserve"> та двомісячних щ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рят.</w:t>
      </w:r>
      <w:r w:rsidRPr="008D7F5A">
        <w:rPr>
          <w:sz w:val="28"/>
          <w:szCs w:val="28"/>
          <w:lang w:val="uk-UA"/>
        </w:rPr>
        <w:t xml:space="preserve"> </w:t>
      </w:r>
    </w:p>
    <w:p w:rsidR="0052774F" w:rsidRDefault="0052774F" w:rsidP="0052774F">
      <w:pPr>
        <w:ind w:firstLine="709"/>
        <w:jc w:val="both"/>
        <w:rPr>
          <w:sz w:val="28"/>
          <w:szCs w:val="28"/>
          <w:lang w:val="uk-UA"/>
        </w:rPr>
      </w:pPr>
      <w:r w:rsidRPr="00530222">
        <w:rPr>
          <w:b/>
          <w:sz w:val="28"/>
          <w:szCs w:val="28"/>
          <w:lang w:val="uk-UA"/>
        </w:rPr>
        <w:t xml:space="preserve">Матеріал і методи дослідження. </w:t>
      </w:r>
      <w:r w:rsidRPr="00530222">
        <w:rPr>
          <w:sz w:val="28"/>
          <w:szCs w:val="28"/>
          <w:lang w:val="uk-UA"/>
        </w:rPr>
        <w:t>Експериментальне</w:t>
      </w:r>
      <w:r w:rsidRPr="00530222">
        <w:rPr>
          <w:b/>
          <w:sz w:val="28"/>
          <w:szCs w:val="28"/>
          <w:lang w:val="uk-UA"/>
        </w:rPr>
        <w:t xml:space="preserve"> </w:t>
      </w:r>
      <w:r w:rsidRPr="00530222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 xml:space="preserve"> провед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не на 70 </w:t>
      </w:r>
      <w:proofErr w:type="spellStart"/>
      <w:r>
        <w:rPr>
          <w:sz w:val="28"/>
          <w:szCs w:val="28"/>
          <w:lang w:val="uk-UA"/>
        </w:rPr>
        <w:t>рандомбредних</w:t>
      </w:r>
      <w:proofErr w:type="spellEnd"/>
      <w:r>
        <w:rPr>
          <w:sz w:val="28"/>
          <w:szCs w:val="28"/>
          <w:lang w:val="uk-UA"/>
        </w:rPr>
        <w:t xml:space="preserve"> щурах-самцях популяції </w:t>
      </w:r>
      <w:r w:rsidRPr="00990B7A">
        <w:rPr>
          <w:sz w:val="28"/>
          <w:szCs w:val="28"/>
        </w:rPr>
        <w:t xml:space="preserve">WAG/G </w:t>
      </w:r>
      <w:proofErr w:type="spellStart"/>
      <w:r w:rsidRPr="00C23AE4">
        <w:rPr>
          <w:sz w:val="28"/>
          <w:szCs w:val="28"/>
        </w:rPr>
        <w:t>Sto</w:t>
      </w:r>
      <w:proofErr w:type="spellEnd"/>
      <w:r w:rsidRPr="00C23A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Вміст біогенних елементів (БЕ)</w:t>
      </w:r>
      <w:r w:rsidRPr="00C23AE4">
        <w:rPr>
          <w:sz w:val="28"/>
          <w:szCs w:val="28"/>
          <w:lang w:val="uk-UA"/>
        </w:rPr>
        <w:t xml:space="preserve"> в тканині ПЗ досліджений у 3</w:t>
      </w:r>
      <w:r>
        <w:rPr>
          <w:sz w:val="28"/>
          <w:szCs w:val="28"/>
          <w:lang w:val="uk-UA"/>
        </w:rPr>
        <w:t>5</w:t>
      </w:r>
      <w:r w:rsidRPr="00C23AE4">
        <w:rPr>
          <w:sz w:val="28"/>
          <w:szCs w:val="28"/>
          <w:lang w:val="uk-UA"/>
        </w:rPr>
        <w:t xml:space="preserve"> щурів (</w:t>
      </w:r>
      <w:r>
        <w:rPr>
          <w:sz w:val="28"/>
          <w:szCs w:val="28"/>
          <w:lang w:val="uk-UA"/>
        </w:rPr>
        <w:t>9</w:t>
      </w:r>
      <w:r w:rsidRPr="00C23AE4">
        <w:rPr>
          <w:sz w:val="28"/>
          <w:szCs w:val="28"/>
          <w:lang w:val="uk-UA"/>
        </w:rPr>
        <w:t xml:space="preserve">-ти </w:t>
      </w:r>
      <w:r>
        <w:rPr>
          <w:sz w:val="28"/>
          <w:szCs w:val="28"/>
          <w:lang w:val="uk-UA"/>
        </w:rPr>
        <w:t>новонарод</w:t>
      </w:r>
      <w:r w:rsidRPr="00C23AE4">
        <w:rPr>
          <w:sz w:val="28"/>
          <w:szCs w:val="28"/>
          <w:lang w:val="uk-UA"/>
        </w:rPr>
        <w:t>ж</w:t>
      </w:r>
      <w:r w:rsidRPr="00C23AE4">
        <w:rPr>
          <w:sz w:val="28"/>
          <w:szCs w:val="28"/>
          <w:lang w:val="uk-UA"/>
        </w:rPr>
        <w:t>е</w:t>
      </w:r>
      <w:r w:rsidRPr="00C23AE4">
        <w:rPr>
          <w:sz w:val="28"/>
          <w:szCs w:val="28"/>
          <w:lang w:val="uk-UA"/>
        </w:rPr>
        <w:t xml:space="preserve">них, </w:t>
      </w:r>
      <w:r>
        <w:rPr>
          <w:sz w:val="28"/>
          <w:szCs w:val="28"/>
          <w:lang w:val="uk-UA"/>
        </w:rPr>
        <w:t>14</w:t>
      </w:r>
      <w:r w:rsidRPr="00C23AE4">
        <w:rPr>
          <w:sz w:val="28"/>
          <w:szCs w:val="28"/>
          <w:lang w:val="uk-UA"/>
        </w:rPr>
        <w:t>-ти одномісячних і 1</w:t>
      </w:r>
      <w:r>
        <w:rPr>
          <w:sz w:val="28"/>
          <w:szCs w:val="28"/>
          <w:lang w:val="uk-UA"/>
        </w:rPr>
        <w:t>2</w:t>
      </w:r>
      <w:r w:rsidRPr="00C23AE4">
        <w:rPr>
          <w:sz w:val="28"/>
          <w:szCs w:val="28"/>
          <w:lang w:val="uk-UA"/>
        </w:rPr>
        <w:t>-ти двомісячних), в сироватці крові – у 2</w:t>
      </w:r>
      <w:r>
        <w:rPr>
          <w:sz w:val="28"/>
          <w:szCs w:val="28"/>
          <w:lang w:val="uk-UA"/>
        </w:rPr>
        <w:t>7</w:t>
      </w:r>
      <w:r w:rsidRPr="00C23AE4">
        <w:rPr>
          <w:sz w:val="28"/>
          <w:szCs w:val="28"/>
          <w:lang w:val="uk-UA"/>
        </w:rPr>
        <w:t xml:space="preserve"> (1</w:t>
      </w:r>
      <w:r>
        <w:rPr>
          <w:sz w:val="28"/>
          <w:szCs w:val="28"/>
          <w:lang w:val="uk-UA"/>
        </w:rPr>
        <w:t>5</w:t>
      </w:r>
      <w:r w:rsidRPr="00C23AE4">
        <w:rPr>
          <w:sz w:val="28"/>
          <w:szCs w:val="28"/>
          <w:lang w:val="uk-UA"/>
        </w:rPr>
        <w:t>-ти одн</w:t>
      </w:r>
      <w:r w:rsidRPr="00C23AE4">
        <w:rPr>
          <w:sz w:val="28"/>
          <w:szCs w:val="28"/>
          <w:lang w:val="uk-UA"/>
        </w:rPr>
        <w:t>о</w:t>
      </w:r>
      <w:r w:rsidRPr="00C23AE4">
        <w:rPr>
          <w:sz w:val="28"/>
          <w:szCs w:val="28"/>
          <w:lang w:val="uk-UA"/>
        </w:rPr>
        <w:t>місячних і 1</w:t>
      </w:r>
      <w:r>
        <w:rPr>
          <w:sz w:val="28"/>
          <w:szCs w:val="28"/>
          <w:lang w:val="uk-UA"/>
        </w:rPr>
        <w:t>2</w:t>
      </w:r>
      <w:r w:rsidRPr="00C23AE4">
        <w:rPr>
          <w:sz w:val="28"/>
          <w:szCs w:val="28"/>
          <w:lang w:val="uk-UA"/>
        </w:rPr>
        <w:t>-ти двомісячних щурят)</w:t>
      </w:r>
      <w:r>
        <w:rPr>
          <w:sz w:val="28"/>
          <w:szCs w:val="28"/>
          <w:lang w:val="uk-UA"/>
        </w:rPr>
        <w:t xml:space="preserve">. Групу контролю склали 7 новонароджених, 8 </w:t>
      </w:r>
      <w:proofErr w:type="spellStart"/>
      <w:r>
        <w:rPr>
          <w:sz w:val="28"/>
          <w:szCs w:val="28"/>
          <w:lang w:val="uk-UA"/>
        </w:rPr>
        <w:t>одно-</w:t>
      </w:r>
      <w:proofErr w:type="spellEnd"/>
      <w:r>
        <w:rPr>
          <w:sz w:val="28"/>
          <w:szCs w:val="28"/>
          <w:lang w:val="uk-UA"/>
        </w:rPr>
        <w:t xml:space="preserve"> і 11 двомісячних щурят, показники БЕ яких вважали за нормативні</w:t>
      </w:r>
      <w:r w:rsidRPr="00C23AE4">
        <w:rPr>
          <w:sz w:val="28"/>
          <w:szCs w:val="28"/>
          <w:lang w:val="uk-UA"/>
        </w:rPr>
        <w:t xml:space="preserve">. Вплив </w:t>
      </w:r>
      <w:r>
        <w:rPr>
          <w:sz w:val="28"/>
          <w:szCs w:val="28"/>
          <w:lang w:val="uk-UA"/>
        </w:rPr>
        <w:t>хроні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ного </w:t>
      </w:r>
      <w:proofErr w:type="spellStart"/>
      <w:r>
        <w:rPr>
          <w:sz w:val="28"/>
          <w:szCs w:val="28"/>
          <w:lang w:val="uk-UA"/>
        </w:rPr>
        <w:t>іммобілізаційного</w:t>
      </w:r>
      <w:proofErr w:type="spellEnd"/>
      <w:r>
        <w:rPr>
          <w:sz w:val="28"/>
          <w:szCs w:val="28"/>
          <w:lang w:val="uk-UA"/>
        </w:rPr>
        <w:t xml:space="preserve"> стресу</w:t>
      </w:r>
      <w:r w:rsidRPr="00C23AE4">
        <w:rPr>
          <w:sz w:val="28"/>
          <w:szCs w:val="28"/>
          <w:lang w:val="uk-UA"/>
        </w:rPr>
        <w:t xml:space="preserve"> на щурів </w:t>
      </w:r>
      <w:r>
        <w:rPr>
          <w:sz w:val="28"/>
          <w:szCs w:val="28"/>
          <w:lang w:val="uk-UA"/>
        </w:rPr>
        <w:t>відтворювався</w:t>
      </w:r>
      <w:r w:rsidRPr="00C23AE4">
        <w:rPr>
          <w:sz w:val="28"/>
          <w:szCs w:val="28"/>
          <w:lang w:val="uk-UA"/>
        </w:rPr>
        <w:t xml:space="preserve"> згідно ек</w:t>
      </w:r>
      <w:r w:rsidRPr="00C23AE4">
        <w:rPr>
          <w:sz w:val="28"/>
          <w:szCs w:val="28"/>
          <w:lang w:val="uk-UA"/>
        </w:rPr>
        <w:t>с</w:t>
      </w:r>
      <w:r w:rsidRPr="00C23AE4">
        <w:rPr>
          <w:sz w:val="28"/>
          <w:szCs w:val="28"/>
          <w:lang w:val="uk-UA"/>
        </w:rPr>
        <w:t>периментальній моделі, розробленій на кафедрі</w:t>
      </w:r>
      <w:r>
        <w:rPr>
          <w:sz w:val="28"/>
          <w:szCs w:val="28"/>
          <w:lang w:val="uk-UA"/>
        </w:rPr>
        <w:t xml:space="preserve"> патологічної фізіології ім. Д.</w:t>
      </w:r>
      <w:r w:rsidRPr="00C23AE4">
        <w:rPr>
          <w:sz w:val="28"/>
          <w:szCs w:val="28"/>
          <w:lang w:val="uk-UA"/>
        </w:rPr>
        <w:t xml:space="preserve">О. </w:t>
      </w:r>
      <w:proofErr w:type="spellStart"/>
      <w:r w:rsidRPr="00C23AE4">
        <w:rPr>
          <w:sz w:val="28"/>
          <w:szCs w:val="28"/>
          <w:lang w:val="uk-UA"/>
        </w:rPr>
        <w:t>Альперна</w:t>
      </w:r>
      <w:proofErr w:type="spellEnd"/>
      <w:r w:rsidRPr="00C23AE4">
        <w:rPr>
          <w:sz w:val="28"/>
          <w:szCs w:val="28"/>
          <w:lang w:val="uk-UA"/>
        </w:rPr>
        <w:t xml:space="preserve"> ХНМУ [</w:t>
      </w:r>
      <w:r>
        <w:rPr>
          <w:sz w:val="28"/>
          <w:szCs w:val="28"/>
          <w:lang w:val="uk-UA"/>
        </w:rPr>
        <w:t>12</w:t>
      </w:r>
      <w:r w:rsidRPr="00C23AE4">
        <w:rPr>
          <w:sz w:val="28"/>
          <w:szCs w:val="28"/>
          <w:lang w:val="uk-UA"/>
        </w:rPr>
        <w:t xml:space="preserve">]. </w:t>
      </w:r>
    </w:p>
    <w:p w:rsidR="0052774F" w:rsidRPr="00C23AE4" w:rsidRDefault="0052774F" w:rsidP="005277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БЕ в біологічних рідинах проводили спектрофотометричним мет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дом </w:t>
      </w:r>
      <w:r w:rsidRPr="00C23AE4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13</w:t>
      </w:r>
      <w:r w:rsidRPr="00C23AE4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 згідно інструкцій, що додавалися до наборів реактивів. Вміст кальцію (</w:t>
      </w:r>
      <w:proofErr w:type="spellStart"/>
      <w:r w:rsidRPr="00B03A4B">
        <w:rPr>
          <w:i/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uk-UA"/>
        </w:rPr>
        <w:t>), магнію (</w:t>
      </w:r>
      <w:r w:rsidRPr="00B03A4B">
        <w:rPr>
          <w:i/>
          <w:sz w:val="28"/>
          <w:szCs w:val="28"/>
          <w:lang w:val="en-US"/>
        </w:rPr>
        <w:t>Mg</w:t>
      </w:r>
      <w:r>
        <w:rPr>
          <w:sz w:val="28"/>
          <w:szCs w:val="28"/>
          <w:lang w:val="uk-UA"/>
        </w:rPr>
        <w:t>), заліза (</w:t>
      </w:r>
      <w:r w:rsidRPr="00B03A4B">
        <w:rPr>
          <w:i/>
          <w:sz w:val="28"/>
          <w:szCs w:val="28"/>
          <w:lang w:val="en-US"/>
        </w:rPr>
        <w:t>Fe</w:t>
      </w:r>
      <w:r>
        <w:rPr>
          <w:sz w:val="28"/>
          <w:szCs w:val="28"/>
          <w:lang w:val="uk-UA"/>
        </w:rPr>
        <w:t>), фосфору (</w:t>
      </w:r>
      <w:r w:rsidRPr="00B03A4B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>) визначали за допомогою наборів ре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гентів фірми «</w:t>
      </w:r>
      <w:proofErr w:type="spellStart"/>
      <w:r w:rsidRPr="008D7F5A">
        <w:rPr>
          <w:sz w:val="28"/>
          <w:szCs w:val="28"/>
          <w:lang w:val="uk-UA"/>
        </w:rPr>
        <w:t>Филисит-Диагностика</w:t>
      </w:r>
      <w:proofErr w:type="spellEnd"/>
      <w:r>
        <w:rPr>
          <w:sz w:val="28"/>
          <w:szCs w:val="28"/>
          <w:lang w:val="uk-UA"/>
        </w:rPr>
        <w:t>» (м. Дніпро), цинку (</w:t>
      </w:r>
      <w:r w:rsidRPr="00B03A4B">
        <w:rPr>
          <w:i/>
          <w:sz w:val="28"/>
          <w:szCs w:val="28"/>
          <w:lang w:val="en-US"/>
        </w:rPr>
        <w:t>Zn</w:t>
      </w:r>
      <w:r>
        <w:rPr>
          <w:sz w:val="28"/>
          <w:szCs w:val="28"/>
          <w:lang w:val="uk-UA"/>
        </w:rPr>
        <w:t>) і міді (</w:t>
      </w:r>
      <w:r w:rsidRPr="00B03A4B">
        <w:rPr>
          <w:i/>
          <w:sz w:val="28"/>
          <w:szCs w:val="28"/>
          <w:lang w:val="en-US"/>
        </w:rPr>
        <w:t>Cu</w:t>
      </w:r>
      <w:r>
        <w:rPr>
          <w:sz w:val="28"/>
          <w:szCs w:val="28"/>
          <w:lang w:val="uk-UA"/>
        </w:rPr>
        <w:t>) – за д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помогою реагентів </w:t>
      </w:r>
      <w:r>
        <w:rPr>
          <w:sz w:val="28"/>
          <w:szCs w:val="28"/>
          <w:lang w:val="en-US"/>
        </w:rPr>
        <w:t>Zn</w:t>
      </w:r>
      <w:r w:rsidRPr="008D7F5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DAC</w:t>
      </w:r>
      <w:r w:rsidRPr="008D7F5A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Lq</w:t>
      </w:r>
      <w:proofErr w:type="spellEnd"/>
      <w:r w:rsidRPr="008D7F5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Copper</w:t>
      </w:r>
      <w:r w:rsidRPr="008D7F5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DAC</w:t>
      </w:r>
      <w:r w:rsidRPr="008D7F5A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Lq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фірми «</w:t>
      </w:r>
      <w:r>
        <w:rPr>
          <w:sz w:val="28"/>
          <w:szCs w:val="28"/>
          <w:lang w:val="en-US"/>
        </w:rPr>
        <w:t>DAC</w:t>
      </w:r>
      <w:r w:rsidRPr="008D7F5A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SpectroMed</w:t>
      </w:r>
      <w:proofErr w:type="spellEnd"/>
      <w:r>
        <w:rPr>
          <w:sz w:val="28"/>
          <w:szCs w:val="28"/>
          <w:lang w:val="uk-UA"/>
        </w:rPr>
        <w:t>»</w:t>
      </w:r>
      <w:r w:rsidRPr="008D7F5A">
        <w:rPr>
          <w:sz w:val="28"/>
          <w:szCs w:val="28"/>
          <w:lang w:val="uk-UA"/>
        </w:rPr>
        <w:t xml:space="preserve"> (</w:t>
      </w:r>
      <w:r w:rsidRPr="00A6686A">
        <w:rPr>
          <w:sz w:val="28"/>
          <w:szCs w:val="28"/>
          <w:lang w:val="uk-UA"/>
        </w:rPr>
        <w:t>Мо</w:t>
      </w:r>
      <w:r w:rsidRPr="00A6686A">
        <w:rPr>
          <w:sz w:val="28"/>
          <w:szCs w:val="28"/>
          <w:lang w:val="uk-UA"/>
        </w:rPr>
        <w:t>л</w:t>
      </w:r>
      <w:r w:rsidRPr="00A6686A">
        <w:rPr>
          <w:sz w:val="28"/>
          <w:szCs w:val="28"/>
          <w:lang w:val="uk-UA"/>
        </w:rPr>
        <w:t>дова</w:t>
      </w:r>
      <w:r w:rsidRPr="008D7F5A">
        <w:rPr>
          <w:sz w:val="28"/>
          <w:szCs w:val="28"/>
          <w:lang w:val="uk-UA"/>
        </w:rPr>
        <w:t xml:space="preserve">). </w:t>
      </w:r>
      <w:r w:rsidRPr="00C23AE4">
        <w:rPr>
          <w:sz w:val="28"/>
          <w:szCs w:val="28"/>
          <w:lang w:val="uk-UA"/>
        </w:rPr>
        <w:t>Експериментальне дослідження проводили відповідно до національних «Загальних етичних принципів досліджень на тваринах» (Україна, 2001), які узг</w:t>
      </w:r>
      <w:r w:rsidRPr="00C23AE4">
        <w:rPr>
          <w:sz w:val="28"/>
          <w:szCs w:val="28"/>
          <w:lang w:val="uk-UA"/>
        </w:rPr>
        <w:t>о</w:t>
      </w:r>
      <w:r w:rsidRPr="00C23AE4">
        <w:rPr>
          <w:sz w:val="28"/>
          <w:szCs w:val="28"/>
          <w:lang w:val="uk-UA"/>
        </w:rPr>
        <w:t>джуються з положеннями «Європейської конвенції про захист хребе</w:t>
      </w:r>
      <w:r w:rsidRPr="00C23AE4">
        <w:rPr>
          <w:sz w:val="28"/>
          <w:szCs w:val="28"/>
          <w:lang w:val="uk-UA"/>
        </w:rPr>
        <w:t>т</w:t>
      </w:r>
      <w:r w:rsidRPr="00C23AE4">
        <w:rPr>
          <w:sz w:val="28"/>
          <w:szCs w:val="28"/>
          <w:lang w:val="uk-UA"/>
        </w:rPr>
        <w:t>них тварин, що використовуються для експериментальних та інших наукових цілей» (Стра</w:t>
      </w:r>
      <w:r w:rsidRPr="00C23AE4">
        <w:rPr>
          <w:sz w:val="28"/>
          <w:szCs w:val="28"/>
          <w:lang w:val="uk-UA"/>
        </w:rPr>
        <w:t>с</w:t>
      </w:r>
      <w:r w:rsidRPr="00C23AE4">
        <w:rPr>
          <w:sz w:val="28"/>
          <w:szCs w:val="28"/>
          <w:lang w:val="uk-UA"/>
        </w:rPr>
        <w:t>бург, 18.03.86), а також Гельсінської декларації, прийнятої Генеральною асамбл</w:t>
      </w:r>
      <w:r w:rsidRPr="00C23AE4">
        <w:rPr>
          <w:sz w:val="28"/>
          <w:szCs w:val="28"/>
          <w:lang w:val="uk-UA"/>
        </w:rPr>
        <w:t>е</w:t>
      </w:r>
      <w:r w:rsidRPr="00C23AE4">
        <w:rPr>
          <w:sz w:val="28"/>
          <w:szCs w:val="28"/>
          <w:lang w:val="uk-UA"/>
        </w:rPr>
        <w:t xml:space="preserve">єю Всесвітньої медичної асоціації (1964-2000), Статутом Української асоціації з біоетики та нормами GLP (1992). Виведення тварин із експерименту проводили шляхом </w:t>
      </w:r>
      <w:proofErr w:type="spellStart"/>
      <w:r w:rsidRPr="00C23AE4">
        <w:rPr>
          <w:sz w:val="28"/>
          <w:szCs w:val="28"/>
          <w:lang w:val="uk-UA"/>
        </w:rPr>
        <w:t>декапітації</w:t>
      </w:r>
      <w:proofErr w:type="spellEnd"/>
      <w:r w:rsidRPr="00C23AE4">
        <w:rPr>
          <w:sz w:val="28"/>
          <w:szCs w:val="28"/>
          <w:lang w:val="uk-UA"/>
        </w:rPr>
        <w:t xml:space="preserve"> під анестезією з використанням інгаляційного введення ву</w:t>
      </w:r>
      <w:r w:rsidRPr="00C23AE4">
        <w:rPr>
          <w:sz w:val="28"/>
          <w:szCs w:val="28"/>
          <w:lang w:val="uk-UA"/>
        </w:rPr>
        <w:t>г</w:t>
      </w:r>
      <w:r w:rsidRPr="00C23AE4">
        <w:rPr>
          <w:sz w:val="28"/>
          <w:szCs w:val="28"/>
          <w:lang w:val="uk-UA"/>
        </w:rPr>
        <w:t>лекислого газу. Для статистичної обробки результатів вико</w:t>
      </w:r>
      <w:r>
        <w:rPr>
          <w:sz w:val="28"/>
          <w:szCs w:val="28"/>
          <w:lang w:val="uk-UA"/>
        </w:rPr>
        <w:t>ристовувалася прогр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ма STATISTI</w:t>
      </w:r>
      <w:r w:rsidRPr="00C23AE4">
        <w:rPr>
          <w:sz w:val="28"/>
          <w:szCs w:val="28"/>
          <w:lang w:val="uk-UA"/>
        </w:rPr>
        <w:t>CA-10. Оцінка достовірності відмінностей здійснювалася за критер</w:t>
      </w:r>
      <w:r w:rsidRPr="00C23AE4">
        <w:rPr>
          <w:sz w:val="28"/>
          <w:szCs w:val="28"/>
          <w:lang w:val="uk-UA"/>
        </w:rPr>
        <w:t>і</w:t>
      </w:r>
      <w:r w:rsidRPr="00C23AE4">
        <w:rPr>
          <w:sz w:val="28"/>
          <w:szCs w:val="28"/>
          <w:lang w:val="uk-UA"/>
        </w:rPr>
        <w:t xml:space="preserve">єм U </w:t>
      </w:r>
      <w:proofErr w:type="spellStart"/>
      <w:r w:rsidRPr="00C23AE4">
        <w:rPr>
          <w:sz w:val="28"/>
          <w:szCs w:val="28"/>
          <w:lang w:val="uk-UA"/>
        </w:rPr>
        <w:t>Манна-Уїтні</w:t>
      </w:r>
      <w:proofErr w:type="spellEnd"/>
      <w:r>
        <w:rPr>
          <w:sz w:val="28"/>
          <w:szCs w:val="28"/>
          <w:lang w:val="uk-UA"/>
        </w:rPr>
        <w:t>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Результати і їх обговорення. </w:t>
      </w:r>
      <w:r w:rsidRPr="00A403FD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новонароджених щурят в порівнянні з тваринами групи контролю у тканині ПЗ лише рівень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виявився без сутт</w:t>
      </w: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вих змін (-2,6%, р&gt;0,05). Вміст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Ca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суттєво зменшений (на </w:t>
      </w:r>
      <w:r>
        <w:rPr>
          <w:color w:val="000000"/>
          <w:sz w:val="28"/>
          <w:szCs w:val="28"/>
          <w:lang w:val="uk-UA"/>
        </w:rPr>
        <w:lastRenderedPageBreak/>
        <w:t xml:space="preserve">44,8%, 35,9% і 8,3% (р&lt;0,01) відповідно), а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– підвищений на 13,7% (р&lt;0,01) (табл. 1). Це обумов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ло значне зменшення значення показника співвідношення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Ca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більш ніж у двічі (р&lt;0,01). </w:t>
      </w:r>
    </w:p>
    <w:p w:rsidR="0052774F" w:rsidRPr="00FA43FF" w:rsidRDefault="0052774F" w:rsidP="0052774F">
      <w:pPr>
        <w:spacing w:line="360" w:lineRule="auto"/>
        <w:jc w:val="right"/>
        <w:rPr>
          <w:sz w:val="28"/>
          <w:szCs w:val="28"/>
          <w:lang w:val="uk-UA"/>
        </w:rPr>
      </w:pPr>
      <w:r w:rsidRPr="00FA43FF">
        <w:rPr>
          <w:sz w:val="28"/>
          <w:szCs w:val="28"/>
          <w:lang w:val="uk-UA"/>
        </w:rPr>
        <w:t>Таблиця 1</w:t>
      </w:r>
    </w:p>
    <w:p w:rsidR="0052774F" w:rsidRPr="00FA43FF" w:rsidRDefault="0052774F" w:rsidP="0052774F">
      <w:pPr>
        <w:jc w:val="center"/>
        <w:rPr>
          <w:sz w:val="28"/>
          <w:szCs w:val="28"/>
          <w:lang w:val="uk-UA"/>
        </w:rPr>
      </w:pPr>
      <w:r w:rsidRPr="00FA43FF">
        <w:rPr>
          <w:sz w:val="28"/>
          <w:szCs w:val="28"/>
          <w:lang w:val="uk-UA"/>
        </w:rPr>
        <w:t>Вміст біогенних елементів (</w:t>
      </w:r>
      <w:proofErr w:type="spellStart"/>
      <w:r w:rsidRPr="00FA43FF">
        <w:rPr>
          <w:sz w:val="28"/>
          <w:szCs w:val="28"/>
          <w:lang w:val="uk-UA"/>
        </w:rPr>
        <w:t>М±m</w:t>
      </w:r>
      <w:proofErr w:type="spellEnd"/>
      <w:r w:rsidRPr="00FA43FF">
        <w:rPr>
          <w:sz w:val="28"/>
          <w:szCs w:val="28"/>
          <w:lang w:val="uk-UA"/>
        </w:rPr>
        <w:t xml:space="preserve">) у тканині ПЗ і сироватці крові </w:t>
      </w:r>
    </w:p>
    <w:p w:rsidR="0052774F" w:rsidRPr="00FA43FF" w:rsidRDefault="0052774F" w:rsidP="0052774F">
      <w:pPr>
        <w:spacing w:after="120"/>
        <w:jc w:val="center"/>
        <w:rPr>
          <w:sz w:val="28"/>
          <w:szCs w:val="28"/>
          <w:lang w:val="uk-UA"/>
        </w:rPr>
      </w:pPr>
      <w:r w:rsidRPr="00FA43FF">
        <w:rPr>
          <w:sz w:val="28"/>
          <w:szCs w:val="28"/>
          <w:lang w:val="uk-UA"/>
        </w:rPr>
        <w:t xml:space="preserve">щурят, які перенесли хронічний </w:t>
      </w:r>
      <w:proofErr w:type="spellStart"/>
      <w:r w:rsidRPr="00FA43FF">
        <w:rPr>
          <w:sz w:val="28"/>
          <w:szCs w:val="28"/>
          <w:lang w:val="uk-UA"/>
        </w:rPr>
        <w:t>гестаційний</w:t>
      </w:r>
      <w:proofErr w:type="spellEnd"/>
      <w:r w:rsidRPr="00FA43FF">
        <w:rPr>
          <w:sz w:val="28"/>
          <w:szCs w:val="28"/>
          <w:lang w:val="uk-UA"/>
        </w:rPr>
        <w:t xml:space="preserve"> стрес (у % від нормат</w:t>
      </w:r>
      <w:r w:rsidRPr="00FA43FF">
        <w:rPr>
          <w:sz w:val="28"/>
          <w:szCs w:val="28"/>
          <w:lang w:val="uk-UA"/>
        </w:rPr>
        <w:t>и</w:t>
      </w:r>
      <w:r w:rsidRPr="00FA43FF">
        <w:rPr>
          <w:sz w:val="28"/>
          <w:szCs w:val="28"/>
          <w:lang w:val="uk-UA"/>
        </w:rPr>
        <w:t>ву)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800"/>
        <w:gridCol w:w="1800"/>
        <w:gridCol w:w="1620"/>
        <w:gridCol w:w="1800"/>
      </w:tblGrid>
      <w:tr w:rsidR="0052774F" w:rsidRPr="008D7F5A" w:rsidTr="00912C5F">
        <w:trPr>
          <w:trHeight w:val="141"/>
        </w:trPr>
        <w:tc>
          <w:tcPr>
            <w:tcW w:w="108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Пока</w:t>
            </w:r>
            <w:r w:rsidRPr="008D7F5A">
              <w:rPr>
                <w:lang w:val="uk-UA"/>
              </w:rPr>
              <w:t>з</w:t>
            </w:r>
            <w:r w:rsidRPr="008D7F5A">
              <w:rPr>
                <w:lang w:val="uk-UA"/>
              </w:rPr>
              <w:t>ники</w:t>
            </w:r>
          </w:p>
        </w:tc>
        <w:tc>
          <w:tcPr>
            <w:tcW w:w="8640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Групи щурят</w:t>
            </w:r>
          </w:p>
        </w:tc>
      </w:tr>
      <w:tr w:rsidR="0052774F" w:rsidRPr="008D7F5A" w:rsidTr="00912C5F">
        <w:trPr>
          <w:trHeight w:val="140"/>
        </w:trPr>
        <w:tc>
          <w:tcPr>
            <w:tcW w:w="1080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lang w:val="uk-UA"/>
              </w:rPr>
              <w:t>Новонар</w:t>
            </w:r>
            <w:r w:rsidRPr="008D7F5A">
              <w:rPr>
                <w:lang w:val="uk-UA"/>
              </w:rPr>
              <w:t>о</w:t>
            </w:r>
            <w:r w:rsidRPr="008D7F5A">
              <w:rPr>
                <w:lang w:val="uk-UA"/>
              </w:rPr>
              <w:t>д-жені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1-місячні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2 місячні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(n=9)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(n=14)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(n=15)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3F3F3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ПЗ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(n=12)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Кров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(n=12)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roofErr w:type="spellStart"/>
            <w:r w:rsidRPr="00FA43FF">
              <w:t>Са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55</w:t>
            </w:r>
            <w:r w:rsidRPr="008D7F5A">
              <w:rPr>
                <w:lang w:val="en-US"/>
              </w:rPr>
              <w:t>,</w:t>
            </w:r>
            <w:r w:rsidRPr="00FA43FF">
              <w:t>18±0</w:t>
            </w:r>
            <w:r w:rsidRPr="008D7F5A">
              <w:rPr>
                <w:lang w:val="en-US"/>
              </w:rPr>
              <w:t>,</w:t>
            </w:r>
            <w:r w:rsidRPr="00FA43FF">
              <w:t>9**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94</w:t>
            </w:r>
            <w:r w:rsidRPr="008D7F5A">
              <w:rPr>
                <w:lang w:val="en-US"/>
              </w:rPr>
              <w:t>,</w:t>
            </w:r>
            <w:r w:rsidRPr="00FA43FF">
              <w:t>09±2</w:t>
            </w:r>
            <w:r w:rsidRPr="008D7F5A">
              <w:rPr>
                <w:lang w:val="en-US"/>
              </w:rPr>
              <w:t>,</w:t>
            </w:r>
            <w:r w:rsidRPr="00FA43FF">
              <w:t>01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86</w:t>
            </w:r>
            <w:r w:rsidRPr="008D7F5A">
              <w:rPr>
                <w:lang w:val="en-US"/>
              </w:rPr>
              <w:t>,</w:t>
            </w:r>
            <w:r w:rsidRPr="00FA43FF">
              <w:t>19±</w:t>
            </w:r>
            <w:r w:rsidRPr="008D7F5A">
              <w:rPr>
                <w:lang w:val="en-US"/>
              </w:rPr>
              <w:t>0,</w:t>
            </w:r>
            <w:r w:rsidRPr="00FA43FF">
              <w:t>9**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74,1±1,38**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121,</w:t>
            </w:r>
            <w:r w:rsidRPr="008D7F5A">
              <w:rPr>
                <w:lang w:val="uk-UA"/>
              </w:rPr>
              <w:t>7</w:t>
            </w:r>
            <w:r w:rsidRPr="00FA43FF">
              <w:t>±0,86**</w:t>
            </w:r>
          </w:p>
          <w:p w:rsidR="0052774F" w:rsidRPr="008D7F5A" w:rsidRDefault="0052774F" w:rsidP="00912C5F">
            <w:pPr>
              <w:jc w:val="center"/>
              <w:rPr>
                <w:i/>
                <w:lang w:val="uk-UA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52774F" w:rsidRPr="00FA43FF" w:rsidRDefault="0052774F" w:rsidP="00912C5F">
            <w:proofErr w:type="spellStart"/>
            <w:r w:rsidRPr="00FA43FF">
              <w:t>Са</w:t>
            </w:r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en-US"/>
              </w:rPr>
              <w:t>1</w:t>
            </w:r>
            <w:r w:rsidRPr="00FA43FF">
              <w:t>0</w:t>
            </w:r>
            <w:r w:rsidRPr="008D7F5A">
              <w:rPr>
                <w:lang w:val="uk-UA"/>
              </w:rPr>
              <w:t>6</w:t>
            </w:r>
            <w:r w:rsidRPr="008D7F5A">
              <w:rPr>
                <w:lang w:val="en-US"/>
              </w:rPr>
              <w:t>,</w:t>
            </w:r>
            <w:r w:rsidRPr="008D7F5A">
              <w:rPr>
                <w:lang w:val="uk-UA"/>
              </w:rPr>
              <w:t>04</w:t>
            </w:r>
            <w:r w:rsidRPr="00FA43FF">
              <w:t>±</w:t>
            </w:r>
            <w:r w:rsidRPr="008D7F5A">
              <w:rPr>
                <w:lang w:val="uk-UA"/>
              </w:rPr>
              <w:t>2</w:t>
            </w:r>
            <w:r w:rsidRPr="008D7F5A">
              <w:rPr>
                <w:lang w:val="en-US"/>
              </w:rPr>
              <w:t>,</w:t>
            </w:r>
            <w:r w:rsidRPr="008D7F5A">
              <w:rPr>
                <w:lang w:val="uk-UA"/>
              </w:rPr>
              <w:t>4</w:t>
            </w:r>
            <w:r w:rsidRPr="00FA43FF"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62,8±1,35**</w:t>
            </w:r>
            <w:r w:rsidRPr="008D7F5A">
              <w:rPr>
                <w:i/>
                <w:lang w:val="uk-UA"/>
              </w:rPr>
              <w:t xml:space="preserve"> (р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  <w:lang w:val="uk-UA"/>
              </w:rPr>
              <w:t>&lt;0,01)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Mg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113</w:t>
            </w:r>
            <w:r w:rsidRPr="008D7F5A">
              <w:rPr>
                <w:lang w:val="en-US"/>
              </w:rPr>
              <w:t>,</w:t>
            </w:r>
            <w:r w:rsidRPr="00FA43FF">
              <w:t>7±1</w:t>
            </w:r>
            <w:r w:rsidRPr="008D7F5A">
              <w:rPr>
                <w:lang w:val="en-US"/>
              </w:rPr>
              <w:t>,3</w:t>
            </w:r>
            <w:r w:rsidRPr="00FA43FF">
              <w:t>**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77</w:t>
            </w:r>
            <w:r w:rsidRPr="008D7F5A">
              <w:rPr>
                <w:lang w:val="en-US"/>
              </w:rPr>
              <w:t>,</w:t>
            </w:r>
            <w:r w:rsidRPr="00FA43FF">
              <w:t>91±1</w:t>
            </w:r>
            <w:r w:rsidRPr="008D7F5A">
              <w:rPr>
                <w:lang w:val="en-US"/>
              </w:rPr>
              <w:t>,</w:t>
            </w:r>
            <w:r w:rsidRPr="00FA43FF">
              <w:t>4**</w:t>
            </w:r>
          </w:p>
          <w:p w:rsidR="0052774F" w:rsidRPr="00FA43FF" w:rsidRDefault="0052774F" w:rsidP="00912C5F">
            <w:pPr>
              <w:jc w:val="center"/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r w:rsidRPr="008D7F5A">
              <w:rPr>
                <w:i/>
              </w:rPr>
              <w:t xml:space="preserve">&lt;0,01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54</w:t>
            </w:r>
            <w:r w:rsidRPr="008D7F5A">
              <w:rPr>
                <w:lang w:val="en-US"/>
              </w:rPr>
              <w:t>,</w:t>
            </w:r>
            <w:r w:rsidRPr="008D7F5A">
              <w:rPr>
                <w:lang w:val="uk-UA"/>
              </w:rPr>
              <w:t>4</w:t>
            </w:r>
            <w:r w:rsidRPr="00FA43FF">
              <w:t>±1</w:t>
            </w:r>
            <w:r w:rsidRPr="008D7F5A">
              <w:rPr>
                <w:lang w:val="en-US"/>
              </w:rPr>
              <w:t>,</w:t>
            </w:r>
            <w:r w:rsidRPr="00FA43FF">
              <w:t>85**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92,91±3,35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 xml:space="preserve">&lt;0,01 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67,5±1,73**</w:t>
            </w:r>
          </w:p>
          <w:p w:rsidR="0052774F" w:rsidRPr="008D7F5A" w:rsidRDefault="0052774F" w:rsidP="00912C5F">
            <w:pPr>
              <w:jc w:val="center"/>
              <w:rPr>
                <w:i/>
                <w:lang w:val="en-US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top w:val="single" w:sz="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Mg</w:t>
            </w:r>
            <w:proofErr w:type="spellStart"/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152</w:t>
            </w:r>
            <w:r w:rsidRPr="008D7F5A">
              <w:rPr>
                <w:lang w:val="en-US"/>
              </w:rPr>
              <w:t>,</w:t>
            </w:r>
            <w:r w:rsidRPr="00FA43FF">
              <w:t>82±7</w:t>
            </w:r>
            <w:r w:rsidRPr="008D7F5A">
              <w:rPr>
                <w:lang w:val="en-US"/>
              </w:rPr>
              <w:t>,</w:t>
            </w:r>
            <w:r w:rsidRPr="00FA43FF">
              <w:t xml:space="preserve">44** 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 xml:space="preserve">143,89±11,05** 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rPr>
                <w:lang w:val="uk-UA"/>
              </w:rPr>
            </w:pPr>
            <w:proofErr w:type="spellStart"/>
            <w:r w:rsidRPr="00FA43FF">
              <w:t>Са</w:t>
            </w:r>
            <w:proofErr w:type="spellEnd"/>
            <w:r w:rsidRPr="00FA43FF">
              <w:t>/</w:t>
            </w:r>
            <w:r w:rsidRPr="008D7F5A">
              <w:rPr>
                <w:lang w:val="en-US"/>
              </w:rPr>
              <w:t>Mg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49</w:t>
            </w:r>
            <w:r w:rsidRPr="008D7F5A">
              <w:rPr>
                <w:lang w:val="en-US"/>
              </w:rPr>
              <w:t>,</w:t>
            </w:r>
            <w:r w:rsidRPr="00FA43FF">
              <w:t>8±0</w:t>
            </w:r>
            <w:r w:rsidRPr="008D7F5A">
              <w:rPr>
                <w:lang w:val="en-US"/>
              </w:rPr>
              <w:t>,</w:t>
            </w:r>
            <w:r w:rsidRPr="00FA43FF">
              <w:t>91**</w:t>
            </w:r>
          </w:p>
        </w:tc>
        <w:tc>
          <w:tcPr>
            <w:tcW w:w="180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8D7F5A">
              <w:rPr>
                <w:lang w:val="en-US"/>
              </w:rPr>
              <w:t>1</w:t>
            </w:r>
            <w:r w:rsidRPr="00FA43FF">
              <w:t>21</w:t>
            </w:r>
            <w:r w:rsidRPr="008D7F5A">
              <w:rPr>
                <w:lang w:val="en-US"/>
              </w:rPr>
              <w:t>,</w:t>
            </w:r>
            <w:r w:rsidRPr="00FA43FF">
              <w:t>6±3</w:t>
            </w:r>
            <w:r w:rsidRPr="008D7F5A">
              <w:rPr>
                <w:lang w:val="en-US"/>
              </w:rPr>
              <w:t>,</w:t>
            </w:r>
            <w:r w:rsidRPr="00FA43FF">
              <w:t>1**</w:t>
            </w:r>
          </w:p>
          <w:p w:rsidR="0052774F" w:rsidRPr="00FA43FF" w:rsidRDefault="0052774F" w:rsidP="00912C5F">
            <w:pPr>
              <w:jc w:val="center"/>
            </w:pPr>
            <w:proofErr w:type="spellStart"/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</w:rPr>
              <w:t>н</w:t>
            </w:r>
            <w:proofErr w:type="spellEnd"/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163</w:t>
            </w:r>
            <w:r w:rsidRPr="008D7F5A">
              <w:rPr>
                <w:lang w:val="en-US"/>
              </w:rPr>
              <w:t>,</w:t>
            </w:r>
            <w:r w:rsidRPr="00FA43FF">
              <w:t>0±4</w:t>
            </w:r>
            <w:r w:rsidRPr="008D7F5A">
              <w:rPr>
                <w:lang w:val="en-US"/>
              </w:rPr>
              <w:t>,</w:t>
            </w:r>
            <w:r w:rsidRPr="00FA43FF">
              <w:t>2**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79,</w:t>
            </w:r>
            <w:r w:rsidRPr="008D7F5A">
              <w:rPr>
                <w:lang w:val="uk-UA"/>
              </w:rPr>
              <w:t>2</w:t>
            </w:r>
            <w:r w:rsidRPr="00FA43FF">
              <w:t>±2,59**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179,95±4,35**</w:t>
            </w:r>
          </w:p>
          <w:p w:rsidR="0052774F" w:rsidRPr="008D7F5A" w:rsidRDefault="0052774F" w:rsidP="00912C5F">
            <w:pPr>
              <w:jc w:val="center"/>
              <w:rPr>
                <w:i/>
                <w:lang w:val="en-US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&lt;0,05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Zn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64</w:t>
            </w:r>
            <w:r w:rsidRPr="008D7F5A">
              <w:rPr>
                <w:lang w:val="en-US"/>
              </w:rPr>
              <w:t>,</w:t>
            </w:r>
            <w:r w:rsidRPr="00FA43FF">
              <w:t>1±0</w:t>
            </w:r>
            <w:r w:rsidRPr="008D7F5A">
              <w:rPr>
                <w:lang w:val="en-US"/>
              </w:rPr>
              <w:t>,</w:t>
            </w:r>
            <w:r w:rsidRPr="00FA43FF">
              <w:t>79**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65</w:t>
            </w:r>
            <w:r w:rsidRPr="008D7F5A">
              <w:rPr>
                <w:lang w:val="en-US"/>
              </w:rPr>
              <w:t>,</w:t>
            </w:r>
            <w:r w:rsidRPr="00FA43FF">
              <w:t>5±1</w:t>
            </w:r>
            <w:r w:rsidRPr="008D7F5A">
              <w:rPr>
                <w:lang w:val="en-US"/>
              </w:rPr>
              <w:t>,</w:t>
            </w:r>
            <w:r w:rsidRPr="00FA43FF">
              <w:t>04**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64</w:t>
            </w:r>
            <w:r w:rsidRPr="008D7F5A">
              <w:rPr>
                <w:lang w:val="en-US"/>
              </w:rPr>
              <w:t>,</w:t>
            </w:r>
            <w:r w:rsidRPr="00FA43FF">
              <w:t>0±1</w:t>
            </w:r>
            <w:r w:rsidRPr="008D7F5A">
              <w:rPr>
                <w:lang w:val="en-US"/>
              </w:rPr>
              <w:t>,</w:t>
            </w:r>
            <w:r w:rsidRPr="00FA43FF">
              <w:t>13**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&gt;0,05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94,2±1,48**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61,68±0,74**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Zn</w:t>
            </w:r>
            <w:proofErr w:type="spellStart"/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103</w:t>
            </w:r>
            <w:r w:rsidRPr="008D7F5A">
              <w:rPr>
                <w:lang w:val="en-US"/>
              </w:rPr>
              <w:t>,</w:t>
            </w:r>
            <w:r w:rsidRPr="00FA43FF">
              <w:t>34±2</w:t>
            </w:r>
            <w:r w:rsidRPr="008D7F5A">
              <w:rPr>
                <w:lang w:val="en-US"/>
              </w:rPr>
              <w:t>,</w:t>
            </w:r>
            <w:r w:rsidRPr="00FA43FF">
              <w:t xml:space="preserve">6 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 xml:space="preserve">153,98±4,46** </w:t>
            </w:r>
            <w:r w:rsidRPr="008D7F5A">
              <w:rPr>
                <w:i/>
              </w:rPr>
              <w:t>(р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>&lt;0,01)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Cu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97</w:t>
            </w:r>
            <w:r w:rsidRPr="008D7F5A">
              <w:rPr>
                <w:lang w:val="en-US"/>
              </w:rPr>
              <w:t>,</w:t>
            </w:r>
            <w:r w:rsidRPr="00FA43FF">
              <w:t>41±0</w:t>
            </w:r>
            <w:r w:rsidRPr="008D7F5A">
              <w:rPr>
                <w:lang w:val="en-US"/>
              </w:rPr>
              <w:t>,</w:t>
            </w:r>
            <w:r w:rsidRPr="00FA43FF">
              <w:t>92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91</w:t>
            </w:r>
            <w:r w:rsidRPr="008D7F5A">
              <w:rPr>
                <w:lang w:val="en-US"/>
              </w:rPr>
              <w:t>,</w:t>
            </w:r>
            <w:r w:rsidRPr="00FA43FF">
              <w:t>3±</w:t>
            </w:r>
            <w:r w:rsidRPr="008D7F5A">
              <w:rPr>
                <w:lang w:val="en-US"/>
              </w:rPr>
              <w:t>0,</w:t>
            </w:r>
            <w:r w:rsidRPr="00FA43FF">
              <w:t>85**</w:t>
            </w:r>
          </w:p>
          <w:p w:rsidR="0052774F" w:rsidRPr="00FA43FF" w:rsidRDefault="0052774F" w:rsidP="00912C5F">
            <w:pPr>
              <w:jc w:val="center"/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r w:rsidRPr="008D7F5A">
              <w:rPr>
                <w:i/>
              </w:rPr>
              <w:t xml:space="preserve">&lt;0,01;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101</w:t>
            </w:r>
            <w:r w:rsidRPr="008D7F5A">
              <w:rPr>
                <w:lang w:val="en-US"/>
              </w:rPr>
              <w:t>,</w:t>
            </w:r>
            <w:r w:rsidRPr="00FA43FF">
              <w:t>02±</w:t>
            </w:r>
            <w:r w:rsidRPr="008D7F5A">
              <w:rPr>
                <w:lang w:val="en-US"/>
              </w:rPr>
              <w:t>1,</w:t>
            </w:r>
            <w:r w:rsidRPr="00FA43FF">
              <w:t>09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62,98±1,5**</w:t>
            </w:r>
          </w:p>
          <w:p w:rsidR="0052774F" w:rsidRPr="008D7F5A" w:rsidRDefault="0052774F" w:rsidP="00912C5F">
            <w:pPr>
              <w:spacing w:after="60"/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85,95±1,51**</w:t>
            </w:r>
          </w:p>
          <w:p w:rsidR="0052774F" w:rsidRPr="008D7F5A" w:rsidRDefault="0052774F" w:rsidP="00912C5F">
            <w:pPr>
              <w:jc w:val="center"/>
              <w:rPr>
                <w:i/>
                <w:lang w:val="en-US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 xml:space="preserve">&lt;0,01; 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Cu</w:t>
            </w:r>
            <w:proofErr w:type="spellStart"/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91</w:t>
            </w:r>
            <w:r w:rsidRPr="008D7F5A">
              <w:rPr>
                <w:lang w:val="en-US"/>
              </w:rPr>
              <w:t>,</w:t>
            </w:r>
            <w:r w:rsidRPr="00FA43FF">
              <w:t>93±</w:t>
            </w:r>
            <w:r w:rsidRPr="008D7F5A">
              <w:rPr>
                <w:lang w:val="en-US"/>
              </w:rPr>
              <w:t>1,</w:t>
            </w:r>
            <w:r w:rsidRPr="00FA43FF">
              <w:t>75*</w:t>
            </w:r>
            <w:r w:rsidRPr="008D7F5A">
              <w:rPr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73,29±2,9**</w:t>
            </w:r>
            <w:r w:rsidRPr="008D7F5A">
              <w:rPr>
                <w:lang w:val="uk-UA"/>
              </w:rPr>
              <w:t xml:space="preserve"> </w:t>
            </w:r>
            <w:r w:rsidRPr="008D7F5A">
              <w:rPr>
                <w:i/>
                <w:lang w:val="uk-UA"/>
              </w:rPr>
              <w:t>(</w:t>
            </w: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  <w:r w:rsidRPr="008D7F5A">
              <w:rPr>
                <w:i/>
                <w:lang w:val="uk-UA"/>
              </w:rPr>
              <w:t>)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r w:rsidRPr="008D7F5A">
              <w:rPr>
                <w:lang w:val="en-US"/>
              </w:rPr>
              <w:t>Fe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en-US"/>
              </w:rPr>
            </w:pPr>
            <w:r w:rsidRPr="00FA43FF">
              <w:t>91</w:t>
            </w:r>
            <w:r w:rsidRPr="008D7F5A">
              <w:rPr>
                <w:lang w:val="en-US"/>
              </w:rPr>
              <w:t>,</w:t>
            </w:r>
            <w:r w:rsidRPr="00FA43FF">
              <w:t>7±</w:t>
            </w:r>
            <w:r w:rsidRPr="008D7F5A">
              <w:rPr>
                <w:lang w:val="en-US"/>
              </w:rPr>
              <w:t>0,</w:t>
            </w:r>
            <w:r w:rsidRPr="00FA43FF">
              <w:t>59**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8D7F5A">
              <w:rPr>
                <w:lang w:val="en-US"/>
              </w:rPr>
              <w:t>10</w:t>
            </w:r>
            <w:r w:rsidRPr="00FA43FF">
              <w:t>0</w:t>
            </w:r>
            <w:r w:rsidRPr="008D7F5A">
              <w:rPr>
                <w:lang w:val="en-US"/>
              </w:rPr>
              <w:t>,</w:t>
            </w:r>
            <w:r w:rsidRPr="00FA43FF">
              <w:t>0±</w:t>
            </w:r>
            <w:r w:rsidRPr="008D7F5A">
              <w:rPr>
                <w:lang w:val="en-US"/>
              </w:rPr>
              <w:t>0,</w:t>
            </w:r>
            <w:r w:rsidRPr="00FA43FF">
              <w:t>97</w:t>
            </w:r>
          </w:p>
          <w:p w:rsidR="0052774F" w:rsidRPr="00FA43FF" w:rsidRDefault="0052774F" w:rsidP="00912C5F">
            <w:pPr>
              <w:jc w:val="center"/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</w:t>
            </w:r>
            <w:r w:rsidRPr="008D7F5A">
              <w:rPr>
                <w:i/>
              </w:rPr>
              <w:t xml:space="preserve">&lt;0,05;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102</w:t>
            </w:r>
            <w:r w:rsidRPr="008D7F5A">
              <w:rPr>
                <w:lang w:val="en-US"/>
              </w:rPr>
              <w:t>,</w:t>
            </w:r>
            <w:r w:rsidRPr="00FA43FF">
              <w:t>97±1</w:t>
            </w:r>
            <w:r w:rsidRPr="008D7F5A">
              <w:rPr>
                <w:lang w:val="en-US"/>
              </w:rPr>
              <w:t>,</w:t>
            </w:r>
            <w:r w:rsidRPr="00FA43FF">
              <w:t>4</w:t>
            </w:r>
          </w:p>
          <w:p w:rsidR="0052774F" w:rsidRPr="008D7F5A" w:rsidRDefault="0052774F" w:rsidP="00912C5F">
            <w:pPr>
              <w:jc w:val="center"/>
              <w:rPr>
                <w:b/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&gt;0,05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81,7±1,24**</w:t>
            </w:r>
          </w:p>
          <w:p w:rsidR="0052774F" w:rsidRPr="008D7F5A" w:rsidRDefault="0052774F" w:rsidP="00912C5F">
            <w:pPr>
              <w:spacing w:after="60"/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r w:rsidRPr="008D7F5A">
              <w:rPr>
                <w:i/>
                <w:vertAlign w:val="subscript"/>
                <w:lang w:val="uk-UA"/>
              </w:rPr>
              <w:t>н,1</w:t>
            </w:r>
            <w:r w:rsidRPr="008D7F5A">
              <w:rPr>
                <w:i/>
              </w:rPr>
              <w:t>&lt;0,01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102,96±0,69*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proofErr w:type="spellStart"/>
            <w:r w:rsidRPr="008D7F5A">
              <w:rPr>
                <w:b/>
                <w:i/>
                <w:lang w:val="uk-UA"/>
              </w:rPr>
              <w:t>р</w:t>
            </w:r>
            <w:r w:rsidRPr="008D7F5A">
              <w:rPr>
                <w:b/>
                <w:i/>
                <w:vertAlign w:val="subscript"/>
                <w:lang w:val="uk-UA"/>
              </w:rPr>
              <w:t>ПЗ</w:t>
            </w:r>
            <w:proofErr w:type="spellEnd"/>
            <w:r w:rsidRPr="008D7F5A">
              <w:rPr>
                <w:b/>
                <w:i/>
                <w:lang w:val="uk-UA"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52774F" w:rsidRPr="008D7F5A" w:rsidRDefault="0052774F" w:rsidP="00912C5F">
            <w:pPr>
              <w:rPr>
                <w:lang w:val="en-US"/>
              </w:rPr>
            </w:pPr>
            <w:r w:rsidRPr="008D7F5A">
              <w:rPr>
                <w:lang w:val="en-US"/>
              </w:rPr>
              <w:t>Fe</w:t>
            </w:r>
            <w:proofErr w:type="spellStart"/>
            <w:r w:rsidRPr="008D7F5A">
              <w:rPr>
                <w:vertAlign w:val="subscript"/>
              </w:rPr>
              <w:t>пж</w:t>
            </w:r>
            <w:proofErr w:type="spellEnd"/>
            <w:r w:rsidRPr="008D7F5A">
              <w:rPr>
                <w:vertAlign w:val="subscript"/>
              </w:rPr>
              <w:t>/с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FA43FF">
              <w:t>96</w:t>
            </w:r>
            <w:r w:rsidRPr="008D7F5A">
              <w:rPr>
                <w:lang w:val="en-US"/>
              </w:rPr>
              <w:t>,</w:t>
            </w:r>
            <w:r w:rsidRPr="00FA43FF">
              <w:t>73±1</w:t>
            </w:r>
            <w:r w:rsidRPr="008D7F5A">
              <w:rPr>
                <w:lang w:val="en-US"/>
              </w:rPr>
              <w:t>,</w:t>
            </w:r>
            <w:r w:rsidRPr="00FA43FF">
              <w:t>65</w:t>
            </w:r>
            <w:r w:rsidRPr="008D7F5A">
              <w:rPr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52774F" w:rsidRPr="008D7F5A" w:rsidRDefault="0052774F" w:rsidP="00912C5F">
            <w:pPr>
              <w:rPr>
                <w:lang w:val="uk-UA"/>
              </w:rPr>
            </w:pPr>
            <w:r w:rsidRPr="00FA43FF">
              <w:t>78,55±1,37**</w:t>
            </w:r>
            <w:r w:rsidRPr="008D7F5A">
              <w:rPr>
                <w:lang w:val="uk-UA"/>
              </w:rPr>
              <w:t xml:space="preserve"> </w:t>
            </w:r>
            <w:r w:rsidRPr="008D7F5A">
              <w:rPr>
                <w:i/>
                <w:lang w:val="uk-UA"/>
              </w:rPr>
              <w:t>(р</w:t>
            </w:r>
            <w:proofErr w:type="gramStart"/>
            <w:r w:rsidRPr="008D7F5A">
              <w:rPr>
                <w:i/>
                <w:vertAlign w:val="subscript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  <w:r w:rsidRPr="008D7F5A">
              <w:rPr>
                <w:i/>
                <w:lang w:val="uk-UA"/>
              </w:rPr>
              <w:t>)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rPr>
                <w:lang w:val="en-US"/>
              </w:rPr>
            </w:pPr>
            <w:r w:rsidRPr="008D7F5A">
              <w:rPr>
                <w:lang w:val="en-US"/>
              </w:rPr>
              <w:t>P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en-US"/>
              </w:rPr>
            </w:pPr>
            <w:r w:rsidRPr="00FA43FF">
              <w:t>99</w:t>
            </w:r>
            <w:r w:rsidRPr="008D7F5A">
              <w:rPr>
                <w:lang w:val="en-US"/>
              </w:rPr>
              <w:t>,</w:t>
            </w:r>
            <w:r w:rsidRPr="00FA43FF">
              <w:t>74±2</w:t>
            </w:r>
            <w:r w:rsidRPr="008D7F5A">
              <w:rPr>
                <w:lang w:val="en-US"/>
              </w:rPr>
              <w:t>,</w:t>
            </w:r>
            <w:r w:rsidRPr="00FA43FF">
              <w:t>45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163,48±4,77**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</w:p>
        </w:tc>
      </w:tr>
      <w:tr w:rsidR="0052774F" w:rsidRPr="008D7F5A" w:rsidTr="00912C5F">
        <w:trPr>
          <w:trHeight w:val="205"/>
        </w:trPr>
        <w:tc>
          <w:tcPr>
            <w:tcW w:w="10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rPr>
                <w:lang w:val="en-US"/>
              </w:rPr>
            </w:pPr>
            <w:proofErr w:type="spellStart"/>
            <w:r w:rsidRPr="008D7F5A">
              <w:rPr>
                <w:lang w:val="en-US"/>
              </w:rPr>
              <w:t>Ca</w:t>
            </w:r>
            <w:proofErr w:type="spellEnd"/>
            <w:r w:rsidRPr="008D7F5A">
              <w:rPr>
                <w:lang w:val="en-US"/>
              </w:rPr>
              <w:t>/P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74F" w:rsidRPr="008D7F5A" w:rsidRDefault="0052774F" w:rsidP="00912C5F">
            <w:pPr>
              <w:jc w:val="center"/>
              <w:rPr>
                <w:lang w:val="en-US"/>
              </w:rPr>
            </w:pPr>
            <w:r w:rsidRPr="00FA43FF">
              <w:t>86</w:t>
            </w:r>
            <w:r w:rsidRPr="008D7F5A">
              <w:rPr>
                <w:lang w:val="en-US"/>
              </w:rPr>
              <w:t>,</w:t>
            </w:r>
            <w:r w:rsidRPr="00FA43FF">
              <w:t>9±2</w:t>
            </w:r>
            <w:r w:rsidRPr="008D7F5A">
              <w:rPr>
                <w:lang w:val="en-US"/>
              </w:rPr>
              <w:t>,</w:t>
            </w:r>
            <w:r w:rsidRPr="00FA43FF">
              <w:t>5**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4F" w:rsidRPr="00FA43FF" w:rsidRDefault="0052774F" w:rsidP="00912C5F">
            <w:pPr>
              <w:jc w:val="center"/>
            </w:pPr>
            <w:r w:rsidRPr="00FA43FF">
              <w:t>72,72±2,91**</w:t>
            </w:r>
          </w:p>
          <w:p w:rsidR="0052774F" w:rsidRPr="008D7F5A" w:rsidRDefault="0052774F" w:rsidP="00912C5F">
            <w:pPr>
              <w:jc w:val="center"/>
              <w:rPr>
                <w:lang w:val="uk-UA"/>
              </w:rPr>
            </w:pPr>
            <w:r w:rsidRPr="008D7F5A">
              <w:rPr>
                <w:i/>
              </w:rPr>
              <w:t>р</w:t>
            </w:r>
            <w:proofErr w:type="gramStart"/>
            <w:r w:rsidRPr="008D7F5A">
              <w:rPr>
                <w:i/>
                <w:vertAlign w:val="subscript"/>
                <w:lang w:val="uk-UA"/>
              </w:rPr>
              <w:t>1</w:t>
            </w:r>
            <w:proofErr w:type="gramEnd"/>
            <w:r w:rsidRPr="008D7F5A">
              <w:rPr>
                <w:i/>
              </w:rPr>
              <w:t>&lt;0,01</w:t>
            </w:r>
          </w:p>
        </w:tc>
      </w:tr>
    </w:tbl>
    <w:p w:rsidR="0052774F" w:rsidRPr="00FA43FF" w:rsidRDefault="0052774F" w:rsidP="0052774F">
      <w:pPr>
        <w:rPr>
          <w:lang w:val="uk-UA"/>
        </w:rPr>
      </w:pPr>
      <w:r w:rsidRPr="00FA43FF">
        <w:rPr>
          <w:lang w:val="uk-UA"/>
        </w:rPr>
        <w:t>Примітки: 1. **- р&lt;0,01; * - р&lt;0,05 – порівняння з групою контр</w:t>
      </w:r>
      <w:r w:rsidRPr="00FA43FF">
        <w:rPr>
          <w:lang w:val="uk-UA"/>
        </w:rPr>
        <w:t>о</w:t>
      </w:r>
      <w:r w:rsidRPr="00FA43FF">
        <w:rPr>
          <w:lang w:val="uk-UA"/>
        </w:rPr>
        <w:t>лю.</w:t>
      </w:r>
    </w:p>
    <w:p w:rsidR="0052774F" w:rsidRPr="00FA43FF" w:rsidRDefault="0052774F" w:rsidP="0052774F">
      <w:pPr>
        <w:rPr>
          <w:lang w:val="uk-UA"/>
        </w:rPr>
      </w:pPr>
      <w:r w:rsidRPr="00FA43FF">
        <w:rPr>
          <w:lang w:val="uk-UA"/>
        </w:rPr>
        <w:t xml:space="preserve">                   2. </w:t>
      </w:r>
      <w:proofErr w:type="spellStart"/>
      <w:r w:rsidRPr="00FA43FF">
        <w:rPr>
          <w:lang w:val="uk-UA"/>
        </w:rPr>
        <w:t>р</w:t>
      </w:r>
      <w:r w:rsidRPr="00FA43FF">
        <w:rPr>
          <w:vertAlign w:val="subscript"/>
          <w:lang w:val="uk-UA"/>
        </w:rPr>
        <w:t>н</w:t>
      </w:r>
      <w:proofErr w:type="spellEnd"/>
      <w:r w:rsidRPr="00FA43FF">
        <w:rPr>
          <w:lang w:val="uk-UA"/>
        </w:rPr>
        <w:t xml:space="preserve">   – порівняння з показниками у новонароджених щурят.</w:t>
      </w:r>
    </w:p>
    <w:p w:rsidR="0052774F" w:rsidRPr="00FA43FF" w:rsidRDefault="0052774F" w:rsidP="0052774F">
      <w:pPr>
        <w:tabs>
          <w:tab w:val="left" w:pos="1440"/>
        </w:tabs>
        <w:ind w:left="1800" w:hanging="1800"/>
        <w:rPr>
          <w:lang w:val="uk-UA"/>
        </w:rPr>
      </w:pPr>
      <w:r w:rsidRPr="00FA43FF">
        <w:rPr>
          <w:lang w:val="uk-UA"/>
        </w:rPr>
        <w:t xml:space="preserve">                   3. р</w:t>
      </w:r>
      <w:r w:rsidRPr="00FA43FF">
        <w:rPr>
          <w:vertAlign w:val="subscript"/>
          <w:lang w:val="uk-UA"/>
        </w:rPr>
        <w:t>1</w:t>
      </w:r>
      <w:r w:rsidRPr="00FA43FF">
        <w:rPr>
          <w:lang w:val="uk-UA"/>
        </w:rPr>
        <w:t xml:space="preserve">   – порівняння з показниками у 1-місячних щурят.     </w:t>
      </w:r>
    </w:p>
    <w:p w:rsidR="0052774F" w:rsidRPr="00FA43FF" w:rsidRDefault="0052774F" w:rsidP="0052774F">
      <w:pPr>
        <w:tabs>
          <w:tab w:val="left" w:pos="1440"/>
        </w:tabs>
        <w:ind w:left="1800" w:hanging="1800"/>
        <w:rPr>
          <w:lang w:val="uk-UA"/>
        </w:rPr>
      </w:pPr>
      <w:r w:rsidRPr="00FA43FF">
        <w:rPr>
          <w:lang w:val="uk-UA"/>
        </w:rPr>
        <w:t xml:space="preserve">                   4. </w:t>
      </w:r>
      <w:proofErr w:type="spellStart"/>
      <w:r w:rsidRPr="00FA43FF">
        <w:rPr>
          <w:lang w:val="uk-UA"/>
        </w:rPr>
        <w:t>р</w:t>
      </w:r>
      <w:r w:rsidRPr="00FA43FF">
        <w:rPr>
          <w:vertAlign w:val="subscript"/>
          <w:lang w:val="uk-UA"/>
        </w:rPr>
        <w:t>пз</w:t>
      </w:r>
      <w:proofErr w:type="spellEnd"/>
      <w:r w:rsidRPr="00FA43FF">
        <w:rPr>
          <w:lang w:val="uk-UA"/>
        </w:rPr>
        <w:t xml:space="preserve"> – порівняння з показниками в ПЗ. </w:t>
      </w:r>
    </w:p>
    <w:p w:rsidR="0052774F" w:rsidRDefault="0052774F" w:rsidP="0052774F">
      <w:pPr>
        <w:spacing w:line="360" w:lineRule="auto"/>
        <w:ind w:firstLine="708"/>
        <w:rPr>
          <w:color w:val="000000"/>
          <w:sz w:val="28"/>
          <w:szCs w:val="28"/>
          <w:lang w:val="uk-UA"/>
        </w:rPr>
      </w:pP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1-місячних щурят в ПЗ зміни вмісту мікроелементів полягають у зниже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ні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(на 34,5% і 8,7% (р&lt;0,01) відповідно) і нормальному рівні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(див. табл. 1). Рівень </w:t>
      </w:r>
      <w:proofErr w:type="spellStart"/>
      <w:r>
        <w:rPr>
          <w:color w:val="000000"/>
          <w:sz w:val="28"/>
          <w:szCs w:val="28"/>
          <w:lang w:val="uk-UA"/>
        </w:rPr>
        <w:t>макроелементів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нижчий за нормативний, але вміст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 несутт</w:t>
      </w:r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/>
        </w:rPr>
        <w:t xml:space="preserve">во відрізняється від контрольного значення, а вміст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– знижений д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стовірно (на 22,1%). Тому показник їх співвідношення (</w:t>
      </w:r>
      <w:proofErr w:type="spellStart"/>
      <w:r w:rsidRPr="00AC1CCF">
        <w:rPr>
          <w:i/>
          <w:sz w:val="28"/>
          <w:szCs w:val="28"/>
        </w:rPr>
        <w:t>Са</w:t>
      </w:r>
      <w:proofErr w:type="spellEnd"/>
      <w:r w:rsidRPr="00AC1CCF">
        <w:rPr>
          <w:i/>
          <w:sz w:val="28"/>
          <w:szCs w:val="28"/>
        </w:rPr>
        <w:t>/</w:t>
      </w:r>
      <w:r w:rsidRPr="00AC1CCF">
        <w:rPr>
          <w:i/>
          <w:sz w:val="28"/>
          <w:szCs w:val="28"/>
          <w:lang w:val="en-US"/>
        </w:rPr>
        <w:t>Mg</w:t>
      </w:r>
      <w:r>
        <w:rPr>
          <w:color w:val="000000"/>
          <w:sz w:val="28"/>
          <w:szCs w:val="28"/>
          <w:lang w:val="uk-UA"/>
        </w:rPr>
        <w:t>) вищий за такий в групі контр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лю на 21,6% (р&lt;0,01). Порівняння із вмістом </w:t>
      </w:r>
      <w:r>
        <w:rPr>
          <w:color w:val="000000"/>
          <w:sz w:val="28"/>
          <w:szCs w:val="28"/>
          <w:lang w:val="uk-UA"/>
        </w:rPr>
        <w:lastRenderedPageBreak/>
        <w:t>БЕ в ПЗ у новонар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джених показало тотожність зміни рівня лише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; щодо всіх інших </w:t>
      </w:r>
      <w:proofErr w:type="spellStart"/>
      <w:r>
        <w:rPr>
          <w:color w:val="000000"/>
          <w:sz w:val="28"/>
          <w:szCs w:val="28"/>
          <w:lang w:val="uk-UA"/>
        </w:rPr>
        <w:t>макро-</w:t>
      </w:r>
      <w:proofErr w:type="spellEnd"/>
      <w:r>
        <w:rPr>
          <w:color w:val="000000"/>
          <w:sz w:val="28"/>
          <w:szCs w:val="28"/>
          <w:lang w:val="uk-UA"/>
        </w:rPr>
        <w:t xml:space="preserve"> і мікроелементів, то м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ють місце достовірні відміни їх рівня у 1-місячних щурят від таких у новонар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джених (</w:t>
      </w:r>
      <w:proofErr w:type="spellStart"/>
      <w:r w:rsidRPr="00546A1B">
        <w:rPr>
          <w:i/>
          <w:color w:val="000000"/>
          <w:sz w:val="28"/>
          <w:szCs w:val="28"/>
          <w:lang w:val="uk-UA"/>
        </w:rPr>
        <w:t>Са</w:t>
      </w:r>
      <w:proofErr w:type="spellEnd"/>
      <w:r w:rsidRPr="00546A1B"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вищий на 38,9%,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нижчий на 35,8%, співвідношення </w:t>
      </w:r>
      <w:proofErr w:type="spellStart"/>
      <w:r w:rsidRPr="008D7F5A">
        <w:rPr>
          <w:i/>
          <w:sz w:val="28"/>
          <w:szCs w:val="28"/>
          <w:lang w:val="uk-UA"/>
        </w:rPr>
        <w:t>Са</w:t>
      </w:r>
      <w:proofErr w:type="spellEnd"/>
      <w:r w:rsidRPr="008D7F5A">
        <w:rPr>
          <w:i/>
          <w:sz w:val="28"/>
          <w:szCs w:val="28"/>
          <w:lang w:val="uk-UA"/>
        </w:rPr>
        <w:t>/</w:t>
      </w:r>
      <w:r w:rsidRPr="001D2B60">
        <w:rPr>
          <w:i/>
          <w:sz w:val="28"/>
          <w:szCs w:val="28"/>
          <w:lang w:val="en-US"/>
        </w:rPr>
        <w:t>Mg</w:t>
      </w:r>
      <w:r>
        <w:rPr>
          <w:color w:val="000000"/>
          <w:sz w:val="28"/>
          <w:szCs w:val="28"/>
          <w:lang w:val="uk-UA"/>
        </w:rPr>
        <w:t xml:space="preserve"> вище на 71,8%,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нижчий на 6,1%,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вищий на 8,3%).</w:t>
      </w:r>
    </w:p>
    <w:p w:rsidR="0052774F" w:rsidRPr="007875EC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875EC">
        <w:rPr>
          <w:color w:val="000000"/>
          <w:sz w:val="28"/>
          <w:szCs w:val="28"/>
          <w:lang w:val="uk-UA"/>
        </w:rPr>
        <w:t xml:space="preserve">В сироватці крові </w:t>
      </w:r>
      <w:r>
        <w:rPr>
          <w:color w:val="000000"/>
          <w:sz w:val="28"/>
          <w:szCs w:val="28"/>
          <w:lang w:val="uk-UA"/>
        </w:rPr>
        <w:t xml:space="preserve">1-місячних щурят спрямованість відхилень вмісту БЕ від нормативу, за виключенням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 w:rsidRPr="007875E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ідентична такій у ПЗ: рівень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Pr="007875EC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зниж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ний (на 13,8%, 45,6% і 36,0% (р&lt;0,01) відповідно), а рівень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в межах нормативу; значення показника вмісту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достовірно вище за таке в ПЗ (на 9,7%, р&lt;0,01), проте несуттєво відрізняється від контрольного (див. табл. 1). Аналіз показників співвідношення досліджуваних БЕ в ПЗ і сироватці крові виявив наявність дост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вірності відмін лише щодо вмісту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: показник </w:t>
      </w:r>
      <w:r w:rsidRPr="007F5F05">
        <w:rPr>
          <w:i/>
          <w:sz w:val="28"/>
          <w:szCs w:val="28"/>
          <w:lang w:val="en-US"/>
        </w:rPr>
        <w:t>Mg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>
        <w:rPr>
          <w:color w:val="000000"/>
          <w:sz w:val="28"/>
          <w:szCs w:val="28"/>
          <w:lang w:val="uk-UA"/>
        </w:rPr>
        <w:t xml:space="preserve"> збільшений на 52,8% (р&lt;0,01), а </w:t>
      </w:r>
      <w:r w:rsidRPr="007F5F05">
        <w:rPr>
          <w:i/>
          <w:sz w:val="28"/>
          <w:szCs w:val="28"/>
          <w:lang w:val="en-US"/>
        </w:rPr>
        <w:t>Cu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>
        <w:rPr>
          <w:color w:val="000000"/>
          <w:sz w:val="28"/>
          <w:szCs w:val="28"/>
          <w:lang w:val="uk-UA"/>
        </w:rPr>
        <w:t xml:space="preserve"> зменшений на 8,1% (р&lt;0,01). Окрім вищеозначених БЕ в сиров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тці крові досліджений рівень </w:t>
      </w:r>
      <w:r w:rsidRPr="00FF34D5">
        <w:rPr>
          <w:i/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, який виявився нормальним, що в сполученні із зменшення вмісту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, обумовило зниження співвідношення </w:t>
      </w:r>
      <w:proofErr w:type="spellStart"/>
      <w:r w:rsidRPr="00D70F5B">
        <w:rPr>
          <w:i/>
          <w:sz w:val="28"/>
          <w:szCs w:val="28"/>
          <w:lang w:val="en-US"/>
        </w:rPr>
        <w:t>Ca</w:t>
      </w:r>
      <w:proofErr w:type="spellEnd"/>
      <w:r w:rsidRPr="008D7F5A">
        <w:rPr>
          <w:i/>
          <w:sz w:val="28"/>
          <w:szCs w:val="28"/>
          <w:lang w:val="uk-UA"/>
        </w:rPr>
        <w:t>/</w:t>
      </w:r>
      <w:r w:rsidRPr="00D70F5B">
        <w:rPr>
          <w:i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uk-UA"/>
        </w:rPr>
        <w:t xml:space="preserve"> на 13,1% (р&lt;0,01) в порівнянні із нормативом.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F1419">
        <w:rPr>
          <w:color w:val="000000"/>
          <w:sz w:val="28"/>
          <w:szCs w:val="28"/>
          <w:lang w:val="uk-UA"/>
        </w:rPr>
        <w:t>У 2-місячних щурят</w:t>
      </w:r>
      <w:r>
        <w:rPr>
          <w:color w:val="000000"/>
          <w:sz w:val="28"/>
          <w:szCs w:val="28"/>
          <w:lang w:val="uk-UA"/>
        </w:rPr>
        <w:t xml:space="preserve"> у тканині ПЗ встановлено зниження вмісту всіх досл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джуваних БЕ, причому, за винятком рівня зміни вмісту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>, відхилення від їх но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мативних значень виявилися достовірними (див. табл. 1). Також слід зазначити наявність достовірних відмін між значеннями показників всіх БЕ у тварин цієї групи з показниками у новонароджених і 1-місячних щурят, хоча чіткої законом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>рності щодо спрямованості відхилень показників від нормативу немає. В порі</w:t>
      </w:r>
      <w:r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нянні із новонародженими тваринами більший вміст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(відповідно на 18,9% і 30,1%) та менший вміст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(відповідно на 20,8%, 34,4% і 10,0%); в пор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внянні із 1-місячними щурятами більший вміст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(відповідно на 15% і 28,7%) та менший вміст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(відповідно на 20,0%, 28,3% і 18,3%). Пока</w:t>
      </w:r>
      <w:r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ник співвідношення </w:t>
      </w:r>
      <w:proofErr w:type="spellStart"/>
      <w:r w:rsidRPr="00AC1CCF">
        <w:rPr>
          <w:i/>
          <w:sz w:val="28"/>
          <w:szCs w:val="28"/>
        </w:rPr>
        <w:t>Са</w:t>
      </w:r>
      <w:proofErr w:type="spellEnd"/>
      <w:r w:rsidRPr="00AC1CCF">
        <w:rPr>
          <w:i/>
          <w:sz w:val="28"/>
          <w:szCs w:val="28"/>
        </w:rPr>
        <w:t>/</w:t>
      </w:r>
      <w:r w:rsidRPr="00AC1CCF">
        <w:rPr>
          <w:i/>
          <w:sz w:val="28"/>
          <w:szCs w:val="28"/>
          <w:lang w:val="en-US"/>
        </w:rPr>
        <w:t>Mg</w:t>
      </w:r>
      <w:r>
        <w:rPr>
          <w:color w:val="000000"/>
          <w:sz w:val="28"/>
          <w:szCs w:val="28"/>
          <w:lang w:val="uk-UA"/>
        </w:rPr>
        <w:t xml:space="preserve"> більший, ніж у новонароджених на 29,4% (р&lt;0,01) та менший, ніж в 1-місячних щурят на 42,4% (р&lt;0,01).</w:t>
      </w:r>
    </w:p>
    <w:p w:rsidR="0052774F" w:rsidRPr="00602A6F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сироватці крові у 2-місячних щурят виявлене підвищення рівня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 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r w:rsidRPr="006830CE">
        <w:rPr>
          <w:i/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 (на 21,7%, 3% і 63,5% (р&lt;0,01) відповідно) та зниження вмісту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(на 32,5%, 38,3% і 14,1% (р&lt;0,01) відповідно), тому співвідношення </w:t>
      </w:r>
      <w:proofErr w:type="spellStart"/>
      <w:r w:rsidRPr="008D7F5A">
        <w:rPr>
          <w:i/>
          <w:sz w:val="28"/>
          <w:szCs w:val="28"/>
          <w:lang w:val="uk-UA"/>
        </w:rPr>
        <w:t>Са</w:t>
      </w:r>
      <w:proofErr w:type="spellEnd"/>
      <w:r w:rsidRPr="008D7F5A">
        <w:rPr>
          <w:i/>
          <w:sz w:val="28"/>
          <w:szCs w:val="28"/>
          <w:lang w:val="uk-UA"/>
        </w:rPr>
        <w:t>/</w:t>
      </w:r>
      <w:r w:rsidRPr="00AC1CCF">
        <w:rPr>
          <w:i/>
          <w:sz w:val="28"/>
          <w:szCs w:val="28"/>
          <w:lang w:val="en-US"/>
        </w:rPr>
        <w:t>Mg</w:t>
      </w:r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70F5B">
        <w:rPr>
          <w:i/>
          <w:sz w:val="28"/>
          <w:szCs w:val="28"/>
          <w:lang w:val="en-US"/>
        </w:rPr>
        <w:t>Ca</w:t>
      </w:r>
      <w:proofErr w:type="spellEnd"/>
      <w:r w:rsidRPr="008D7F5A">
        <w:rPr>
          <w:i/>
          <w:sz w:val="28"/>
          <w:szCs w:val="28"/>
          <w:lang w:val="uk-UA"/>
        </w:rPr>
        <w:t>/</w:t>
      </w:r>
      <w:r w:rsidRPr="00D70F5B">
        <w:rPr>
          <w:i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  <w:lang w:val="uk-UA"/>
        </w:rPr>
        <w:t xml:space="preserve"> значно підвищені (на 80% і 63,5% відповідно) (див. табл. 1). Слід відзначити, що рівень всіх БЕ достовірно (р&lt;0,01) відрізняється від такого у тканині ПЗ: вміст </w:t>
      </w:r>
      <w:proofErr w:type="spellStart"/>
      <w:r w:rsidRPr="00D70F5B">
        <w:rPr>
          <w:i/>
          <w:sz w:val="28"/>
          <w:szCs w:val="28"/>
          <w:lang w:val="en-US"/>
        </w:rPr>
        <w:t>Ca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 xml:space="preserve"> вищий відповідно на 47,6%, 23,0% і 21,3%, вміст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і</w:t>
      </w:r>
      <w:r w:rsidRPr="00D92ECE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 w:rsidRPr="00D45564">
        <w:rPr>
          <w:color w:val="000000"/>
          <w:sz w:val="28"/>
          <w:szCs w:val="28"/>
          <w:lang w:val="uk-UA"/>
        </w:rPr>
        <w:t>менший</w:t>
      </w:r>
      <w:r>
        <w:rPr>
          <w:color w:val="000000"/>
          <w:sz w:val="28"/>
          <w:szCs w:val="28"/>
          <w:lang w:val="uk-UA"/>
        </w:rPr>
        <w:t xml:space="preserve"> на 24,4% і 32,5% відповідно. Такі відміни рівня показників БЕ в ПЗ і сироватці крові об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мовлюють і особливості зміни рівня показників їх співві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ношення в порівнянні із нормативами, а саме: підвищення співвідношення </w:t>
      </w:r>
      <w:r w:rsidRPr="007F5F05">
        <w:rPr>
          <w:i/>
          <w:sz w:val="28"/>
          <w:szCs w:val="28"/>
          <w:lang w:val="en-US"/>
        </w:rPr>
        <w:t>Mg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>
        <w:rPr>
          <w:color w:val="000000"/>
          <w:sz w:val="28"/>
          <w:szCs w:val="28"/>
          <w:lang w:val="uk-UA"/>
        </w:rPr>
        <w:t xml:space="preserve"> і </w:t>
      </w:r>
      <w:r w:rsidRPr="007F5F05">
        <w:rPr>
          <w:i/>
          <w:sz w:val="28"/>
          <w:szCs w:val="28"/>
          <w:lang w:val="en-US"/>
        </w:rPr>
        <w:t>Zn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>
        <w:rPr>
          <w:color w:val="000000"/>
          <w:sz w:val="28"/>
          <w:szCs w:val="28"/>
          <w:lang w:val="uk-UA"/>
        </w:rPr>
        <w:t xml:space="preserve"> (на 43,9% і 54,0% (р&lt;0,01) відповідно) та зниження співвідн</w:t>
      </w:r>
      <w:r>
        <w:rPr>
          <w:color w:val="000000"/>
          <w:sz w:val="28"/>
          <w:szCs w:val="28"/>
          <w:lang w:val="uk-UA"/>
        </w:rPr>
        <w:t>о</w:t>
      </w:r>
      <w:r w:rsidRPr="00602A6F">
        <w:rPr>
          <w:sz w:val="28"/>
          <w:szCs w:val="28"/>
          <w:lang w:val="uk-UA"/>
        </w:rPr>
        <w:t xml:space="preserve">шення </w:t>
      </w:r>
      <w:proofErr w:type="spellStart"/>
      <w:r w:rsidRPr="008D7F5A">
        <w:rPr>
          <w:i/>
          <w:sz w:val="28"/>
          <w:szCs w:val="28"/>
          <w:lang w:val="uk-UA"/>
        </w:rPr>
        <w:t>Са</w:t>
      </w:r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 w:rsidRPr="00602A6F">
        <w:rPr>
          <w:sz w:val="28"/>
          <w:szCs w:val="28"/>
          <w:lang w:val="uk-UA"/>
        </w:rPr>
        <w:t xml:space="preserve">, </w:t>
      </w:r>
      <w:r w:rsidRPr="00602A6F">
        <w:rPr>
          <w:i/>
          <w:sz w:val="28"/>
          <w:szCs w:val="28"/>
          <w:lang w:val="en-US"/>
        </w:rPr>
        <w:t>Cu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 w:rsidRPr="00602A6F">
        <w:rPr>
          <w:sz w:val="28"/>
          <w:szCs w:val="28"/>
          <w:lang w:val="uk-UA"/>
        </w:rPr>
        <w:t xml:space="preserve"> і </w:t>
      </w:r>
      <w:proofErr w:type="spellStart"/>
      <w:r w:rsidRPr="00602A6F">
        <w:rPr>
          <w:i/>
          <w:sz w:val="28"/>
          <w:szCs w:val="28"/>
          <w:lang w:val="uk-UA"/>
        </w:rPr>
        <w:t>Fe</w:t>
      </w:r>
      <w:proofErr w:type="spellEnd"/>
      <w:r w:rsidRPr="008D7F5A">
        <w:rPr>
          <w:sz w:val="28"/>
          <w:szCs w:val="28"/>
          <w:vertAlign w:val="subscript"/>
          <w:lang w:val="uk-UA"/>
        </w:rPr>
        <w:t xml:space="preserve"> </w:t>
      </w:r>
      <w:proofErr w:type="spellStart"/>
      <w:r w:rsidRPr="008D7F5A">
        <w:rPr>
          <w:i/>
          <w:sz w:val="28"/>
          <w:szCs w:val="28"/>
          <w:vertAlign w:val="subscript"/>
          <w:lang w:val="uk-UA"/>
        </w:rPr>
        <w:t>пж</w:t>
      </w:r>
      <w:proofErr w:type="spellEnd"/>
      <w:r w:rsidRPr="008D7F5A">
        <w:rPr>
          <w:i/>
          <w:sz w:val="28"/>
          <w:szCs w:val="28"/>
          <w:vertAlign w:val="subscript"/>
          <w:lang w:val="uk-UA"/>
        </w:rPr>
        <w:t>/с</w:t>
      </w:r>
      <w:r w:rsidRPr="00602A6F">
        <w:rPr>
          <w:sz w:val="28"/>
          <w:szCs w:val="28"/>
          <w:lang w:val="uk-UA"/>
        </w:rPr>
        <w:t xml:space="preserve">  (на 37,2%, 26,7% і 21,5% (р&lt;0,01) відповідно). </w:t>
      </w:r>
      <w:proofErr w:type="spellStart"/>
      <w:r w:rsidRPr="00602A6F">
        <w:rPr>
          <w:sz w:val="28"/>
          <w:szCs w:val="28"/>
          <w:lang w:val="uk-UA"/>
        </w:rPr>
        <w:t>Ви-ще</w:t>
      </w:r>
      <w:proofErr w:type="spellEnd"/>
      <w:r w:rsidRPr="00602A6F">
        <w:rPr>
          <w:sz w:val="28"/>
          <w:szCs w:val="28"/>
          <w:lang w:val="uk-UA"/>
        </w:rPr>
        <w:t xml:space="preserve"> наведені дані свідчать про те, що ві</w:t>
      </w:r>
      <w:r w:rsidRPr="00602A6F">
        <w:rPr>
          <w:sz w:val="28"/>
          <w:szCs w:val="28"/>
          <w:lang w:val="uk-UA"/>
        </w:rPr>
        <w:t>д</w:t>
      </w:r>
      <w:r w:rsidRPr="00602A6F">
        <w:rPr>
          <w:sz w:val="28"/>
          <w:szCs w:val="28"/>
          <w:lang w:val="uk-UA"/>
        </w:rPr>
        <w:t>міни вмісту БЕ в тканині ПЗ і сироватці крові більш виражені, ніж у 1-місячних. При цьому в ПЗ і сироватці крові 2-мі</w:t>
      </w:r>
      <w:r>
        <w:rPr>
          <w:sz w:val="28"/>
          <w:szCs w:val="28"/>
          <w:lang w:val="uk-UA"/>
        </w:rPr>
        <w:t>-</w:t>
      </w:r>
      <w:r w:rsidRPr="00602A6F">
        <w:rPr>
          <w:sz w:val="28"/>
          <w:szCs w:val="28"/>
          <w:lang w:val="uk-UA"/>
        </w:rPr>
        <w:t>сячних щурят має місце ідентичність спр</w:t>
      </w:r>
      <w:r w:rsidRPr="00602A6F">
        <w:rPr>
          <w:sz w:val="28"/>
          <w:szCs w:val="28"/>
          <w:lang w:val="uk-UA"/>
        </w:rPr>
        <w:t>я</w:t>
      </w:r>
      <w:r w:rsidRPr="00602A6F">
        <w:rPr>
          <w:sz w:val="28"/>
          <w:szCs w:val="28"/>
          <w:lang w:val="uk-UA"/>
        </w:rPr>
        <w:t xml:space="preserve">мованості змін вмісту 40% БЕ (двох з п’яти), в той час як у </w:t>
      </w:r>
      <w:r w:rsidRPr="00602A6F">
        <w:rPr>
          <w:sz w:val="28"/>
          <w:szCs w:val="28"/>
          <w:lang w:val="uk-UA"/>
        </w:rPr>
        <w:lastRenderedPageBreak/>
        <w:t xml:space="preserve">1-місячних щурят – 80% БЕ (чотирьох з п’яти). Це може свідчити про зростання </w:t>
      </w:r>
      <w:proofErr w:type="spellStart"/>
      <w:r w:rsidRPr="00602A6F">
        <w:rPr>
          <w:sz w:val="28"/>
          <w:szCs w:val="28"/>
          <w:lang w:val="uk-UA"/>
        </w:rPr>
        <w:t>органоспецифічності</w:t>
      </w:r>
      <w:proofErr w:type="spellEnd"/>
      <w:r w:rsidRPr="00602A6F">
        <w:rPr>
          <w:sz w:val="28"/>
          <w:szCs w:val="28"/>
          <w:lang w:val="uk-UA"/>
        </w:rPr>
        <w:t xml:space="preserve"> щодо вмісту БЕ при збільшенні віку щурят.</w:t>
      </w:r>
    </w:p>
    <w:p w:rsidR="0052774F" w:rsidRPr="00EF1419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цілому порівняння показників вмісту БЕ в тканині ПЗ дозволяє констат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вати, що в усіх вікових групах щурят, що перенесли пренатальний стрес, має мі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це стабільно низький рівень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,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; рівень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Fe</w:t>
      </w:r>
      <w:proofErr w:type="spellEnd"/>
      <w:r>
        <w:rPr>
          <w:color w:val="000000"/>
          <w:sz w:val="28"/>
          <w:szCs w:val="28"/>
          <w:lang w:val="uk-UA"/>
        </w:rPr>
        <w:t>, хоч і має переважну те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денцію до зниження, проте не такий стабільний, оскільки в окремих вікових гр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пах спостерігається його відхилення в бік помірного збільше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ня.         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A116D">
        <w:rPr>
          <w:color w:val="000000"/>
          <w:sz w:val="28"/>
          <w:szCs w:val="28"/>
          <w:lang w:val="uk-UA"/>
        </w:rPr>
        <w:t>Відомо</w:t>
      </w:r>
      <w:r>
        <w:rPr>
          <w:color w:val="000000"/>
          <w:sz w:val="28"/>
          <w:szCs w:val="28"/>
          <w:lang w:val="uk-UA"/>
        </w:rPr>
        <w:t xml:space="preserve">, що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  активує всі функції мітохондрій, вуглеводний, ліпідний і б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лковий обмін, вивільнення гормонів і </w:t>
      </w:r>
      <w:proofErr w:type="spellStart"/>
      <w:r>
        <w:rPr>
          <w:color w:val="000000"/>
          <w:sz w:val="28"/>
          <w:szCs w:val="28"/>
          <w:lang w:val="uk-UA"/>
        </w:rPr>
        <w:t>нейротрансмітерів</w:t>
      </w:r>
      <w:proofErr w:type="spellEnd"/>
      <w:r>
        <w:rPr>
          <w:color w:val="000000"/>
          <w:sz w:val="28"/>
          <w:szCs w:val="28"/>
          <w:lang w:val="uk-UA"/>
        </w:rPr>
        <w:t>, секрецію залоз, актив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цію запального процесу та імунних клітин та ін. </w:t>
      </w:r>
      <w:r w:rsidRPr="008D7F5A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14</w:t>
      </w:r>
      <w:r w:rsidRPr="008D7F5A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 є </w:t>
      </w:r>
      <w:proofErr w:type="spellStart"/>
      <w:r>
        <w:rPr>
          <w:color w:val="000000"/>
          <w:sz w:val="28"/>
          <w:szCs w:val="28"/>
          <w:lang w:val="uk-UA"/>
        </w:rPr>
        <w:t>кофактором</w:t>
      </w:r>
      <w:proofErr w:type="spellEnd"/>
      <w:r>
        <w:rPr>
          <w:color w:val="000000"/>
          <w:sz w:val="28"/>
          <w:szCs w:val="28"/>
          <w:lang w:val="uk-UA"/>
        </w:rPr>
        <w:t xml:space="preserve"> більш ніж 300 ферментів, які приймають участь в таких біохімічних процесах як реплікація ДНК і РНК, ділення клітин. Він приймає участь як в екзокринній, так і ендокри</w:t>
      </w:r>
      <w:r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ній функції ПЗ, в тому числі в секреції </w:t>
      </w:r>
      <w:proofErr w:type="spellStart"/>
      <w:r>
        <w:rPr>
          <w:color w:val="000000"/>
          <w:sz w:val="28"/>
          <w:szCs w:val="28"/>
          <w:lang w:val="uk-UA"/>
        </w:rPr>
        <w:t>глюкагону</w:t>
      </w:r>
      <w:proofErr w:type="spellEnd"/>
      <w:r>
        <w:rPr>
          <w:color w:val="000000"/>
          <w:sz w:val="28"/>
          <w:szCs w:val="28"/>
          <w:lang w:val="uk-UA"/>
        </w:rPr>
        <w:t>, процесах активації травних ф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рментів, в секреції інсуліну, тобто відіграє важливу роль в нормалізації рівня глюкози в крові </w:t>
      </w:r>
      <w:r w:rsidRPr="008D7F5A">
        <w:rPr>
          <w:color w:val="000000"/>
          <w:sz w:val="28"/>
          <w:szCs w:val="28"/>
          <w:lang w:val="uk-UA"/>
        </w:rPr>
        <w:t>[</w:t>
      </w:r>
      <w:r>
        <w:rPr>
          <w:color w:val="000000"/>
          <w:sz w:val="28"/>
          <w:szCs w:val="28"/>
          <w:lang w:val="uk-UA"/>
        </w:rPr>
        <w:t>15</w:t>
      </w:r>
      <w:r w:rsidRPr="008D7F5A">
        <w:rPr>
          <w:color w:val="000000"/>
          <w:sz w:val="28"/>
          <w:szCs w:val="28"/>
          <w:lang w:val="uk-UA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 – це мікроелемент, який бере участь більш, ніж у 50 фе</w:t>
      </w: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ментативних процесах, входячи в активний центр великої кількості ферментів (в тому числі антиоксидантної системи), має значення для синтезу колагену кісток і еластину судинних стінок, транспортує залізо із депо в органи і тканини, в яких виникає потреба в ньому, та ін. Зниження рівня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 xml:space="preserve">, як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може привести до пі</w:t>
      </w:r>
      <w:r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 xml:space="preserve">вищення глюкози крові та резистентності до інсуліну </w:t>
      </w:r>
      <w:r w:rsidRPr="008D7F5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uk-UA"/>
        </w:rPr>
        <w:t>16</w:t>
      </w:r>
      <w:r w:rsidRPr="008D7F5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Mg</w:t>
      </w:r>
      <w:proofErr w:type="spellEnd"/>
      <w:r>
        <w:rPr>
          <w:color w:val="000000"/>
          <w:sz w:val="28"/>
          <w:szCs w:val="28"/>
          <w:lang w:val="uk-UA"/>
        </w:rPr>
        <w:t xml:space="preserve"> – є </w:t>
      </w:r>
      <w:proofErr w:type="spellStart"/>
      <w:r>
        <w:rPr>
          <w:color w:val="000000"/>
          <w:sz w:val="28"/>
          <w:szCs w:val="28"/>
          <w:lang w:val="uk-UA"/>
        </w:rPr>
        <w:t>кофактором</w:t>
      </w:r>
      <w:proofErr w:type="spellEnd"/>
      <w:r>
        <w:rPr>
          <w:color w:val="000000"/>
          <w:sz w:val="28"/>
          <w:szCs w:val="28"/>
          <w:lang w:val="uk-UA"/>
        </w:rPr>
        <w:t xml:space="preserve"> більш ніж 300 ферментів, що беруть участь у ву</w:t>
      </w:r>
      <w:r>
        <w:rPr>
          <w:color w:val="000000"/>
          <w:sz w:val="28"/>
          <w:szCs w:val="28"/>
          <w:lang w:val="uk-UA"/>
        </w:rPr>
        <w:t>г</w:t>
      </w:r>
      <w:r>
        <w:rPr>
          <w:color w:val="000000"/>
          <w:sz w:val="28"/>
          <w:szCs w:val="28"/>
          <w:lang w:val="uk-UA"/>
        </w:rPr>
        <w:t>леводному обміні. Його дефіцит може стимулювати підв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щення резистентності до інсуліну, що є фактором ризику розвитку цукрового діабету 2 типу </w:t>
      </w:r>
      <w:r w:rsidRPr="008D7F5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uk-UA"/>
        </w:rPr>
        <w:t>17</w:t>
      </w:r>
      <w:r w:rsidRPr="008D7F5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  <w:lang w:val="uk-UA"/>
        </w:rPr>
        <w:t>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Таким чином, зважаючи на надзвичайно важливе значення БЕ в регуляції життєдіяльності всіх клітин організму, низький рівень досліджених </w:t>
      </w:r>
      <w:proofErr w:type="spellStart"/>
      <w:r>
        <w:rPr>
          <w:color w:val="000000"/>
          <w:sz w:val="28"/>
          <w:szCs w:val="28"/>
          <w:lang w:val="uk-UA"/>
        </w:rPr>
        <w:t>макро-</w:t>
      </w:r>
      <w:proofErr w:type="spellEnd"/>
      <w:r>
        <w:rPr>
          <w:color w:val="000000"/>
          <w:sz w:val="28"/>
          <w:szCs w:val="28"/>
          <w:lang w:val="uk-UA"/>
        </w:rPr>
        <w:t xml:space="preserve"> і мі</w:t>
      </w:r>
      <w:r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роелементів у щурят, що перенесли хронічний пренатальний стрес, може сприч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>нити значні розлади обміну речовин, які є передумовою і чинником не тільки ф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нкціональних порушень </w:t>
      </w:r>
      <w:proofErr w:type="spellStart"/>
      <w:r>
        <w:rPr>
          <w:color w:val="000000"/>
          <w:sz w:val="28"/>
          <w:szCs w:val="28"/>
          <w:lang w:val="uk-UA"/>
        </w:rPr>
        <w:t>екзо-</w:t>
      </w:r>
      <w:proofErr w:type="spellEnd"/>
      <w:r>
        <w:rPr>
          <w:color w:val="000000"/>
          <w:sz w:val="28"/>
          <w:szCs w:val="28"/>
          <w:lang w:val="uk-UA"/>
        </w:rPr>
        <w:t xml:space="preserve"> і ендокринної частини ПЗ, а й розвитку її органічної патології (зокрема цукрового діабету, гострого і хронічного панкреатиту) в пос</w:t>
      </w:r>
      <w:r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 xml:space="preserve">натальному періоді. </w:t>
      </w:r>
    </w:p>
    <w:p w:rsidR="0052774F" w:rsidRDefault="0052774F" w:rsidP="0052774F">
      <w:pPr>
        <w:ind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Висновки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F778B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Пренатальний стрес спричиняє у щурят розвиток порушень балансу БЕ </w:t>
      </w:r>
      <w:proofErr w:type="spellStart"/>
      <w:r w:rsidRPr="00B03A4B">
        <w:rPr>
          <w:i/>
          <w:sz w:val="28"/>
          <w:szCs w:val="28"/>
          <w:lang w:val="en-US"/>
        </w:rPr>
        <w:t>Ca</w:t>
      </w:r>
      <w:proofErr w:type="spellEnd"/>
      <w:r>
        <w:rPr>
          <w:sz w:val="28"/>
          <w:szCs w:val="28"/>
          <w:lang w:val="uk-UA"/>
        </w:rPr>
        <w:t xml:space="preserve">, </w:t>
      </w:r>
      <w:r w:rsidRPr="00B03A4B">
        <w:rPr>
          <w:i/>
          <w:sz w:val="28"/>
          <w:szCs w:val="28"/>
          <w:lang w:val="en-US"/>
        </w:rPr>
        <w:t>Mg</w:t>
      </w:r>
      <w:r>
        <w:rPr>
          <w:sz w:val="28"/>
          <w:szCs w:val="28"/>
          <w:lang w:val="uk-UA"/>
        </w:rPr>
        <w:t xml:space="preserve">, </w:t>
      </w:r>
      <w:r w:rsidRPr="00B03A4B">
        <w:rPr>
          <w:i/>
          <w:sz w:val="28"/>
          <w:szCs w:val="28"/>
          <w:lang w:val="en-US"/>
        </w:rPr>
        <w:t>Fe</w:t>
      </w:r>
      <w:r>
        <w:rPr>
          <w:sz w:val="28"/>
          <w:szCs w:val="28"/>
          <w:lang w:val="uk-UA"/>
        </w:rPr>
        <w:t xml:space="preserve">, </w:t>
      </w:r>
      <w:r w:rsidRPr="00B03A4B">
        <w:rPr>
          <w:i/>
          <w:sz w:val="28"/>
          <w:szCs w:val="28"/>
          <w:lang w:val="en-US"/>
        </w:rPr>
        <w:t>P</w:t>
      </w:r>
      <w:r>
        <w:rPr>
          <w:sz w:val="28"/>
          <w:szCs w:val="28"/>
          <w:lang w:val="uk-UA"/>
        </w:rPr>
        <w:t xml:space="preserve">, </w:t>
      </w:r>
      <w:r w:rsidRPr="00B03A4B">
        <w:rPr>
          <w:i/>
          <w:sz w:val="28"/>
          <w:szCs w:val="28"/>
          <w:lang w:val="en-US"/>
        </w:rPr>
        <w:t>Zn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03A4B">
        <w:rPr>
          <w:i/>
          <w:sz w:val="28"/>
          <w:szCs w:val="28"/>
          <w:lang w:val="en-US"/>
        </w:rPr>
        <w:t>Cu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тканині ПЗ і сироватці крові, які полягають переважно у зменшенні їх вмісту в означених біологічних середовищах; вміст окремих БЕ в тканині ПЗ і сироватці крові у новонароджених, 1-місячних і 2-місячних щурят має достовірні відміни, але в цілому ступінь </w:t>
      </w:r>
      <w:proofErr w:type="spellStart"/>
      <w:r>
        <w:rPr>
          <w:color w:val="000000"/>
          <w:sz w:val="28"/>
          <w:szCs w:val="28"/>
          <w:lang w:val="uk-UA"/>
        </w:rPr>
        <w:t>вираженості</w:t>
      </w:r>
      <w:proofErr w:type="spellEnd"/>
      <w:r>
        <w:rPr>
          <w:color w:val="000000"/>
          <w:sz w:val="28"/>
          <w:szCs w:val="28"/>
          <w:lang w:val="uk-UA"/>
        </w:rPr>
        <w:t xml:space="preserve"> дисбалансу БЕ в тк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нині ПЗ однаковий, а в сироватці крові дещо більший у 2-місячних щурят (стосується 100% досліджених БЕ), ніж у 1-місячних (зміни рівня 66,7% БЕ).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Характерною зміною балансу БЕ в ПЗ внаслідок пренатального стресу у щурят є низький рівень вмісту </w:t>
      </w:r>
      <w:proofErr w:type="spellStart"/>
      <w:r w:rsidRPr="00A23FB1">
        <w:rPr>
          <w:i/>
          <w:color w:val="000000"/>
          <w:sz w:val="28"/>
          <w:szCs w:val="28"/>
          <w:lang w:val="uk-UA"/>
        </w:rPr>
        <w:t>Са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Zn</w:t>
      </w:r>
      <w:proofErr w:type="spellEnd"/>
      <w:r>
        <w:rPr>
          <w:color w:val="000000"/>
          <w:sz w:val="28"/>
          <w:szCs w:val="28"/>
          <w:lang w:val="uk-UA"/>
        </w:rPr>
        <w:t xml:space="preserve">, і </w:t>
      </w:r>
      <w:proofErr w:type="spellStart"/>
      <w:r w:rsidRPr="00D92ECE">
        <w:rPr>
          <w:i/>
          <w:color w:val="000000"/>
          <w:sz w:val="28"/>
          <w:szCs w:val="28"/>
          <w:lang w:val="uk-UA"/>
        </w:rPr>
        <w:t>Cu</w:t>
      </w:r>
      <w:proofErr w:type="spellEnd"/>
      <w:r>
        <w:rPr>
          <w:color w:val="000000"/>
          <w:sz w:val="28"/>
          <w:szCs w:val="28"/>
          <w:lang w:val="uk-UA"/>
        </w:rPr>
        <w:t>, який має місце у тварин всіх вікових груп.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3. Зміни рівня БЕ в тканині ПЗ і сироватці крові не є абсолютно ідентичн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ми, що свідчить про наявність </w:t>
      </w:r>
      <w:proofErr w:type="spellStart"/>
      <w:r>
        <w:rPr>
          <w:color w:val="000000"/>
          <w:sz w:val="28"/>
          <w:szCs w:val="28"/>
          <w:lang w:val="uk-UA"/>
        </w:rPr>
        <w:t>органоспецифічності</w:t>
      </w:r>
      <w:proofErr w:type="spellEnd"/>
      <w:r>
        <w:rPr>
          <w:color w:val="000000"/>
          <w:sz w:val="28"/>
          <w:szCs w:val="28"/>
          <w:lang w:val="uk-UA"/>
        </w:rPr>
        <w:t xml:space="preserve"> щодо обміну </w:t>
      </w:r>
      <w:proofErr w:type="spellStart"/>
      <w:r>
        <w:rPr>
          <w:color w:val="000000"/>
          <w:sz w:val="28"/>
          <w:szCs w:val="28"/>
          <w:lang w:val="uk-UA"/>
        </w:rPr>
        <w:t>макро-</w:t>
      </w:r>
      <w:proofErr w:type="spellEnd"/>
      <w:r>
        <w:rPr>
          <w:color w:val="000000"/>
          <w:sz w:val="28"/>
          <w:szCs w:val="28"/>
          <w:lang w:val="uk-UA"/>
        </w:rPr>
        <w:t xml:space="preserve"> і мікро</w:t>
      </w:r>
      <w:r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лементів, а значить і відносну інформативність показників сироватки крові для визначення стану обмінних процесів в окремих органах, зокрема в ПЗ.</w:t>
      </w:r>
    </w:p>
    <w:p w:rsidR="0052774F" w:rsidRDefault="0052774F" w:rsidP="0052774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Зважаючи на значущість БЕ в регуляції функцій </w:t>
      </w:r>
      <w:r>
        <w:rPr>
          <w:sz w:val="28"/>
          <w:szCs w:val="28"/>
        </w:rPr>
        <w:t>β</w:t>
      </w:r>
      <w:proofErr w:type="spellStart"/>
      <w:r>
        <w:rPr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>клітин</w:t>
      </w:r>
      <w:proofErr w:type="spellEnd"/>
      <w:r>
        <w:rPr>
          <w:color w:val="000000"/>
          <w:sz w:val="28"/>
          <w:szCs w:val="28"/>
          <w:lang w:val="uk-UA"/>
        </w:rPr>
        <w:t xml:space="preserve"> ПЗ, процесу </w:t>
      </w:r>
      <w:proofErr w:type="spellStart"/>
      <w:r>
        <w:rPr>
          <w:color w:val="000000"/>
          <w:sz w:val="28"/>
          <w:szCs w:val="28"/>
          <w:lang w:val="uk-UA"/>
        </w:rPr>
        <w:t>апоптозу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панкреацитів</w:t>
      </w:r>
      <w:proofErr w:type="spellEnd"/>
      <w:r>
        <w:rPr>
          <w:color w:val="000000"/>
          <w:sz w:val="28"/>
          <w:szCs w:val="28"/>
          <w:lang w:val="uk-UA"/>
        </w:rPr>
        <w:t>, захисної функції антиоксидантної системи, дає підстави зазначити, що стрес-індуковані порушення їх балансу можуть бути однією з л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нок патогенезу ушкодження ПЗ в період пренатального розвитку щурят, яке сприяє розвитку різноманітної патології ПЗ в подальшому.</w:t>
      </w:r>
    </w:p>
    <w:p w:rsidR="0052774F" w:rsidRPr="00853148" w:rsidRDefault="0052774F" w:rsidP="0052774F">
      <w:pPr>
        <w:jc w:val="center"/>
        <w:rPr>
          <w:b/>
          <w:color w:val="000000"/>
          <w:sz w:val="28"/>
          <w:szCs w:val="28"/>
          <w:lang w:val="uk-UA"/>
        </w:rPr>
      </w:pPr>
      <w:r w:rsidRPr="00853148">
        <w:rPr>
          <w:b/>
          <w:color w:val="000000"/>
          <w:sz w:val="28"/>
          <w:szCs w:val="28"/>
          <w:lang w:val="uk-UA"/>
        </w:rPr>
        <w:t>Список літератури</w:t>
      </w:r>
    </w:p>
    <w:p w:rsidR="0052774F" w:rsidRPr="00B90322" w:rsidRDefault="0052774F" w:rsidP="0052774F">
      <w:pPr>
        <w:jc w:val="both"/>
        <w:rPr>
          <w:sz w:val="28"/>
          <w:szCs w:val="28"/>
        </w:rPr>
      </w:pPr>
      <w:r w:rsidRPr="00B90322">
        <w:rPr>
          <w:sz w:val="28"/>
          <w:szCs w:val="28"/>
        </w:rPr>
        <w:tab/>
        <w:t xml:space="preserve">1. Болезни поджелудочной железы как одна из ведущих проблем </w:t>
      </w:r>
      <w:proofErr w:type="spellStart"/>
      <w:proofErr w:type="gramStart"/>
      <w:r w:rsidRPr="00B90322">
        <w:rPr>
          <w:sz w:val="28"/>
          <w:szCs w:val="28"/>
        </w:rPr>
        <w:t>гастро-энтерологии</w:t>
      </w:r>
      <w:proofErr w:type="spellEnd"/>
      <w:proofErr w:type="gramEnd"/>
      <w:r w:rsidRPr="00B90322">
        <w:rPr>
          <w:sz w:val="28"/>
          <w:szCs w:val="28"/>
        </w:rPr>
        <w:t xml:space="preserve"> и абдоминальной хирургии (современная эпидемиология) / Ю.М. Степанов, Н.Г. </w:t>
      </w:r>
      <w:proofErr w:type="spellStart"/>
      <w:r w:rsidRPr="00B90322">
        <w:rPr>
          <w:sz w:val="28"/>
          <w:szCs w:val="28"/>
        </w:rPr>
        <w:t>Гравировская</w:t>
      </w:r>
      <w:proofErr w:type="spellEnd"/>
      <w:r w:rsidRPr="00B90322">
        <w:rPr>
          <w:sz w:val="28"/>
          <w:szCs w:val="28"/>
        </w:rPr>
        <w:t xml:space="preserve">, И.Ю. Скирда, О.П. </w:t>
      </w:r>
      <w:proofErr w:type="spellStart"/>
      <w:r w:rsidRPr="00B90322">
        <w:rPr>
          <w:sz w:val="28"/>
          <w:szCs w:val="28"/>
        </w:rPr>
        <w:t>Петишко</w:t>
      </w:r>
      <w:proofErr w:type="spellEnd"/>
      <w:r w:rsidRPr="00B90322">
        <w:rPr>
          <w:sz w:val="28"/>
          <w:szCs w:val="28"/>
        </w:rPr>
        <w:t xml:space="preserve"> // </w:t>
      </w:r>
      <w:proofErr w:type="spellStart"/>
      <w:r w:rsidRPr="00B90322">
        <w:rPr>
          <w:sz w:val="28"/>
          <w:szCs w:val="28"/>
        </w:rPr>
        <w:t>Гастроэнтероло-гия</w:t>
      </w:r>
      <w:proofErr w:type="spellEnd"/>
      <w:r w:rsidRPr="00B90322">
        <w:rPr>
          <w:sz w:val="28"/>
          <w:szCs w:val="28"/>
        </w:rPr>
        <w:t>. 2014. № 3 (53). С. 7-14.</w:t>
      </w:r>
    </w:p>
    <w:p w:rsidR="0052774F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77310">
        <w:rPr>
          <w:sz w:val="28"/>
          <w:szCs w:val="28"/>
        </w:rPr>
        <w:t>Тонкова-Ямпольская, Р.В. Состояние здоровья детей с учетом факторов ант</w:t>
      </w:r>
      <w:proofErr w:type="gramStart"/>
      <w:r w:rsidRPr="00877310">
        <w:rPr>
          <w:sz w:val="28"/>
          <w:szCs w:val="28"/>
        </w:rPr>
        <w:t>е-</w:t>
      </w:r>
      <w:proofErr w:type="gramEnd"/>
      <w:r w:rsidRPr="00877310">
        <w:rPr>
          <w:sz w:val="28"/>
          <w:szCs w:val="28"/>
        </w:rPr>
        <w:t xml:space="preserve"> и постнатального риска / Р.В. Тонкова-Ямпольская // Рос. педиатрический журн. 2002. </w:t>
      </w:r>
      <w:r w:rsidRPr="008D7F5A">
        <w:rPr>
          <w:sz w:val="28"/>
          <w:szCs w:val="28"/>
          <w:lang w:val="en-US"/>
        </w:rPr>
        <w:t xml:space="preserve">№ 1. </w:t>
      </w:r>
      <w:r w:rsidRPr="00877310">
        <w:rPr>
          <w:sz w:val="28"/>
          <w:szCs w:val="28"/>
        </w:rPr>
        <w:t>С</w:t>
      </w:r>
      <w:r w:rsidRPr="008D7F5A">
        <w:rPr>
          <w:sz w:val="28"/>
          <w:szCs w:val="28"/>
          <w:lang w:val="en-US"/>
        </w:rPr>
        <w:t>. 61-62.</w:t>
      </w:r>
    </w:p>
    <w:p w:rsidR="0052774F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77310">
        <w:rPr>
          <w:sz w:val="28"/>
          <w:szCs w:val="28"/>
          <w:lang w:val="en-US"/>
        </w:rPr>
        <w:t>Effects of pre- and postnatal stimulation on developmental, emotional, and cognitive aspects in rodents: a review</w:t>
      </w:r>
      <w:r w:rsidRPr="008D7F5A">
        <w:rPr>
          <w:sz w:val="28"/>
          <w:szCs w:val="28"/>
          <w:lang w:val="en-US"/>
        </w:rPr>
        <w:t xml:space="preserve"> / </w:t>
      </w:r>
      <w:r w:rsidRPr="00877310">
        <w:rPr>
          <w:sz w:val="28"/>
          <w:szCs w:val="28"/>
          <w:lang w:val="fr-FR"/>
        </w:rPr>
        <w:t>P.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Chapillon, V.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Patin, V.</w:t>
      </w:r>
      <w:r w:rsidRPr="008D7F5A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7310">
            <w:rPr>
              <w:sz w:val="28"/>
              <w:szCs w:val="28"/>
              <w:lang w:val="fr-FR"/>
            </w:rPr>
            <w:t>Roy</w:t>
          </w:r>
        </w:smartTag>
      </w:smartTag>
      <w:r w:rsidRPr="0087731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en-US"/>
        </w:rPr>
        <w:t>[</w:t>
      </w:r>
      <w:r w:rsidRPr="00877310">
        <w:rPr>
          <w:sz w:val="28"/>
          <w:szCs w:val="28"/>
        </w:rPr>
        <w:t>е</w:t>
      </w:r>
      <w:r w:rsidRPr="00877310">
        <w:rPr>
          <w:sz w:val="28"/>
          <w:szCs w:val="28"/>
          <w:lang w:val="fr-FR"/>
        </w:rPr>
        <w:t>t al.</w:t>
      </w:r>
      <w:r>
        <w:rPr>
          <w:sz w:val="28"/>
          <w:szCs w:val="28"/>
          <w:lang w:val="fr-FR"/>
        </w:rPr>
        <w:t>]</w:t>
      </w:r>
      <w:r w:rsidRPr="00877310">
        <w:rPr>
          <w:sz w:val="28"/>
          <w:szCs w:val="28"/>
          <w:lang w:val="en-US"/>
        </w:rPr>
        <w:t xml:space="preserve"> // dev.</w:t>
      </w:r>
      <w:r w:rsidRPr="008D7F5A">
        <w:rPr>
          <w:sz w:val="28"/>
          <w:szCs w:val="28"/>
          <w:lang w:val="en-US"/>
        </w:rPr>
        <w:t xml:space="preserve"> </w:t>
      </w:r>
      <w:proofErr w:type="spellStart"/>
      <w:r w:rsidRPr="00877310">
        <w:rPr>
          <w:sz w:val="28"/>
          <w:szCs w:val="28"/>
          <w:lang w:val="en-US"/>
        </w:rPr>
        <w:t>Psychobiol</w:t>
      </w:r>
      <w:proofErr w:type="spellEnd"/>
      <w:r w:rsidRPr="00877310">
        <w:rPr>
          <w:sz w:val="28"/>
          <w:szCs w:val="28"/>
          <w:lang w:val="en-US"/>
        </w:rPr>
        <w:t>. 2002. Vol. 41</w:t>
      </w:r>
      <w:r w:rsidRPr="00877310">
        <w:rPr>
          <w:sz w:val="28"/>
          <w:szCs w:val="28"/>
        </w:rPr>
        <w:t xml:space="preserve">, </w:t>
      </w:r>
      <w:r w:rsidRPr="00877310">
        <w:rPr>
          <w:sz w:val="28"/>
          <w:szCs w:val="28"/>
          <w:lang w:val="uk-UA"/>
        </w:rPr>
        <w:t>№</w:t>
      </w:r>
      <w:r w:rsidRPr="00877310">
        <w:rPr>
          <w:sz w:val="28"/>
          <w:szCs w:val="28"/>
          <w:lang w:val="en-US"/>
        </w:rPr>
        <w:t xml:space="preserve"> 4. </w:t>
      </w:r>
      <w:r w:rsidRPr="00877310">
        <w:rPr>
          <w:sz w:val="28"/>
          <w:szCs w:val="28"/>
        </w:rPr>
        <w:t>Р</w:t>
      </w:r>
      <w:r w:rsidRPr="008D7F5A">
        <w:rPr>
          <w:sz w:val="28"/>
          <w:szCs w:val="28"/>
        </w:rPr>
        <w:t>. 373-387</w:t>
      </w:r>
      <w:r w:rsidRPr="00877310">
        <w:rPr>
          <w:sz w:val="28"/>
          <w:szCs w:val="28"/>
          <w:lang w:val="uk-UA"/>
        </w:rPr>
        <w:t>.</w:t>
      </w:r>
    </w:p>
    <w:p w:rsidR="0052774F" w:rsidRPr="00877310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77310">
        <w:rPr>
          <w:sz w:val="28"/>
          <w:szCs w:val="28"/>
        </w:rPr>
        <w:t>Прогноз развития иммунных и психоэмоциональных расстройств у по</w:t>
      </w:r>
      <w:r>
        <w:rPr>
          <w:sz w:val="28"/>
          <w:szCs w:val="28"/>
          <w:lang w:val="uk-UA"/>
        </w:rPr>
        <w:t>-</w:t>
      </w:r>
      <w:proofErr w:type="spellStart"/>
      <w:r w:rsidRPr="00877310">
        <w:rPr>
          <w:sz w:val="28"/>
          <w:szCs w:val="28"/>
        </w:rPr>
        <w:t>томства</w:t>
      </w:r>
      <w:proofErr w:type="spellEnd"/>
      <w:r w:rsidRPr="00877310">
        <w:rPr>
          <w:sz w:val="28"/>
          <w:szCs w:val="28"/>
        </w:rPr>
        <w:t xml:space="preserve"> матерей с психогенной травмой / Р.П. Огурцов, </w:t>
      </w:r>
      <w:r w:rsidRPr="008D7F5A">
        <w:rPr>
          <w:sz w:val="28"/>
          <w:szCs w:val="28"/>
        </w:rPr>
        <w:t xml:space="preserve">Т.В. </w:t>
      </w:r>
      <w:proofErr w:type="spellStart"/>
      <w:r w:rsidRPr="00877310">
        <w:rPr>
          <w:sz w:val="28"/>
          <w:szCs w:val="28"/>
        </w:rPr>
        <w:t>Авалиани</w:t>
      </w:r>
      <w:proofErr w:type="spellEnd"/>
      <w:r w:rsidRPr="00877310">
        <w:rPr>
          <w:sz w:val="28"/>
          <w:szCs w:val="28"/>
        </w:rPr>
        <w:t xml:space="preserve">, Н.К. </w:t>
      </w:r>
      <w:proofErr w:type="spellStart"/>
      <w:r w:rsidRPr="00877310">
        <w:rPr>
          <w:sz w:val="28"/>
          <w:szCs w:val="28"/>
        </w:rPr>
        <w:t>Бе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877310">
        <w:rPr>
          <w:sz w:val="28"/>
          <w:szCs w:val="28"/>
        </w:rPr>
        <w:t>лобокова</w:t>
      </w:r>
      <w:proofErr w:type="spellEnd"/>
      <w:r w:rsidRPr="00877310">
        <w:rPr>
          <w:sz w:val="28"/>
          <w:szCs w:val="28"/>
        </w:rPr>
        <w:t xml:space="preserve"> </w:t>
      </w:r>
      <w:r w:rsidRPr="008D7F5A">
        <w:rPr>
          <w:sz w:val="28"/>
          <w:szCs w:val="28"/>
        </w:rPr>
        <w:t>[</w:t>
      </w:r>
      <w:r w:rsidRPr="00877310"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 w:rsidRPr="00877310">
        <w:rPr>
          <w:sz w:val="28"/>
          <w:szCs w:val="28"/>
        </w:rPr>
        <w:t xml:space="preserve">  // Мед</w:t>
      </w:r>
      <w:proofErr w:type="gramStart"/>
      <w:r w:rsidRPr="00877310">
        <w:rPr>
          <w:sz w:val="28"/>
          <w:szCs w:val="28"/>
        </w:rPr>
        <w:t>.</w:t>
      </w:r>
      <w:proofErr w:type="gramEnd"/>
      <w:r w:rsidRPr="00877310">
        <w:rPr>
          <w:sz w:val="28"/>
          <w:szCs w:val="28"/>
        </w:rPr>
        <w:t xml:space="preserve"> </w:t>
      </w:r>
      <w:proofErr w:type="spellStart"/>
      <w:proofErr w:type="gramStart"/>
      <w:r w:rsidRPr="00877310">
        <w:rPr>
          <w:sz w:val="28"/>
          <w:szCs w:val="28"/>
        </w:rPr>
        <w:t>и</w:t>
      </w:r>
      <w:proofErr w:type="gramEnd"/>
      <w:r w:rsidRPr="00877310">
        <w:rPr>
          <w:sz w:val="28"/>
          <w:szCs w:val="28"/>
        </w:rPr>
        <w:t>мм</w:t>
      </w:r>
      <w:r w:rsidRPr="00877310">
        <w:rPr>
          <w:sz w:val="28"/>
          <w:szCs w:val="28"/>
        </w:rPr>
        <w:t>у</w:t>
      </w:r>
      <w:r w:rsidRPr="00877310">
        <w:rPr>
          <w:sz w:val="28"/>
          <w:szCs w:val="28"/>
        </w:rPr>
        <w:t>нол</w:t>
      </w:r>
      <w:proofErr w:type="spellEnd"/>
      <w:r w:rsidRPr="00877310">
        <w:rPr>
          <w:sz w:val="28"/>
          <w:szCs w:val="28"/>
        </w:rPr>
        <w:t>. 2004. Т.6, № 3-5. С. 210-213.</w:t>
      </w:r>
    </w:p>
    <w:p w:rsidR="0052774F" w:rsidRPr="00877310" w:rsidRDefault="0052774F" w:rsidP="00527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877310">
        <w:rPr>
          <w:sz w:val="28"/>
          <w:szCs w:val="28"/>
        </w:rPr>
        <w:t xml:space="preserve">Влияние антенатального </w:t>
      </w:r>
      <w:proofErr w:type="spellStart"/>
      <w:r w:rsidRPr="00877310">
        <w:rPr>
          <w:sz w:val="28"/>
          <w:szCs w:val="28"/>
        </w:rPr>
        <w:t>иммобилизационного</w:t>
      </w:r>
      <w:proofErr w:type="spellEnd"/>
      <w:r w:rsidRPr="00877310">
        <w:rPr>
          <w:sz w:val="28"/>
          <w:szCs w:val="28"/>
        </w:rPr>
        <w:t xml:space="preserve"> стресса на </w:t>
      </w:r>
      <w:proofErr w:type="spellStart"/>
      <w:proofErr w:type="gramStart"/>
      <w:r w:rsidRPr="00877310">
        <w:rPr>
          <w:sz w:val="28"/>
          <w:szCs w:val="28"/>
        </w:rPr>
        <w:t>постнатал</w:t>
      </w:r>
      <w:r w:rsidRPr="00877310"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877310">
        <w:rPr>
          <w:sz w:val="28"/>
          <w:szCs w:val="28"/>
        </w:rPr>
        <w:t>ное</w:t>
      </w:r>
      <w:proofErr w:type="spellEnd"/>
      <w:proofErr w:type="gramEnd"/>
      <w:r w:rsidRPr="00877310">
        <w:rPr>
          <w:sz w:val="28"/>
          <w:szCs w:val="28"/>
        </w:rPr>
        <w:t xml:space="preserve"> развитие крыс / Е.Э. </w:t>
      </w:r>
      <w:proofErr w:type="spellStart"/>
      <w:r w:rsidRPr="00877310">
        <w:rPr>
          <w:sz w:val="28"/>
          <w:szCs w:val="28"/>
        </w:rPr>
        <w:t>Хиразова</w:t>
      </w:r>
      <w:proofErr w:type="spellEnd"/>
      <w:r w:rsidRPr="00877310">
        <w:rPr>
          <w:sz w:val="28"/>
          <w:szCs w:val="28"/>
        </w:rPr>
        <w:t xml:space="preserve">, И.А. Суворова, М.В. Маслова </w:t>
      </w:r>
      <w:r w:rsidRPr="008D7F5A">
        <w:rPr>
          <w:sz w:val="28"/>
          <w:szCs w:val="28"/>
        </w:rPr>
        <w:t>[</w:t>
      </w:r>
      <w:r w:rsidRPr="00877310"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 w:rsidRPr="00877310">
        <w:rPr>
          <w:sz w:val="28"/>
          <w:szCs w:val="28"/>
        </w:rPr>
        <w:t xml:space="preserve"> // </w:t>
      </w:r>
      <w:proofErr w:type="spellStart"/>
      <w:r>
        <w:rPr>
          <w:sz w:val="28"/>
          <w:szCs w:val="28"/>
          <w:lang w:val="uk-UA"/>
        </w:rPr>
        <w:t>М-лы</w:t>
      </w:r>
      <w:proofErr w:type="spellEnd"/>
      <w:r>
        <w:rPr>
          <w:sz w:val="28"/>
          <w:szCs w:val="28"/>
          <w:lang w:val="uk-UA"/>
        </w:rPr>
        <w:t xml:space="preserve"> </w:t>
      </w:r>
      <w:r w:rsidRPr="00877310">
        <w:rPr>
          <w:sz w:val="28"/>
          <w:szCs w:val="28"/>
        </w:rPr>
        <w:t xml:space="preserve">XV </w:t>
      </w:r>
      <w:proofErr w:type="spellStart"/>
      <w:r w:rsidRPr="00877310">
        <w:rPr>
          <w:sz w:val="28"/>
          <w:szCs w:val="28"/>
        </w:rPr>
        <w:t>Междунар</w:t>
      </w:r>
      <w:proofErr w:type="spellEnd"/>
      <w:r w:rsidRPr="00877310">
        <w:rPr>
          <w:sz w:val="28"/>
          <w:szCs w:val="28"/>
        </w:rPr>
        <w:t>. конференция студентов, аспирантов и молодых учёных «Ломоносов»</w:t>
      </w:r>
      <w:r>
        <w:rPr>
          <w:sz w:val="28"/>
          <w:szCs w:val="28"/>
        </w:rPr>
        <w:t xml:space="preserve"> (</w:t>
      </w:r>
      <w:r w:rsidRPr="00877310">
        <w:rPr>
          <w:sz w:val="28"/>
          <w:szCs w:val="28"/>
        </w:rPr>
        <w:t>Москва, 8-11 апреля 2008</w:t>
      </w:r>
      <w:r>
        <w:rPr>
          <w:sz w:val="28"/>
          <w:szCs w:val="28"/>
        </w:rPr>
        <w:t>)</w:t>
      </w:r>
      <w:r w:rsidRPr="00877310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сква, 2008. С.</w:t>
      </w:r>
      <w:r w:rsidRPr="00877310">
        <w:rPr>
          <w:sz w:val="28"/>
          <w:szCs w:val="28"/>
        </w:rPr>
        <w:t xml:space="preserve"> 44. </w:t>
      </w:r>
    </w:p>
    <w:p w:rsidR="0052774F" w:rsidRPr="00535092" w:rsidRDefault="0052774F" w:rsidP="00527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5350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Троицкий М.С. Стресс и психопатология (обзор литературы) // </w:t>
      </w:r>
      <w:r w:rsidRPr="00535092"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t xml:space="preserve">новых медицинских технологий. Электронное издание. 2016. №4. С. 278-288. </w:t>
      </w:r>
    </w:p>
    <w:p w:rsidR="0052774F" w:rsidRDefault="0052774F" w:rsidP="00527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8D7F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Морозов В.Н., </w:t>
      </w:r>
      <w:proofErr w:type="spellStart"/>
      <w:r>
        <w:rPr>
          <w:sz w:val="28"/>
          <w:szCs w:val="28"/>
        </w:rPr>
        <w:t>Хадарцев</w:t>
      </w:r>
      <w:proofErr w:type="spellEnd"/>
      <w:r>
        <w:rPr>
          <w:sz w:val="28"/>
          <w:szCs w:val="28"/>
        </w:rPr>
        <w:t xml:space="preserve"> А.А. К современной трактовке механизмов стресса // Вестник новых медицинских технологий. 2010. №1. С. 15-17.</w:t>
      </w:r>
    </w:p>
    <w:p w:rsidR="0052774F" w:rsidRDefault="0052774F" w:rsidP="00527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Роль </w:t>
      </w:r>
      <w:proofErr w:type="spellStart"/>
      <w:r>
        <w:rPr>
          <w:sz w:val="28"/>
          <w:szCs w:val="28"/>
        </w:rPr>
        <w:t>синтоксических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кататоксических</w:t>
      </w:r>
      <w:proofErr w:type="spellEnd"/>
      <w:r>
        <w:rPr>
          <w:sz w:val="28"/>
          <w:szCs w:val="28"/>
        </w:rPr>
        <w:t xml:space="preserve"> программ адаптации при крио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травмах сильной интенсивности / В.Н. Морозов, В.Н. </w:t>
      </w:r>
      <w:proofErr w:type="spellStart"/>
      <w:r>
        <w:rPr>
          <w:sz w:val="28"/>
          <w:szCs w:val="28"/>
        </w:rPr>
        <w:t>Дармограй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Хадарцев</w:t>
      </w:r>
      <w:proofErr w:type="spellEnd"/>
      <w:r>
        <w:rPr>
          <w:sz w:val="28"/>
          <w:szCs w:val="28"/>
        </w:rPr>
        <w:t xml:space="preserve"> </w:t>
      </w:r>
      <w:r w:rsidRPr="008D7F5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>
        <w:rPr>
          <w:sz w:val="28"/>
          <w:szCs w:val="28"/>
        </w:rPr>
        <w:t xml:space="preserve"> // Запорожский медицинский журнал. 2004. Т.2. №1. С. 64-66.</w:t>
      </w:r>
    </w:p>
    <w:p w:rsidR="0052774F" w:rsidRDefault="0052774F" w:rsidP="005277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Патофизиология стресса, как баланс </w:t>
      </w:r>
      <w:proofErr w:type="spellStart"/>
      <w:r>
        <w:rPr>
          <w:sz w:val="28"/>
          <w:szCs w:val="28"/>
        </w:rPr>
        <w:t>стрессогенных</w:t>
      </w:r>
      <w:proofErr w:type="spellEnd"/>
      <w:r>
        <w:rPr>
          <w:sz w:val="28"/>
          <w:szCs w:val="28"/>
        </w:rPr>
        <w:t xml:space="preserve"> и антистрессовых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ханизмов / А.А. </w:t>
      </w:r>
      <w:proofErr w:type="spellStart"/>
      <w:r>
        <w:rPr>
          <w:sz w:val="28"/>
          <w:szCs w:val="28"/>
        </w:rPr>
        <w:t>Хадарцев</w:t>
      </w:r>
      <w:proofErr w:type="spellEnd"/>
      <w:r>
        <w:rPr>
          <w:sz w:val="28"/>
          <w:szCs w:val="28"/>
        </w:rPr>
        <w:t xml:space="preserve">, В.Н. Морозов, Ю.В. Карасева </w:t>
      </w:r>
      <w:r w:rsidRPr="008D7F5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>
        <w:rPr>
          <w:sz w:val="28"/>
          <w:szCs w:val="28"/>
        </w:rPr>
        <w:t xml:space="preserve"> // Вестник невр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логии, психиатрии и нейрохирургии. 2012. №7. С. 16-21.</w:t>
      </w:r>
    </w:p>
    <w:p w:rsidR="0052774F" w:rsidRDefault="0052774F" w:rsidP="005277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C41E1C">
        <w:rPr>
          <w:sz w:val="28"/>
          <w:szCs w:val="28"/>
        </w:rPr>
        <w:t xml:space="preserve">. Новые </w:t>
      </w:r>
      <w:r>
        <w:rPr>
          <w:sz w:val="28"/>
          <w:szCs w:val="28"/>
        </w:rPr>
        <w:t xml:space="preserve">представления о </w:t>
      </w:r>
      <w:r w:rsidRPr="00C41E1C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е защитной реакции клеток крови на экстремальное воздействие / Ю.А. </w:t>
      </w:r>
      <w:proofErr w:type="spellStart"/>
      <w:r>
        <w:rPr>
          <w:sz w:val="28"/>
          <w:szCs w:val="28"/>
        </w:rPr>
        <w:t>Антонишкис</w:t>
      </w:r>
      <w:proofErr w:type="spellEnd"/>
      <w:r>
        <w:rPr>
          <w:sz w:val="28"/>
          <w:szCs w:val="28"/>
        </w:rPr>
        <w:t xml:space="preserve">, Ю.В. </w:t>
      </w:r>
      <w:proofErr w:type="spellStart"/>
      <w:r>
        <w:rPr>
          <w:sz w:val="28"/>
          <w:szCs w:val="28"/>
        </w:rPr>
        <w:t>Лобзин</w:t>
      </w:r>
      <w:proofErr w:type="spellEnd"/>
      <w:r>
        <w:rPr>
          <w:sz w:val="28"/>
          <w:szCs w:val="28"/>
        </w:rPr>
        <w:t xml:space="preserve">, А.А. </w:t>
      </w:r>
      <w:r>
        <w:rPr>
          <w:sz w:val="28"/>
          <w:szCs w:val="28"/>
        </w:rPr>
        <w:lastRenderedPageBreak/>
        <w:t>Несме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нов  </w:t>
      </w:r>
      <w:r w:rsidRPr="008D7F5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>
        <w:rPr>
          <w:sz w:val="28"/>
          <w:szCs w:val="28"/>
        </w:rPr>
        <w:t xml:space="preserve"> // Вестник новых медицинских технологий. 2012. №1. С. 24-28.</w:t>
      </w:r>
    </w:p>
    <w:p w:rsidR="0052774F" w:rsidRDefault="0052774F" w:rsidP="005277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 xml:space="preserve">. Стимуляция </w:t>
      </w:r>
      <w:proofErr w:type="spellStart"/>
      <w:r>
        <w:rPr>
          <w:sz w:val="28"/>
          <w:szCs w:val="28"/>
        </w:rPr>
        <w:t>синтоксических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кататоксических</w:t>
      </w:r>
      <w:proofErr w:type="spellEnd"/>
      <w:r>
        <w:rPr>
          <w:sz w:val="28"/>
          <w:szCs w:val="28"/>
        </w:rPr>
        <w:t xml:space="preserve"> программ адаптации при действии на гипоталамус естественных </w:t>
      </w:r>
      <w:proofErr w:type="spellStart"/>
      <w:r>
        <w:rPr>
          <w:sz w:val="28"/>
          <w:szCs w:val="28"/>
        </w:rPr>
        <w:t>синтоксинов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кататоксинов</w:t>
      </w:r>
      <w:proofErr w:type="spellEnd"/>
      <w:r>
        <w:rPr>
          <w:sz w:val="28"/>
          <w:szCs w:val="28"/>
        </w:rPr>
        <w:t xml:space="preserve"> / Ю.К. Гусак, В.Н. </w:t>
      </w:r>
      <w:proofErr w:type="spellStart"/>
      <w:r>
        <w:rPr>
          <w:sz w:val="28"/>
          <w:szCs w:val="28"/>
        </w:rPr>
        <w:t>Дармограй</w:t>
      </w:r>
      <w:proofErr w:type="spellEnd"/>
      <w:r>
        <w:rPr>
          <w:sz w:val="28"/>
          <w:szCs w:val="28"/>
        </w:rPr>
        <w:t>,</w:t>
      </w:r>
      <w:r w:rsidRPr="0023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Карасева </w:t>
      </w:r>
      <w:r w:rsidRPr="008D7F5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8D7F5A">
        <w:rPr>
          <w:sz w:val="28"/>
          <w:szCs w:val="28"/>
        </w:rPr>
        <w:t>]</w:t>
      </w:r>
      <w:r>
        <w:rPr>
          <w:sz w:val="28"/>
          <w:szCs w:val="28"/>
        </w:rPr>
        <w:t xml:space="preserve"> // Вестник новых медицинских технологий. 2002. №1. С. 56-60.</w:t>
      </w:r>
    </w:p>
    <w:p w:rsidR="0052774F" w:rsidRDefault="0052774F" w:rsidP="005277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96F0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196F08">
        <w:rPr>
          <w:sz w:val="28"/>
          <w:szCs w:val="28"/>
          <w:lang w:val="uk-UA"/>
        </w:rPr>
        <w:t>. Пат</w:t>
      </w:r>
      <w:r w:rsidRPr="00995323">
        <w:rPr>
          <w:sz w:val="28"/>
          <w:szCs w:val="28"/>
          <w:lang w:val="uk-UA"/>
        </w:rPr>
        <w:t xml:space="preserve">. 82414 Україна МПК A61D 99/00, G09В 23/28 (2006.01) Спосіб моделювання хронічного </w:t>
      </w:r>
      <w:proofErr w:type="spellStart"/>
      <w:r w:rsidRPr="00995323">
        <w:rPr>
          <w:sz w:val="28"/>
          <w:szCs w:val="28"/>
          <w:lang w:val="uk-UA"/>
        </w:rPr>
        <w:t>іммобілізаційного</w:t>
      </w:r>
      <w:proofErr w:type="spellEnd"/>
      <w:r w:rsidRPr="00995323">
        <w:rPr>
          <w:sz w:val="28"/>
          <w:szCs w:val="28"/>
          <w:lang w:val="uk-UA"/>
        </w:rPr>
        <w:t xml:space="preserve"> стресу / Ніколаєва О.В., </w:t>
      </w:r>
      <w:proofErr w:type="spellStart"/>
      <w:r w:rsidRPr="00995323">
        <w:rPr>
          <w:sz w:val="28"/>
          <w:szCs w:val="28"/>
          <w:lang w:val="uk-UA"/>
        </w:rPr>
        <w:t>Ковальц</w:t>
      </w:r>
      <w:r w:rsidRPr="00995323">
        <w:rPr>
          <w:sz w:val="28"/>
          <w:szCs w:val="28"/>
          <w:lang w:val="uk-UA"/>
        </w:rPr>
        <w:t>о</w:t>
      </w:r>
      <w:proofErr w:type="spellEnd"/>
      <w:r w:rsidRPr="008D7F5A">
        <w:rPr>
          <w:sz w:val="28"/>
          <w:szCs w:val="28"/>
        </w:rPr>
        <w:t>-</w:t>
      </w:r>
      <w:r w:rsidRPr="00995323">
        <w:rPr>
          <w:sz w:val="28"/>
          <w:szCs w:val="28"/>
          <w:lang w:val="uk-UA"/>
        </w:rPr>
        <w:t xml:space="preserve">ва М.В., Євтушенко Т.Г.; заявник та патентовласник Харківський національний медичний університет. – № u 2013 03868; </w:t>
      </w:r>
      <w:proofErr w:type="spellStart"/>
      <w:r w:rsidRPr="00995323">
        <w:rPr>
          <w:sz w:val="28"/>
          <w:szCs w:val="28"/>
          <w:lang w:val="uk-UA"/>
        </w:rPr>
        <w:t>заявл</w:t>
      </w:r>
      <w:proofErr w:type="spellEnd"/>
      <w:r w:rsidRPr="00995323">
        <w:rPr>
          <w:sz w:val="28"/>
          <w:szCs w:val="28"/>
          <w:lang w:val="uk-UA"/>
        </w:rPr>
        <w:t xml:space="preserve">. 29.03.2013; </w:t>
      </w:r>
      <w:proofErr w:type="spellStart"/>
      <w:r w:rsidRPr="00995323">
        <w:rPr>
          <w:sz w:val="28"/>
          <w:szCs w:val="28"/>
          <w:lang w:val="uk-UA"/>
        </w:rPr>
        <w:t>опубл</w:t>
      </w:r>
      <w:proofErr w:type="spellEnd"/>
      <w:r w:rsidRPr="00995323">
        <w:rPr>
          <w:sz w:val="28"/>
          <w:szCs w:val="28"/>
          <w:lang w:val="uk-UA"/>
        </w:rPr>
        <w:t xml:space="preserve">. 25.07.2013. </w:t>
      </w:r>
      <w:proofErr w:type="spellStart"/>
      <w:r w:rsidRPr="00995323">
        <w:rPr>
          <w:sz w:val="28"/>
          <w:szCs w:val="28"/>
          <w:lang w:val="uk-UA"/>
        </w:rPr>
        <w:t>Бюл</w:t>
      </w:r>
      <w:proofErr w:type="spellEnd"/>
      <w:r w:rsidRPr="00995323">
        <w:rPr>
          <w:sz w:val="28"/>
          <w:szCs w:val="28"/>
          <w:lang w:val="uk-UA"/>
        </w:rPr>
        <w:t>. №14.</w:t>
      </w:r>
    </w:p>
    <w:p w:rsidR="0052774F" w:rsidRPr="003C1491" w:rsidRDefault="0052774F" w:rsidP="0052774F">
      <w:pPr>
        <w:ind w:firstLine="708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13. Методы клинических лабораторных исследований / под ред. В.С. Ка-</w:t>
      </w:r>
      <w:proofErr w:type="spellStart"/>
      <w:r>
        <w:rPr>
          <w:rFonts w:eastAsia="Arial Unicode MS"/>
          <w:kern w:val="1"/>
          <w:sz w:val="28"/>
          <w:szCs w:val="28"/>
        </w:rPr>
        <w:t>мышникова</w:t>
      </w:r>
      <w:proofErr w:type="spellEnd"/>
      <w:r>
        <w:rPr>
          <w:rFonts w:eastAsia="Arial Unicode MS"/>
          <w:kern w:val="1"/>
          <w:sz w:val="28"/>
          <w:szCs w:val="28"/>
        </w:rPr>
        <w:t>. Москва: «</w:t>
      </w:r>
      <w:proofErr w:type="spellStart"/>
      <w:r>
        <w:rPr>
          <w:rFonts w:eastAsia="Arial Unicode MS"/>
          <w:kern w:val="1"/>
          <w:sz w:val="28"/>
          <w:szCs w:val="28"/>
        </w:rPr>
        <w:t>Медипрес-информ</w:t>
      </w:r>
      <w:proofErr w:type="spellEnd"/>
      <w:r>
        <w:rPr>
          <w:rFonts w:eastAsia="Arial Unicode MS"/>
          <w:kern w:val="1"/>
          <w:sz w:val="28"/>
          <w:szCs w:val="28"/>
        </w:rPr>
        <w:t>», 2016. 736 с.</w:t>
      </w:r>
    </w:p>
    <w:p w:rsidR="0052774F" w:rsidRPr="008D7F5A" w:rsidRDefault="0052774F" w:rsidP="00527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Колесниченко</w:t>
      </w:r>
      <w:proofErr w:type="spellEnd"/>
      <w:r>
        <w:rPr>
          <w:sz w:val="28"/>
          <w:szCs w:val="28"/>
          <w:lang w:val="uk-UA"/>
        </w:rPr>
        <w:t xml:space="preserve"> Л.С., </w:t>
      </w:r>
      <w:proofErr w:type="spellStart"/>
      <w:r>
        <w:rPr>
          <w:sz w:val="28"/>
          <w:szCs w:val="28"/>
        </w:rPr>
        <w:t>Кулинский</w:t>
      </w:r>
      <w:proofErr w:type="spellEnd"/>
      <w:r>
        <w:rPr>
          <w:sz w:val="28"/>
          <w:szCs w:val="28"/>
        </w:rPr>
        <w:t xml:space="preserve"> В.И. Биологическая роль </w:t>
      </w:r>
      <w:proofErr w:type="spellStart"/>
      <w:r>
        <w:rPr>
          <w:sz w:val="28"/>
          <w:szCs w:val="28"/>
        </w:rPr>
        <w:t>микроэле</w:t>
      </w:r>
      <w:proofErr w:type="spellEnd"/>
      <w:r>
        <w:rPr>
          <w:sz w:val="28"/>
          <w:szCs w:val="28"/>
        </w:rPr>
        <w:t xml:space="preserve">-ментов – </w:t>
      </w:r>
      <w:r>
        <w:rPr>
          <w:sz w:val="28"/>
          <w:szCs w:val="28"/>
          <w:lang w:val="en-US"/>
        </w:rPr>
        <w:t>Mg</w:t>
      </w:r>
      <w:r w:rsidRPr="008D7F5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Ca</w:t>
      </w:r>
      <w:proofErr w:type="spellEnd"/>
      <w:r w:rsidRPr="008D7F5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8D7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Сибирский медицинский журнал. 2004. №6. Т.4. С. 96-99. </w:t>
      </w:r>
    </w:p>
    <w:p w:rsidR="0052774F" w:rsidRDefault="0052774F" w:rsidP="0052774F">
      <w:pPr>
        <w:jc w:val="both"/>
        <w:rPr>
          <w:sz w:val="28"/>
          <w:szCs w:val="28"/>
          <w:lang w:val="uk-UA"/>
        </w:rPr>
      </w:pPr>
      <w:r w:rsidRPr="00DA42B1">
        <w:rPr>
          <w:sz w:val="28"/>
          <w:szCs w:val="28"/>
        </w:rPr>
        <w:tab/>
        <w:t xml:space="preserve">15. </w:t>
      </w:r>
      <w:proofErr w:type="spellStart"/>
      <w:r w:rsidRPr="00DA42B1">
        <w:rPr>
          <w:sz w:val="28"/>
          <w:szCs w:val="28"/>
        </w:rPr>
        <w:t>Андрусижина</w:t>
      </w:r>
      <w:proofErr w:type="spellEnd"/>
      <w:r w:rsidRPr="00DA42B1">
        <w:rPr>
          <w:sz w:val="28"/>
          <w:szCs w:val="28"/>
        </w:rPr>
        <w:t xml:space="preserve"> И.Н. Информативная значимость определения </w:t>
      </w:r>
      <w:proofErr w:type="spellStart"/>
      <w:proofErr w:type="gramStart"/>
      <w:r w:rsidRPr="00DA42B1">
        <w:rPr>
          <w:sz w:val="28"/>
          <w:szCs w:val="28"/>
        </w:rPr>
        <w:t>микроэ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DA42B1">
        <w:rPr>
          <w:sz w:val="28"/>
          <w:szCs w:val="28"/>
        </w:rPr>
        <w:t>лементов</w:t>
      </w:r>
      <w:proofErr w:type="spellEnd"/>
      <w:proofErr w:type="gramEnd"/>
      <w:r w:rsidRPr="00DA42B1">
        <w:rPr>
          <w:sz w:val="28"/>
          <w:szCs w:val="28"/>
        </w:rPr>
        <w:t xml:space="preserve"> в биологических средах</w:t>
      </w:r>
      <w:r>
        <w:rPr>
          <w:sz w:val="28"/>
          <w:szCs w:val="28"/>
        </w:rPr>
        <w:t xml:space="preserve"> пациентов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 эндокринной патологией </w:t>
      </w:r>
      <w:r w:rsidRPr="008D7F5A">
        <w:rPr>
          <w:sz w:val="28"/>
          <w:szCs w:val="28"/>
        </w:rPr>
        <w:t xml:space="preserve">// </w:t>
      </w:r>
      <w:proofErr w:type="spellStart"/>
      <w:r w:rsidRPr="00DA42B1">
        <w:rPr>
          <w:sz w:val="28"/>
          <w:szCs w:val="28"/>
          <w:lang w:val="en-US"/>
        </w:rPr>
        <w:t>Scien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DA42B1">
        <w:rPr>
          <w:sz w:val="28"/>
          <w:szCs w:val="28"/>
          <w:lang w:val="en-US"/>
        </w:rPr>
        <w:t>tific</w:t>
      </w:r>
      <w:proofErr w:type="spellEnd"/>
      <w:r w:rsidRPr="008D7F5A">
        <w:rPr>
          <w:sz w:val="28"/>
          <w:szCs w:val="28"/>
        </w:rPr>
        <w:t xml:space="preserve"> </w:t>
      </w:r>
      <w:r w:rsidRPr="00DA42B1">
        <w:rPr>
          <w:sz w:val="28"/>
          <w:szCs w:val="28"/>
          <w:lang w:val="en-US"/>
        </w:rPr>
        <w:t>Journa</w:t>
      </w:r>
      <w:r>
        <w:rPr>
          <w:sz w:val="28"/>
          <w:szCs w:val="28"/>
          <w:lang w:val="en-US"/>
        </w:rPr>
        <w:t>l</w:t>
      </w:r>
      <w:r w:rsidRPr="008D7F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en-US"/>
        </w:rPr>
        <w:t>ScienceRice</w:t>
      </w:r>
      <w:proofErr w:type="spellEnd"/>
      <w:r>
        <w:rPr>
          <w:sz w:val="28"/>
          <w:szCs w:val="28"/>
          <w:lang w:val="uk-UA"/>
        </w:rPr>
        <w:t xml:space="preserve">». 2015. №7/4 (12). С. 5-10. </w:t>
      </w:r>
    </w:p>
    <w:p w:rsidR="0052774F" w:rsidRPr="008D7F5A" w:rsidRDefault="0052774F" w:rsidP="0052774F">
      <w:pPr>
        <w:shd w:val="clear" w:color="auto" w:fill="FFFFFF"/>
        <w:spacing w:before="58" w:after="58"/>
        <w:ind w:right="-83" w:firstLine="708"/>
        <w:jc w:val="both"/>
        <w:rPr>
          <w:sz w:val="28"/>
          <w:szCs w:val="28"/>
          <w:lang w:val="en-US"/>
        </w:rPr>
      </w:pPr>
      <w:r w:rsidRPr="008D7F5A">
        <w:rPr>
          <w:sz w:val="28"/>
          <w:szCs w:val="28"/>
          <w:lang w:val="en-US"/>
        </w:rPr>
        <w:t xml:space="preserve">16. </w:t>
      </w:r>
      <w:r w:rsidRPr="00A75438">
        <w:rPr>
          <w:sz w:val="28"/>
          <w:szCs w:val="28"/>
          <w:lang w:val="en-US"/>
        </w:rPr>
        <w:t xml:space="preserve">Lowe J, </w:t>
      </w:r>
      <w:proofErr w:type="spellStart"/>
      <w:r w:rsidRPr="00A75438">
        <w:rPr>
          <w:sz w:val="28"/>
          <w:szCs w:val="28"/>
          <w:lang w:val="en-US"/>
        </w:rPr>
        <w:t>Taveira</w:t>
      </w:r>
      <w:proofErr w:type="spellEnd"/>
      <w:r w:rsidRPr="00A75438">
        <w:rPr>
          <w:sz w:val="28"/>
          <w:szCs w:val="28"/>
          <w:lang w:val="en-US"/>
        </w:rPr>
        <w:t xml:space="preserve">-da-Silva R, </w:t>
      </w:r>
      <w:proofErr w:type="spellStart"/>
      <w:r w:rsidRPr="00A75438">
        <w:rPr>
          <w:sz w:val="28"/>
          <w:szCs w:val="28"/>
          <w:lang w:val="en-US"/>
        </w:rPr>
        <w:t>Hilário</w:t>
      </w:r>
      <w:proofErr w:type="spellEnd"/>
      <w:r w:rsidRPr="00A75438">
        <w:rPr>
          <w:sz w:val="28"/>
          <w:szCs w:val="28"/>
          <w:lang w:val="en-US"/>
        </w:rPr>
        <w:t>-Souza E.</w:t>
      </w:r>
      <w:r w:rsidRPr="00A75438">
        <w:rPr>
          <w:sz w:val="28"/>
          <w:szCs w:val="28"/>
          <w:lang w:val="uk-UA"/>
        </w:rPr>
        <w:t xml:space="preserve"> </w:t>
      </w:r>
      <w:r w:rsidRPr="00A75438">
        <w:rPr>
          <w:sz w:val="28"/>
          <w:szCs w:val="28"/>
          <w:lang w:val="en-US"/>
        </w:rPr>
        <w:t>Dissecting copper homeostasis in diabetes mellitus /</w:t>
      </w:r>
      <w:r w:rsidRPr="00A75438">
        <w:rPr>
          <w:sz w:val="28"/>
          <w:szCs w:val="28"/>
          <w:lang w:val="uk-UA"/>
        </w:rPr>
        <w:t>/</w:t>
      </w:r>
      <w:r w:rsidRPr="00A75438">
        <w:rPr>
          <w:sz w:val="28"/>
          <w:szCs w:val="28"/>
          <w:lang w:val="en-US"/>
        </w:rPr>
        <w:t xml:space="preserve"> IUBMB Life. 2017</w:t>
      </w:r>
      <w:r w:rsidRPr="00A75438">
        <w:rPr>
          <w:sz w:val="28"/>
          <w:szCs w:val="28"/>
          <w:lang w:val="uk-UA"/>
        </w:rPr>
        <w:t>.</w:t>
      </w:r>
      <w:r w:rsidRPr="00A75438">
        <w:rPr>
          <w:sz w:val="28"/>
          <w:szCs w:val="28"/>
          <w:lang w:val="en-US"/>
        </w:rPr>
        <w:t xml:space="preserve"> Vol. 69. </w:t>
      </w:r>
      <w:proofErr w:type="gramStart"/>
      <w:r w:rsidRPr="00A75438">
        <w:rPr>
          <w:sz w:val="28"/>
          <w:szCs w:val="28"/>
          <w:lang w:val="en-US"/>
        </w:rPr>
        <w:t>№4</w:t>
      </w:r>
      <w:r w:rsidRPr="008D7F5A">
        <w:rPr>
          <w:sz w:val="28"/>
          <w:szCs w:val="28"/>
          <w:lang w:val="en-US"/>
        </w:rPr>
        <w:t>.</w:t>
      </w:r>
      <w:proofErr w:type="gramEnd"/>
      <w:r w:rsidRPr="008D7F5A">
        <w:rPr>
          <w:sz w:val="28"/>
          <w:szCs w:val="28"/>
          <w:lang w:val="en-US"/>
        </w:rPr>
        <w:t xml:space="preserve"> </w:t>
      </w:r>
      <w:r w:rsidRPr="00A75438">
        <w:rPr>
          <w:sz w:val="28"/>
          <w:szCs w:val="28"/>
        </w:rPr>
        <w:t>Р</w:t>
      </w:r>
      <w:r w:rsidRPr="008D7F5A">
        <w:rPr>
          <w:sz w:val="28"/>
          <w:szCs w:val="28"/>
          <w:lang w:val="en-US"/>
        </w:rPr>
        <w:t xml:space="preserve">. </w:t>
      </w:r>
      <w:r w:rsidRPr="00A75438">
        <w:rPr>
          <w:sz w:val="28"/>
          <w:szCs w:val="28"/>
          <w:lang w:val="en-US"/>
        </w:rPr>
        <w:t>255-262</w:t>
      </w:r>
      <w:r w:rsidRPr="008D7F5A">
        <w:rPr>
          <w:sz w:val="28"/>
          <w:szCs w:val="28"/>
          <w:lang w:val="en-US"/>
        </w:rPr>
        <w:t>.</w:t>
      </w:r>
    </w:p>
    <w:p w:rsidR="0052774F" w:rsidRPr="00DE0F29" w:rsidRDefault="0052774F" w:rsidP="0052774F">
      <w:pPr>
        <w:jc w:val="center"/>
        <w:rPr>
          <w:b/>
          <w:sz w:val="28"/>
          <w:szCs w:val="28"/>
          <w:lang w:val="en-US"/>
        </w:rPr>
      </w:pPr>
      <w:r w:rsidRPr="00DE0F29">
        <w:rPr>
          <w:b/>
          <w:sz w:val="28"/>
          <w:szCs w:val="28"/>
          <w:lang w:val="en-US"/>
        </w:rPr>
        <w:t>References</w:t>
      </w:r>
    </w:p>
    <w:p w:rsidR="0052774F" w:rsidRPr="000C360D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0C360D">
        <w:rPr>
          <w:sz w:val="28"/>
          <w:szCs w:val="28"/>
          <w:lang w:val="uk-UA"/>
        </w:rPr>
        <w:t xml:space="preserve">1. </w:t>
      </w:r>
      <w:proofErr w:type="spellStart"/>
      <w:r w:rsidRPr="000C360D">
        <w:rPr>
          <w:sz w:val="28"/>
          <w:szCs w:val="28"/>
          <w:lang w:val="uk-UA"/>
        </w:rPr>
        <w:t>Stepanov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Yu.M</w:t>
      </w:r>
      <w:proofErr w:type="spellEnd"/>
      <w:r w:rsidRPr="000C360D">
        <w:rPr>
          <w:sz w:val="28"/>
          <w:szCs w:val="28"/>
          <w:lang w:val="uk-UA"/>
        </w:rPr>
        <w:t xml:space="preserve">., </w:t>
      </w:r>
      <w:proofErr w:type="spellStart"/>
      <w:r w:rsidRPr="000C360D">
        <w:rPr>
          <w:sz w:val="28"/>
          <w:szCs w:val="28"/>
          <w:lang w:val="uk-UA"/>
        </w:rPr>
        <w:t>Gravirovskaya</w:t>
      </w:r>
      <w:proofErr w:type="spellEnd"/>
      <w:r w:rsidRPr="000C360D">
        <w:rPr>
          <w:sz w:val="28"/>
          <w:szCs w:val="28"/>
          <w:lang w:val="uk-UA"/>
        </w:rPr>
        <w:t xml:space="preserve"> N.G., </w:t>
      </w:r>
      <w:proofErr w:type="spellStart"/>
      <w:r w:rsidRPr="000C360D">
        <w:rPr>
          <w:sz w:val="28"/>
          <w:szCs w:val="28"/>
          <w:lang w:val="uk-UA"/>
        </w:rPr>
        <w:t>Skird</w:t>
      </w:r>
      <w:r>
        <w:rPr>
          <w:sz w:val="28"/>
          <w:szCs w:val="28"/>
          <w:lang w:val="uk-UA"/>
        </w:rPr>
        <w:t>a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I.Yu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Bolezni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podzhe</w:t>
      </w:r>
      <w:r w:rsidRPr="000C360D">
        <w:rPr>
          <w:sz w:val="28"/>
          <w:szCs w:val="28"/>
          <w:lang w:val="uk-UA"/>
        </w:rPr>
        <w:t>ludoch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 w:rsidRPr="000C360D">
        <w:rPr>
          <w:sz w:val="28"/>
          <w:szCs w:val="28"/>
          <w:lang w:val="uk-UA"/>
        </w:rPr>
        <w:t>noy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zhelezy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kak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odna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iz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veduschih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problem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gastroenterologii</w:t>
      </w:r>
      <w:proofErr w:type="spellEnd"/>
      <w:r w:rsidRPr="000C360D">
        <w:rPr>
          <w:sz w:val="28"/>
          <w:szCs w:val="28"/>
          <w:lang w:val="uk-UA"/>
        </w:rPr>
        <w:t xml:space="preserve"> i </w:t>
      </w:r>
      <w:proofErr w:type="spellStart"/>
      <w:r w:rsidRPr="000C360D">
        <w:rPr>
          <w:sz w:val="28"/>
          <w:szCs w:val="28"/>
          <w:lang w:val="uk-UA"/>
        </w:rPr>
        <w:t>abdominalnoy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hirurgii</w:t>
      </w:r>
      <w:proofErr w:type="spellEnd"/>
      <w:r w:rsidRPr="000C360D">
        <w:rPr>
          <w:sz w:val="28"/>
          <w:szCs w:val="28"/>
          <w:lang w:val="uk-UA"/>
        </w:rPr>
        <w:t xml:space="preserve"> (</w:t>
      </w:r>
      <w:proofErr w:type="spellStart"/>
      <w:r w:rsidRPr="000C360D">
        <w:rPr>
          <w:sz w:val="28"/>
          <w:szCs w:val="28"/>
          <w:lang w:val="uk-UA"/>
        </w:rPr>
        <w:t>sovremennaya</w:t>
      </w:r>
      <w:proofErr w:type="spellEnd"/>
      <w:r w:rsidRPr="000C360D">
        <w:rPr>
          <w:sz w:val="28"/>
          <w:szCs w:val="28"/>
          <w:lang w:val="uk-UA"/>
        </w:rPr>
        <w:t xml:space="preserve"> </w:t>
      </w:r>
      <w:proofErr w:type="spellStart"/>
      <w:r w:rsidRPr="000C360D">
        <w:rPr>
          <w:sz w:val="28"/>
          <w:szCs w:val="28"/>
          <w:lang w:val="uk-UA"/>
        </w:rPr>
        <w:t>epidemiologiya</w:t>
      </w:r>
      <w:proofErr w:type="spellEnd"/>
      <w:r w:rsidRPr="000C360D">
        <w:rPr>
          <w:sz w:val="28"/>
          <w:szCs w:val="28"/>
          <w:lang w:val="uk-UA"/>
        </w:rPr>
        <w:t xml:space="preserve">) // </w:t>
      </w:r>
      <w:proofErr w:type="spellStart"/>
      <w:r w:rsidRPr="000C360D">
        <w:rPr>
          <w:sz w:val="28"/>
          <w:szCs w:val="28"/>
          <w:lang w:val="uk-UA"/>
        </w:rPr>
        <w:t>Gastroenterologiya</w:t>
      </w:r>
      <w:proofErr w:type="spellEnd"/>
      <w:r w:rsidRPr="000C360D">
        <w:rPr>
          <w:sz w:val="28"/>
          <w:szCs w:val="28"/>
          <w:lang w:val="uk-UA"/>
        </w:rPr>
        <w:t>. 2014. №3. S. 7-14.</w:t>
      </w:r>
    </w:p>
    <w:p w:rsidR="0052774F" w:rsidRPr="0064509C" w:rsidRDefault="0052774F" w:rsidP="0052774F">
      <w:pPr>
        <w:ind w:firstLine="708"/>
        <w:jc w:val="both"/>
        <w:rPr>
          <w:sz w:val="28"/>
          <w:szCs w:val="28"/>
          <w:lang w:val="en-US"/>
        </w:rPr>
      </w:pPr>
      <w:r w:rsidRPr="008D7F5A">
        <w:rPr>
          <w:sz w:val="28"/>
          <w:szCs w:val="28"/>
          <w:lang w:val="uk-UA"/>
        </w:rPr>
        <w:t xml:space="preserve">2. </w:t>
      </w:r>
      <w:proofErr w:type="spellStart"/>
      <w:r w:rsidRPr="0064509C">
        <w:rPr>
          <w:sz w:val="28"/>
          <w:szCs w:val="28"/>
          <w:lang w:val="en-US"/>
        </w:rPr>
        <w:t>Tonkova</w:t>
      </w:r>
      <w:proofErr w:type="spellEnd"/>
      <w:r w:rsidRPr="008D7F5A">
        <w:rPr>
          <w:sz w:val="28"/>
          <w:szCs w:val="28"/>
          <w:lang w:val="uk-UA"/>
        </w:rPr>
        <w:t>-</w:t>
      </w:r>
      <w:proofErr w:type="spellStart"/>
      <w:r w:rsidRPr="0064509C">
        <w:rPr>
          <w:sz w:val="28"/>
          <w:szCs w:val="28"/>
          <w:lang w:val="en-US"/>
        </w:rPr>
        <w:t>YAmpol</w:t>
      </w:r>
      <w:proofErr w:type="spellEnd"/>
      <w:r w:rsidRPr="008D7F5A">
        <w:rPr>
          <w:sz w:val="28"/>
          <w:szCs w:val="28"/>
          <w:lang w:val="uk-UA"/>
        </w:rPr>
        <w:t>'</w:t>
      </w:r>
      <w:proofErr w:type="spellStart"/>
      <w:r w:rsidRPr="0064509C">
        <w:rPr>
          <w:sz w:val="28"/>
          <w:szCs w:val="28"/>
          <w:lang w:val="en-US"/>
        </w:rPr>
        <w:t>skaya</w:t>
      </w:r>
      <w:proofErr w:type="spellEnd"/>
      <w:r w:rsidRPr="008D7F5A">
        <w:rPr>
          <w:sz w:val="28"/>
          <w:szCs w:val="28"/>
          <w:lang w:val="uk-UA"/>
        </w:rPr>
        <w:t xml:space="preserve">, </w:t>
      </w:r>
      <w:r w:rsidRPr="0064509C">
        <w:rPr>
          <w:sz w:val="28"/>
          <w:szCs w:val="28"/>
          <w:lang w:val="en-US"/>
        </w:rPr>
        <w:t>R</w:t>
      </w:r>
      <w:r w:rsidRPr="008D7F5A">
        <w:rPr>
          <w:sz w:val="28"/>
          <w:szCs w:val="28"/>
          <w:lang w:val="uk-UA"/>
        </w:rPr>
        <w:t>.</w:t>
      </w:r>
      <w:r w:rsidRPr="0064509C">
        <w:rPr>
          <w:sz w:val="28"/>
          <w:szCs w:val="28"/>
          <w:lang w:val="en-US"/>
        </w:rPr>
        <w:t>V</w:t>
      </w:r>
      <w:r w:rsidRPr="008D7F5A">
        <w:rPr>
          <w:sz w:val="28"/>
          <w:szCs w:val="28"/>
          <w:lang w:val="uk-UA"/>
        </w:rPr>
        <w:t xml:space="preserve">. </w:t>
      </w:r>
      <w:proofErr w:type="spellStart"/>
      <w:r w:rsidRPr="0064509C">
        <w:rPr>
          <w:sz w:val="28"/>
          <w:szCs w:val="28"/>
          <w:lang w:val="en-US"/>
        </w:rPr>
        <w:t>Sostoyanie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zdorov</w:t>
      </w:r>
      <w:proofErr w:type="spellEnd"/>
      <w:r w:rsidRPr="008D7F5A">
        <w:rPr>
          <w:sz w:val="28"/>
          <w:szCs w:val="28"/>
          <w:lang w:val="uk-UA"/>
        </w:rPr>
        <w:t>'</w:t>
      </w:r>
      <w:proofErr w:type="spellStart"/>
      <w:r w:rsidRPr="0064509C">
        <w:rPr>
          <w:sz w:val="28"/>
          <w:szCs w:val="28"/>
          <w:lang w:val="en-US"/>
        </w:rPr>
        <w:t>ya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detej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r w:rsidRPr="0064509C">
        <w:rPr>
          <w:sz w:val="28"/>
          <w:szCs w:val="28"/>
          <w:lang w:val="en-US"/>
        </w:rPr>
        <w:t>s</w:t>
      </w:r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uchetom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faktorov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r w:rsidRPr="0064509C">
        <w:rPr>
          <w:sz w:val="28"/>
          <w:szCs w:val="28"/>
          <w:lang w:val="en-US"/>
        </w:rPr>
        <w:t>ante</w:t>
      </w:r>
      <w:r w:rsidRPr="008D7F5A">
        <w:rPr>
          <w:sz w:val="28"/>
          <w:szCs w:val="28"/>
          <w:lang w:val="uk-UA"/>
        </w:rPr>
        <w:t xml:space="preserve">- </w:t>
      </w:r>
      <w:r w:rsidRPr="0064509C">
        <w:rPr>
          <w:sz w:val="28"/>
          <w:szCs w:val="28"/>
          <w:lang w:val="en-US"/>
        </w:rPr>
        <w:t>i</w:t>
      </w:r>
      <w:r w:rsidRPr="008D7F5A">
        <w:rPr>
          <w:sz w:val="28"/>
          <w:szCs w:val="28"/>
          <w:lang w:val="uk-UA"/>
        </w:rPr>
        <w:t xml:space="preserve"> </w:t>
      </w:r>
      <w:r w:rsidRPr="0064509C">
        <w:rPr>
          <w:sz w:val="28"/>
          <w:szCs w:val="28"/>
          <w:lang w:val="en-US"/>
        </w:rPr>
        <w:t>postn</w:t>
      </w:r>
      <w:r w:rsidRPr="0064509C">
        <w:rPr>
          <w:sz w:val="28"/>
          <w:szCs w:val="28"/>
          <w:lang w:val="en-US"/>
        </w:rPr>
        <w:t>a</w:t>
      </w:r>
      <w:r w:rsidRPr="0064509C">
        <w:rPr>
          <w:sz w:val="28"/>
          <w:szCs w:val="28"/>
          <w:lang w:val="en-US"/>
        </w:rPr>
        <w:t>tal</w:t>
      </w:r>
      <w:r w:rsidRPr="008D7F5A">
        <w:rPr>
          <w:sz w:val="28"/>
          <w:szCs w:val="28"/>
          <w:lang w:val="uk-UA"/>
        </w:rPr>
        <w:t>'</w:t>
      </w:r>
      <w:proofErr w:type="spellStart"/>
      <w:r w:rsidRPr="0064509C">
        <w:rPr>
          <w:sz w:val="28"/>
          <w:szCs w:val="28"/>
          <w:lang w:val="en-US"/>
        </w:rPr>
        <w:t>nogo</w:t>
      </w:r>
      <w:proofErr w:type="spell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riska</w:t>
      </w:r>
      <w:proofErr w:type="spellEnd"/>
      <w:r w:rsidRPr="008D7F5A">
        <w:rPr>
          <w:sz w:val="28"/>
          <w:szCs w:val="28"/>
          <w:lang w:val="uk-UA"/>
        </w:rPr>
        <w:t xml:space="preserve"> // </w:t>
      </w:r>
      <w:proofErr w:type="spellStart"/>
      <w:r w:rsidRPr="0064509C">
        <w:rPr>
          <w:sz w:val="28"/>
          <w:szCs w:val="28"/>
          <w:lang w:val="en-US"/>
        </w:rPr>
        <w:t>Ros</w:t>
      </w:r>
      <w:proofErr w:type="spellEnd"/>
      <w:r w:rsidRPr="008D7F5A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64509C">
        <w:rPr>
          <w:sz w:val="28"/>
          <w:szCs w:val="28"/>
          <w:lang w:val="en-US"/>
        </w:rPr>
        <w:t>pediatricheskij</w:t>
      </w:r>
      <w:proofErr w:type="spellEnd"/>
      <w:proofErr w:type="gramEnd"/>
      <w:r w:rsidRPr="008D7F5A">
        <w:rPr>
          <w:sz w:val="28"/>
          <w:szCs w:val="28"/>
          <w:lang w:val="uk-UA"/>
        </w:rPr>
        <w:t xml:space="preserve"> </w:t>
      </w:r>
      <w:proofErr w:type="spellStart"/>
      <w:r w:rsidRPr="0064509C">
        <w:rPr>
          <w:sz w:val="28"/>
          <w:szCs w:val="28"/>
          <w:lang w:val="en-US"/>
        </w:rPr>
        <w:t>zhurn</w:t>
      </w:r>
      <w:proofErr w:type="spellEnd"/>
      <w:r w:rsidRPr="008D7F5A">
        <w:rPr>
          <w:sz w:val="28"/>
          <w:szCs w:val="28"/>
          <w:lang w:val="uk-UA"/>
        </w:rPr>
        <w:t xml:space="preserve">. </w:t>
      </w:r>
      <w:r w:rsidRPr="0064509C">
        <w:rPr>
          <w:sz w:val="28"/>
          <w:szCs w:val="28"/>
          <w:lang w:val="en-US"/>
        </w:rPr>
        <w:t>2002. № 1. S. 61-62.</w:t>
      </w:r>
    </w:p>
    <w:p w:rsidR="0052774F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77310">
        <w:rPr>
          <w:sz w:val="28"/>
          <w:szCs w:val="28"/>
          <w:lang w:val="en-US"/>
        </w:rPr>
        <w:t>Effects of pre- and postnatal stimulation on developmental, emotional, and cognitive aspects in rodents: a review</w:t>
      </w:r>
      <w:r w:rsidRPr="008D7F5A">
        <w:rPr>
          <w:sz w:val="28"/>
          <w:szCs w:val="28"/>
          <w:lang w:val="en-US"/>
        </w:rPr>
        <w:t xml:space="preserve"> / </w:t>
      </w:r>
      <w:r w:rsidRPr="00877310">
        <w:rPr>
          <w:sz w:val="28"/>
          <w:szCs w:val="28"/>
          <w:lang w:val="fr-FR"/>
        </w:rPr>
        <w:t>P.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Chapillon, V.</w:t>
      </w:r>
      <w:r w:rsidRPr="008D7F5A">
        <w:rPr>
          <w:sz w:val="28"/>
          <w:szCs w:val="28"/>
          <w:lang w:val="en-US"/>
        </w:rPr>
        <w:t xml:space="preserve"> </w:t>
      </w:r>
      <w:r w:rsidRPr="00877310">
        <w:rPr>
          <w:sz w:val="28"/>
          <w:szCs w:val="28"/>
          <w:lang w:val="fr-FR"/>
        </w:rPr>
        <w:t>Patin, V.</w:t>
      </w:r>
      <w:r w:rsidRPr="008D7F5A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77310">
            <w:rPr>
              <w:sz w:val="28"/>
              <w:szCs w:val="28"/>
              <w:lang w:val="fr-FR"/>
            </w:rPr>
            <w:t>Roy</w:t>
          </w:r>
        </w:smartTag>
      </w:smartTag>
      <w:r w:rsidRPr="00877310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en-US"/>
        </w:rPr>
        <w:t>[</w:t>
      </w:r>
      <w:r w:rsidRPr="00877310">
        <w:rPr>
          <w:sz w:val="28"/>
          <w:szCs w:val="28"/>
        </w:rPr>
        <w:t>е</w:t>
      </w:r>
      <w:r w:rsidRPr="00877310">
        <w:rPr>
          <w:sz w:val="28"/>
          <w:szCs w:val="28"/>
          <w:lang w:val="fr-FR"/>
        </w:rPr>
        <w:t>t al.</w:t>
      </w:r>
      <w:r>
        <w:rPr>
          <w:sz w:val="28"/>
          <w:szCs w:val="28"/>
          <w:lang w:val="fr-FR"/>
        </w:rPr>
        <w:t>]</w:t>
      </w:r>
      <w:r w:rsidRPr="00877310">
        <w:rPr>
          <w:sz w:val="28"/>
          <w:szCs w:val="28"/>
          <w:lang w:val="en-US"/>
        </w:rPr>
        <w:t xml:space="preserve"> // dev.</w:t>
      </w:r>
      <w:r w:rsidRPr="008D7F5A">
        <w:rPr>
          <w:sz w:val="28"/>
          <w:szCs w:val="28"/>
          <w:lang w:val="en-US"/>
        </w:rPr>
        <w:t xml:space="preserve"> </w:t>
      </w:r>
      <w:proofErr w:type="spellStart"/>
      <w:r w:rsidRPr="00877310">
        <w:rPr>
          <w:sz w:val="28"/>
          <w:szCs w:val="28"/>
          <w:lang w:val="en-US"/>
        </w:rPr>
        <w:t>Psychobiol</w:t>
      </w:r>
      <w:proofErr w:type="spellEnd"/>
      <w:r w:rsidRPr="00877310">
        <w:rPr>
          <w:sz w:val="28"/>
          <w:szCs w:val="28"/>
          <w:lang w:val="en-US"/>
        </w:rPr>
        <w:t>. 2002. Vol. 41</w:t>
      </w:r>
      <w:r w:rsidRPr="00877310">
        <w:rPr>
          <w:sz w:val="28"/>
          <w:szCs w:val="28"/>
        </w:rPr>
        <w:t xml:space="preserve">, </w:t>
      </w:r>
      <w:r w:rsidRPr="00877310">
        <w:rPr>
          <w:sz w:val="28"/>
          <w:szCs w:val="28"/>
          <w:lang w:val="uk-UA"/>
        </w:rPr>
        <w:t>№</w:t>
      </w:r>
      <w:r w:rsidRPr="00877310">
        <w:rPr>
          <w:sz w:val="28"/>
          <w:szCs w:val="28"/>
          <w:lang w:val="en-US"/>
        </w:rPr>
        <w:t xml:space="preserve"> 4. </w:t>
      </w:r>
      <w:r w:rsidRPr="00877310">
        <w:rPr>
          <w:sz w:val="28"/>
          <w:szCs w:val="28"/>
        </w:rPr>
        <w:t>Р</w:t>
      </w:r>
      <w:r w:rsidRPr="00877310">
        <w:rPr>
          <w:sz w:val="28"/>
          <w:szCs w:val="28"/>
          <w:lang w:val="en-US"/>
        </w:rPr>
        <w:t>. 373-387</w:t>
      </w:r>
      <w:r w:rsidRPr="00877310">
        <w:rPr>
          <w:sz w:val="28"/>
          <w:szCs w:val="28"/>
          <w:lang w:val="uk-UA"/>
        </w:rPr>
        <w:t>.</w:t>
      </w:r>
    </w:p>
    <w:p w:rsidR="0052774F" w:rsidRPr="00CF48A7" w:rsidRDefault="0052774F" w:rsidP="005277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Prognoz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razvitiya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immunnyih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i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psihoemotsionalnyih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rasstroystv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u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potomstva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materey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s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psihogennoy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travmoy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/ R.P.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Ogurtsov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T.V.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Avaliani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N.K.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Belobokova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[i dr.] // Med.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immunol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. 2004. T.6,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8D7F5A">
        <w:rPr>
          <w:sz w:val="28"/>
          <w:szCs w:val="28"/>
          <w:shd w:val="clear" w:color="auto" w:fill="FFFFFF"/>
          <w:lang w:val="en-US"/>
        </w:rPr>
        <w:t xml:space="preserve"> 3-5. S. 210-213.</w:t>
      </w:r>
    </w:p>
    <w:p w:rsidR="0052774F" w:rsidRPr="006E0FE5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6E0FE5">
        <w:rPr>
          <w:sz w:val="28"/>
          <w:szCs w:val="28"/>
          <w:lang w:val="uk-UA"/>
        </w:rPr>
        <w:t xml:space="preserve">5.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Vliyanie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antenatalnogo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immobilizatsionnogo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stressa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postnatalnoe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razvitie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kryis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/ E.E.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Hirazova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I.A.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Suvorova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M.V.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Maslova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[i dr.] // M-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lyi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XV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Mezhdunar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konferentsiya</w:t>
      </w:r>
      <w:proofErr w:type="spellEnd"/>
      <w:proofErr w:type="gram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studentov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aspirantov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i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molodyih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uch</w:t>
      </w:r>
      <w:r>
        <w:rPr>
          <w:sz w:val="28"/>
          <w:szCs w:val="28"/>
          <w:shd w:val="clear" w:color="auto" w:fill="FFFFFF"/>
          <w:lang w:val="en-US"/>
        </w:rPr>
        <w:t>y</w:t>
      </w:r>
      <w:r w:rsidRPr="008D7F5A">
        <w:rPr>
          <w:sz w:val="28"/>
          <w:szCs w:val="28"/>
          <w:shd w:val="clear" w:color="auto" w:fill="FFFFFF"/>
          <w:lang w:val="en-US"/>
        </w:rPr>
        <w:t>onyih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Lomonosov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>» (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Moskva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, 8-11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aprelya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2008).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Moskva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>, 2008.</w:t>
      </w:r>
      <w:proofErr w:type="gramEnd"/>
      <w:r w:rsidRPr="008D7F5A">
        <w:rPr>
          <w:sz w:val="28"/>
          <w:szCs w:val="28"/>
          <w:shd w:val="clear" w:color="auto" w:fill="FFFFFF"/>
          <w:lang w:val="en-US"/>
        </w:rPr>
        <w:t xml:space="preserve"> S. 44.</w:t>
      </w:r>
    </w:p>
    <w:p w:rsidR="0052774F" w:rsidRPr="0052774F" w:rsidRDefault="0052774F" w:rsidP="0052774F">
      <w:pPr>
        <w:ind w:firstLine="708"/>
        <w:jc w:val="both"/>
        <w:rPr>
          <w:sz w:val="28"/>
          <w:szCs w:val="28"/>
          <w:lang w:val="en-US"/>
        </w:rPr>
      </w:pPr>
      <w:r w:rsidRPr="00AA3F61">
        <w:rPr>
          <w:sz w:val="28"/>
          <w:szCs w:val="28"/>
          <w:lang w:val="en-US"/>
        </w:rPr>
        <w:t xml:space="preserve">6.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Troitskiy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M.S. Stress i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psihopatologiya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obzor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literaturyi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) //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Vestnik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novyih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meditsinskih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tehnologiy</w:t>
      </w:r>
      <w:proofErr w:type="spellEnd"/>
      <w:r w:rsidRPr="008D7F5A">
        <w:rPr>
          <w:sz w:val="28"/>
          <w:szCs w:val="28"/>
          <w:shd w:val="clear" w:color="auto" w:fill="FFFFFF"/>
          <w:lang w:val="en-US"/>
        </w:rPr>
        <w:t xml:space="preserve">. </w:t>
      </w:r>
      <w:r w:rsidRPr="0052774F">
        <w:rPr>
          <w:sz w:val="28"/>
          <w:szCs w:val="28"/>
          <w:shd w:val="clear" w:color="auto" w:fill="FFFFFF"/>
          <w:lang w:val="en-US"/>
        </w:rPr>
        <w:t>Elektronnoe izdanie. 2016. №4. S. 278-288.</w:t>
      </w:r>
    </w:p>
    <w:p w:rsidR="0052774F" w:rsidRPr="002D7B38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2D7B38">
        <w:rPr>
          <w:sz w:val="28"/>
          <w:szCs w:val="28"/>
          <w:lang w:val="uk-UA"/>
        </w:rPr>
        <w:t xml:space="preserve">7. </w:t>
      </w:r>
      <w:r w:rsidRPr="0052774F">
        <w:rPr>
          <w:sz w:val="28"/>
          <w:szCs w:val="28"/>
          <w:shd w:val="clear" w:color="auto" w:fill="FFFFFF"/>
          <w:lang w:val="en-US"/>
        </w:rPr>
        <w:t xml:space="preserve">Morozov V.N., Hadartsev A.A. K sovremennoy traktovke mehanizmov stressa // Vestnik novyih meditsinskih tehnologiy. </w:t>
      </w:r>
      <w:r w:rsidRPr="002D7B38">
        <w:rPr>
          <w:sz w:val="28"/>
          <w:szCs w:val="28"/>
          <w:shd w:val="clear" w:color="auto" w:fill="FFFFFF"/>
        </w:rPr>
        <w:t xml:space="preserve">2010.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2D7B38">
        <w:rPr>
          <w:sz w:val="28"/>
          <w:szCs w:val="28"/>
          <w:shd w:val="clear" w:color="auto" w:fill="FFFFFF"/>
        </w:rPr>
        <w:t>1. S. 15-17.</w:t>
      </w:r>
    </w:p>
    <w:p w:rsidR="0052774F" w:rsidRPr="00EE53DB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EE53DB">
        <w:rPr>
          <w:sz w:val="28"/>
          <w:szCs w:val="28"/>
          <w:lang w:val="uk-UA"/>
        </w:rPr>
        <w:lastRenderedPageBreak/>
        <w:t xml:space="preserve">8. </w:t>
      </w:r>
      <w:proofErr w:type="spellStart"/>
      <w:r w:rsidRPr="00EE53DB">
        <w:rPr>
          <w:sz w:val="28"/>
          <w:szCs w:val="28"/>
          <w:shd w:val="clear" w:color="auto" w:fill="FFFFFF"/>
        </w:rPr>
        <w:t>Rol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sintoksicheskih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EE53DB">
        <w:rPr>
          <w:sz w:val="28"/>
          <w:szCs w:val="28"/>
          <w:shd w:val="clear" w:color="auto" w:fill="FFFFFF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katatoksicheskih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programm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adaptatsii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pri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kriotravmah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silnoy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intensivnosti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 </w:t>
      </w:r>
      <w:r w:rsidRPr="00EE53DB">
        <w:rPr>
          <w:sz w:val="28"/>
          <w:szCs w:val="28"/>
          <w:shd w:val="clear" w:color="auto" w:fill="FFFFFF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EE53DB">
        <w:rPr>
          <w:sz w:val="28"/>
          <w:szCs w:val="28"/>
          <w:shd w:val="clear" w:color="auto" w:fill="FFFFFF"/>
        </w:rPr>
        <w:t>N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E53DB">
        <w:rPr>
          <w:sz w:val="28"/>
          <w:szCs w:val="28"/>
          <w:shd w:val="clear" w:color="auto" w:fill="FFFFFF"/>
        </w:rPr>
        <w:t>Morozov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EE53DB">
        <w:rPr>
          <w:sz w:val="28"/>
          <w:szCs w:val="28"/>
          <w:shd w:val="clear" w:color="auto" w:fill="FFFFFF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EE53DB">
        <w:rPr>
          <w:sz w:val="28"/>
          <w:szCs w:val="28"/>
          <w:shd w:val="clear" w:color="auto" w:fill="FFFFFF"/>
        </w:rPr>
        <w:t>N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E53DB">
        <w:rPr>
          <w:sz w:val="28"/>
          <w:szCs w:val="28"/>
          <w:shd w:val="clear" w:color="auto" w:fill="FFFFFF"/>
        </w:rPr>
        <w:t>Darmogray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EE53DB">
        <w:rPr>
          <w:sz w:val="28"/>
          <w:szCs w:val="28"/>
          <w:shd w:val="clear" w:color="auto" w:fill="FFFFFF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EE53DB">
        <w:rPr>
          <w:sz w:val="28"/>
          <w:szCs w:val="28"/>
          <w:shd w:val="clear" w:color="auto" w:fill="FFFFFF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E53DB">
        <w:rPr>
          <w:sz w:val="28"/>
          <w:szCs w:val="28"/>
          <w:shd w:val="clear" w:color="auto" w:fill="FFFFFF"/>
        </w:rPr>
        <w:t>Hadartsev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[</w:t>
      </w:r>
      <w:r w:rsidRPr="00EE53DB">
        <w:rPr>
          <w:sz w:val="28"/>
          <w:szCs w:val="28"/>
          <w:shd w:val="clear" w:color="auto" w:fill="FFFFFF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dr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.] // </w:t>
      </w:r>
      <w:proofErr w:type="spellStart"/>
      <w:r w:rsidRPr="00EE53DB">
        <w:rPr>
          <w:sz w:val="28"/>
          <w:szCs w:val="28"/>
          <w:shd w:val="clear" w:color="auto" w:fill="FFFFFF"/>
        </w:rPr>
        <w:t>Zapo</w:t>
      </w:r>
      <w:proofErr w:type="spellEnd"/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EE53DB">
        <w:rPr>
          <w:sz w:val="28"/>
          <w:szCs w:val="28"/>
          <w:shd w:val="clear" w:color="auto" w:fill="FFFFFF"/>
        </w:rPr>
        <w:t>rozhskiy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meditsinskiy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53DB">
        <w:rPr>
          <w:sz w:val="28"/>
          <w:szCs w:val="28"/>
          <w:shd w:val="clear" w:color="auto" w:fill="FFFFFF"/>
        </w:rPr>
        <w:t>zhurnal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 2004. </w:t>
      </w:r>
      <w:proofErr w:type="gramStart"/>
      <w:r w:rsidRPr="008D7F5A">
        <w:rPr>
          <w:sz w:val="28"/>
          <w:szCs w:val="28"/>
          <w:shd w:val="clear" w:color="auto" w:fill="FFFFFF"/>
          <w:lang w:val="en-US"/>
        </w:rPr>
        <w:t>T</w:t>
      </w:r>
      <w:r w:rsidRPr="0052774F">
        <w:rPr>
          <w:sz w:val="28"/>
          <w:szCs w:val="28"/>
          <w:shd w:val="clear" w:color="auto" w:fill="FFFFFF"/>
          <w:lang w:val="uk-UA"/>
        </w:rPr>
        <w:t xml:space="preserve">.2.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52774F">
        <w:rPr>
          <w:sz w:val="28"/>
          <w:szCs w:val="28"/>
          <w:shd w:val="clear" w:color="auto" w:fill="FFFFFF"/>
          <w:lang w:val="uk-UA"/>
        </w:rPr>
        <w:t>1.</w:t>
      </w:r>
      <w:proofErr w:type="gram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>. 64-66.</w:t>
      </w:r>
    </w:p>
    <w:p w:rsidR="0052774F" w:rsidRPr="00E55EB6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E55EB6">
        <w:rPr>
          <w:sz w:val="28"/>
          <w:szCs w:val="28"/>
          <w:lang w:val="uk-UA"/>
        </w:rPr>
        <w:t xml:space="preserve">9.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Patofiziologiya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stressa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balans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stressogennyih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antistressovyih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mehaniz</w:t>
      </w:r>
      <w:proofErr w:type="spellEnd"/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 </w:t>
      </w:r>
      <w:r w:rsidRPr="008D7F5A">
        <w:rPr>
          <w:sz w:val="28"/>
          <w:szCs w:val="28"/>
          <w:shd w:val="clear" w:color="auto" w:fill="FFFFFF"/>
          <w:lang w:val="en-US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Hadartsev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N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Morozov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Yu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proofErr w:type="gram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Karaseva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[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dr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.] //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Vestnik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nevrologii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psihiatrii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neyrohirurgii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 2012.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52774F">
        <w:rPr>
          <w:sz w:val="28"/>
          <w:szCs w:val="28"/>
          <w:shd w:val="clear" w:color="auto" w:fill="FFFFFF"/>
          <w:lang w:val="uk-UA"/>
        </w:rPr>
        <w:t xml:space="preserve">7. </w:t>
      </w:r>
      <w:r w:rsidRPr="008D7F5A">
        <w:rPr>
          <w:sz w:val="28"/>
          <w:szCs w:val="28"/>
          <w:shd w:val="clear" w:color="auto" w:fill="FFFFFF"/>
          <w:lang w:val="en-US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>. 16-21.</w:t>
      </w:r>
    </w:p>
    <w:p w:rsidR="0052774F" w:rsidRPr="00452106" w:rsidRDefault="0052774F" w:rsidP="0052774F">
      <w:pPr>
        <w:ind w:firstLine="708"/>
        <w:jc w:val="both"/>
        <w:rPr>
          <w:sz w:val="28"/>
          <w:szCs w:val="28"/>
          <w:lang w:val="uk-UA"/>
        </w:rPr>
      </w:pPr>
      <w:r w:rsidRPr="00452106">
        <w:rPr>
          <w:sz w:val="28"/>
          <w:szCs w:val="28"/>
          <w:lang w:val="uk-UA"/>
        </w:rPr>
        <w:t xml:space="preserve">10.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Novyie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predstavleniya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o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mehanizme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zaschitnoy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reaktsii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kletok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krovi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ekstremalnoe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vozdeystvie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 </w:t>
      </w:r>
      <w:r w:rsidRPr="008D7F5A">
        <w:rPr>
          <w:sz w:val="28"/>
          <w:szCs w:val="28"/>
          <w:shd w:val="clear" w:color="auto" w:fill="FFFFFF"/>
          <w:lang w:val="en-US"/>
        </w:rPr>
        <w:t>Yu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Antonishkis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Yu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Lobzin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A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Nesmeyanov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[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dr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.] //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Vestnik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novyih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meditsinskih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tehnologiy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r w:rsidRPr="008D7F5A">
        <w:rPr>
          <w:sz w:val="28"/>
          <w:szCs w:val="28"/>
          <w:shd w:val="clear" w:color="auto" w:fill="FFFFFF"/>
          <w:lang w:val="en-US"/>
        </w:rPr>
        <w:t xml:space="preserve">2012.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8D7F5A">
        <w:rPr>
          <w:sz w:val="28"/>
          <w:szCs w:val="28"/>
          <w:shd w:val="clear" w:color="auto" w:fill="FFFFFF"/>
          <w:lang w:val="en-US"/>
        </w:rPr>
        <w:t>1. S. 24-28.</w:t>
      </w:r>
    </w:p>
    <w:p w:rsidR="0052774F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 w:rsidRPr="00005D72">
        <w:rPr>
          <w:sz w:val="28"/>
          <w:szCs w:val="28"/>
          <w:lang w:val="uk-UA"/>
        </w:rPr>
        <w:tab/>
        <w:t xml:space="preserve">11.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Stimulyatsiya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sintoksicheskih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katatoksicheskih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programm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adaptatsii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pri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deystvii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8D7F5A">
        <w:rPr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gipotalamus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estestvennyih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sintoksinov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katatoksinov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 </w:t>
      </w:r>
      <w:r w:rsidRPr="008D7F5A">
        <w:rPr>
          <w:sz w:val="28"/>
          <w:szCs w:val="28"/>
          <w:shd w:val="clear" w:color="auto" w:fill="FFFFFF"/>
          <w:lang w:val="en-US"/>
        </w:rPr>
        <w:t>Yu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K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Gusak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N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Darmogray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, </w:t>
      </w:r>
      <w:r w:rsidRPr="008D7F5A">
        <w:rPr>
          <w:sz w:val="28"/>
          <w:szCs w:val="28"/>
          <w:shd w:val="clear" w:color="auto" w:fill="FFFFFF"/>
          <w:lang w:val="en-US"/>
        </w:rPr>
        <w:t>Yu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Karaseva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[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dr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.] //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Vestnik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novyih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meditsinskih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tehnologiy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r w:rsidRPr="008D7F5A">
        <w:rPr>
          <w:sz w:val="28"/>
          <w:szCs w:val="28"/>
          <w:shd w:val="clear" w:color="auto" w:fill="FFFFFF"/>
          <w:lang w:val="en-US"/>
        </w:rPr>
        <w:t xml:space="preserve">2002.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8D7F5A">
        <w:rPr>
          <w:sz w:val="28"/>
          <w:szCs w:val="28"/>
          <w:shd w:val="clear" w:color="auto" w:fill="FFFFFF"/>
          <w:lang w:val="en-US"/>
        </w:rPr>
        <w:t>1. S. 56-60.</w:t>
      </w:r>
    </w:p>
    <w:p w:rsidR="0052774F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12.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Pat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. 82414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Ukraina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MPK A61D 99/00, G09V 23/28 (2006.01)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Sposib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mo</w:t>
      </w: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deliuvannia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khronichnoho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immobilizatsiinoho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stresu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/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Nikolaieva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O.V.,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Kovaltsova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M.V.,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Yevtushenko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T.H.;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zaiavnyk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ta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patentovlasnyk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Kharkivskyi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natsionalnyi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me</w:t>
      </w:r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dychnyi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universytet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. – № u 2013 03868;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zaiavl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. 29.03.2013;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opubl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 xml:space="preserve">. 25.07.2013. </w:t>
      </w:r>
      <w:proofErr w:type="spellStart"/>
      <w:r w:rsidRPr="0061291E">
        <w:rPr>
          <w:sz w:val="28"/>
          <w:szCs w:val="28"/>
          <w:shd w:val="clear" w:color="auto" w:fill="FFFFFF"/>
          <w:lang w:val="uk-UA"/>
        </w:rPr>
        <w:t>Biul</w:t>
      </w:r>
      <w:proofErr w:type="spellEnd"/>
      <w:r w:rsidRPr="0061291E">
        <w:rPr>
          <w:sz w:val="28"/>
          <w:szCs w:val="28"/>
          <w:shd w:val="clear" w:color="auto" w:fill="FFFFFF"/>
          <w:lang w:val="uk-UA"/>
        </w:rPr>
        <w:t>. №14.</w:t>
      </w:r>
    </w:p>
    <w:p w:rsidR="0052774F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 w:rsidRPr="007B2CD8">
        <w:rPr>
          <w:sz w:val="28"/>
          <w:szCs w:val="28"/>
          <w:shd w:val="clear" w:color="auto" w:fill="FFFFFF"/>
          <w:lang w:val="uk-UA"/>
        </w:rPr>
        <w:tab/>
        <w:t xml:space="preserve">13.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Metodyi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klinicheskih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laboratornyih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issledovaniy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 </w:t>
      </w:r>
      <w:r w:rsidRPr="008D7F5A">
        <w:rPr>
          <w:sz w:val="28"/>
          <w:szCs w:val="28"/>
          <w:shd w:val="clear" w:color="auto" w:fill="FFFFFF"/>
          <w:lang w:val="en-US"/>
        </w:rPr>
        <w:t>pod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red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Kamyish</w:t>
      </w:r>
      <w:proofErr w:type="spellEnd"/>
      <w:r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nikova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B2CD8">
        <w:rPr>
          <w:sz w:val="28"/>
          <w:szCs w:val="28"/>
          <w:shd w:val="clear" w:color="auto" w:fill="FFFFFF"/>
        </w:rPr>
        <w:t>Moskva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>: «</w:t>
      </w:r>
      <w:proofErr w:type="spellStart"/>
      <w:r w:rsidRPr="007B2CD8">
        <w:rPr>
          <w:sz w:val="28"/>
          <w:szCs w:val="28"/>
          <w:shd w:val="clear" w:color="auto" w:fill="FFFFFF"/>
        </w:rPr>
        <w:t>Medipres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Pr="007B2CD8">
        <w:rPr>
          <w:sz w:val="28"/>
          <w:szCs w:val="28"/>
          <w:shd w:val="clear" w:color="auto" w:fill="FFFFFF"/>
        </w:rPr>
        <w:t>inform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», 2016. 736 </w:t>
      </w:r>
      <w:r w:rsidRPr="007B2CD8">
        <w:rPr>
          <w:sz w:val="28"/>
          <w:szCs w:val="28"/>
          <w:shd w:val="clear" w:color="auto" w:fill="FFFFFF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</w:p>
    <w:p w:rsidR="0052774F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 w:rsidRPr="002029DC">
        <w:rPr>
          <w:sz w:val="28"/>
          <w:szCs w:val="28"/>
          <w:shd w:val="clear" w:color="auto" w:fill="FFFFFF"/>
          <w:lang w:val="uk-UA"/>
        </w:rPr>
        <w:tab/>
        <w:t xml:space="preserve">14. </w:t>
      </w:r>
      <w:proofErr w:type="spellStart"/>
      <w:r w:rsidRPr="002029DC">
        <w:rPr>
          <w:sz w:val="28"/>
          <w:szCs w:val="28"/>
          <w:shd w:val="clear" w:color="auto" w:fill="FFFFFF"/>
        </w:rPr>
        <w:t>Kolesnichenko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r w:rsidRPr="002029DC">
        <w:rPr>
          <w:sz w:val="28"/>
          <w:szCs w:val="28"/>
          <w:shd w:val="clear" w:color="auto" w:fill="FFFFFF"/>
        </w:rPr>
        <w:t>L</w:t>
      </w:r>
      <w:r w:rsidRPr="008D7F5A">
        <w:rPr>
          <w:sz w:val="28"/>
          <w:szCs w:val="28"/>
          <w:shd w:val="clear" w:color="auto" w:fill="FFFFFF"/>
          <w:lang w:val="uk-UA"/>
        </w:rPr>
        <w:t>.</w:t>
      </w:r>
      <w:r w:rsidRPr="002029DC">
        <w:rPr>
          <w:sz w:val="28"/>
          <w:szCs w:val="28"/>
          <w:shd w:val="clear" w:color="auto" w:fill="FFFFFF"/>
        </w:rPr>
        <w:t>S</w:t>
      </w:r>
      <w:r w:rsidRPr="008D7F5A">
        <w:rPr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2029DC">
        <w:rPr>
          <w:sz w:val="28"/>
          <w:szCs w:val="28"/>
          <w:shd w:val="clear" w:color="auto" w:fill="FFFFFF"/>
        </w:rPr>
        <w:t>Kulinskiy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r w:rsidRPr="002029DC">
        <w:rPr>
          <w:sz w:val="28"/>
          <w:szCs w:val="28"/>
          <w:shd w:val="clear" w:color="auto" w:fill="FFFFFF"/>
        </w:rPr>
        <w:t>V</w:t>
      </w:r>
      <w:r w:rsidRPr="008D7F5A">
        <w:rPr>
          <w:sz w:val="28"/>
          <w:szCs w:val="28"/>
          <w:shd w:val="clear" w:color="auto" w:fill="FFFFFF"/>
          <w:lang w:val="uk-UA"/>
        </w:rPr>
        <w:t>.</w:t>
      </w:r>
      <w:r w:rsidRPr="002029DC">
        <w:rPr>
          <w:sz w:val="28"/>
          <w:szCs w:val="28"/>
          <w:shd w:val="clear" w:color="auto" w:fill="FFFFFF"/>
        </w:rPr>
        <w:t>I</w:t>
      </w:r>
      <w:r w:rsidRPr="008D7F5A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029DC">
        <w:rPr>
          <w:sz w:val="28"/>
          <w:szCs w:val="28"/>
          <w:shd w:val="clear" w:color="auto" w:fill="FFFFFF"/>
        </w:rPr>
        <w:t>Biologicheskaya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29DC">
        <w:rPr>
          <w:sz w:val="28"/>
          <w:szCs w:val="28"/>
          <w:shd w:val="clear" w:color="auto" w:fill="FFFFFF"/>
        </w:rPr>
        <w:t>rol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29DC">
        <w:rPr>
          <w:sz w:val="28"/>
          <w:szCs w:val="28"/>
          <w:shd w:val="clear" w:color="auto" w:fill="FFFFFF"/>
        </w:rPr>
        <w:t>mikroelementov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2029DC">
        <w:rPr>
          <w:sz w:val="28"/>
          <w:szCs w:val="28"/>
          <w:shd w:val="clear" w:color="auto" w:fill="FFFFFF"/>
        </w:rPr>
        <w:t>Mg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029DC">
        <w:rPr>
          <w:sz w:val="28"/>
          <w:szCs w:val="28"/>
          <w:shd w:val="clear" w:color="auto" w:fill="FFFFFF"/>
        </w:rPr>
        <w:t>Ca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, </w:t>
      </w:r>
      <w:r w:rsidRPr="002029DC">
        <w:rPr>
          <w:sz w:val="28"/>
          <w:szCs w:val="28"/>
          <w:shd w:val="clear" w:color="auto" w:fill="FFFFFF"/>
        </w:rPr>
        <w:t>P</w:t>
      </w:r>
      <w:r w:rsidRPr="008D7F5A">
        <w:rPr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Pr="002029DC">
        <w:rPr>
          <w:sz w:val="28"/>
          <w:szCs w:val="28"/>
          <w:shd w:val="clear" w:color="auto" w:fill="FFFFFF"/>
        </w:rPr>
        <w:t>Sibirskiy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29DC">
        <w:rPr>
          <w:sz w:val="28"/>
          <w:szCs w:val="28"/>
          <w:shd w:val="clear" w:color="auto" w:fill="FFFFFF"/>
        </w:rPr>
        <w:t>meditsinskiy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029DC">
        <w:rPr>
          <w:sz w:val="28"/>
          <w:szCs w:val="28"/>
          <w:shd w:val="clear" w:color="auto" w:fill="FFFFFF"/>
        </w:rPr>
        <w:t>zhurnal</w:t>
      </w:r>
      <w:proofErr w:type="spellEnd"/>
      <w:r w:rsidRPr="008D7F5A">
        <w:rPr>
          <w:sz w:val="28"/>
          <w:szCs w:val="28"/>
          <w:shd w:val="clear" w:color="auto" w:fill="FFFFFF"/>
          <w:lang w:val="uk-UA"/>
        </w:rPr>
        <w:t xml:space="preserve">. </w:t>
      </w:r>
      <w:r w:rsidRPr="0052774F">
        <w:rPr>
          <w:sz w:val="28"/>
          <w:szCs w:val="28"/>
          <w:shd w:val="clear" w:color="auto" w:fill="FFFFFF"/>
          <w:lang w:val="uk-UA"/>
        </w:rPr>
        <w:t xml:space="preserve">2004.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52774F">
        <w:rPr>
          <w:sz w:val="28"/>
          <w:szCs w:val="28"/>
          <w:shd w:val="clear" w:color="auto" w:fill="FFFFFF"/>
          <w:lang w:val="uk-UA"/>
        </w:rPr>
        <w:t xml:space="preserve">6. </w:t>
      </w:r>
      <w:proofErr w:type="gramStart"/>
      <w:r w:rsidRPr="008D7F5A">
        <w:rPr>
          <w:sz w:val="28"/>
          <w:szCs w:val="28"/>
          <w:shd w:val="clear" w:color="auto" w:fill="FFFFFF"/>
          <w:lang w:val="en-US"/>
        </w:rPr>
        <w:t>T</w:t>
      </w:r>
      <w:r w:rsidRPr="0052774F">
        <w:rPr>
          <w:sz w:val="28"/>
          <w:szCs w:val="28"/>
          <w:shd w:val="clear" w:color="auto" w:fill="FFFFFF"/>
          <w:lang w:val="uk-UA"/>
        </w:rPr>
        <w:t xml:space="preserve">.4. </w:t>
      </w:r>
      <w:r w:rsidRPr="008D7F5A">
        <w:rPr>
          <w:sz w:val="28"/>
          <w:szCs w:val="28"/>
          <w:shd w:val="clear" w:color="auto" w:fill="FFFFFF"/>
          <w:lang w:val="en-US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>. 96-99.</w:t>
      </w:r>
      <w:proofErr w:type="gramEnd"/>
    </w:p>
    <w:p w:rsidR="0052774F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 w:rsidRPr="00C33777">
        <w:rPr>
          <w:sz w:val="28"/>
          <w:szCs w:val="28"/>
          <w:shd w:val="clear" w:color="auto" w:fill="FFFFFF"/>
          <w:lang w:val="uk-UA"/>
        </w:rPr>
        <w:tab/>
        <w:t xml:space="preserve">15.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Andrusizhina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52774F">
        <w:rPr>
          <w:sz w:val="28"/>
          <w:szCs w:val="28"/>
          <w:shd w:val="clear" w:color="auto" w:fill="FFFFFF"/>
          <w:lang w:val="uk-UA"/>
        </w:rPr>
        <w:t>.</w:t>
      </w:r>
      <w:r w:rsidRPr="008D7F5A">
        <w:rPr>
          <w:sz w:val="28"/>
          <w:szCs w:val="28"/>
          <w:shd w:val="clear" w:color="auto" w:fill="FFFFFF"/>
          <w:lang w:val="en-US"/>
        </w:rPr>
        <w:t>N</w:t>
      </w:r>
      <w:r w:rsidRPr="0052774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Informativnaya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znachimost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opredeleniya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mikroelemen</w:t>
      </w:r>
      <w:proofErr w:type="spellEnd"/>
      <w:r>
        <w:rPr>
          <w:sz w:val="28"/>
          <w:szCs w:val="28"/>
          <w:shd w:val="clear" w:color="auto" w:fill="FFFFFF"/>
          <w:lang w:val="uk-UA"/>
        </w:rPr>
        <w:t>-</w:t>
      </w:r>
      <w:r w:rsidRPr="008D7F5A">
        <w:rPr>
          <w:sz w:val="28"/>
          <w:szCs w:val="28"/>
          <w:shd w:val="clear" w:color="auto" w:fill="FFFFFF"/>
          <w:lang w:val="en-US"/>
        </w:rPr>
        <w:t>tov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v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biologicheskih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sredah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patsientov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s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endokrinnoy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patologiey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 // </w:t>
      </w:r>
      <w:r w:rsidRPr="008D7F5A">
        <w:rPr>
          <w:sz w:val="28"/>
          <w:szCs w:val="28"/>
          <w:shd w:val="clear" w:color="auto" w:fill="FFFFFF"/>
          <w:lang w:val="en-US"/>
        </w:rPr>
        <w:t>Scientific</w:t>
      </w:r>
      <w:r w:rsidRPr="0052774F">
        <w:rPr>
          <w:sz w:val="28"/>
          <w:szCs w:val="28"/>
          <w:shd w:val="clear" w:color="auto" w:fill="FFFFFF"/>
          <w:lang w:val="uk-UA"/>
        </w:rPr>
        <w:t xml:space="preserve"> </w:t>
      </w:r>
      <w:r w:rsidRPr="008D7F5A">
        <w:rPr>
          <w:sz w:val="28"/>
          <w:szCs w:val="28"/>
          <w:shd w:val="clear" w:color="auto" w:fill="FFFFFF"/>
          <w:lang w:val="en-US"/>
        </w:rPr>
        <w:t>Journal</w:t>
      </w:r>
      <w:r w:rsidRPr="0052774F">
        <w:rPr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8D7F5A">
        <w:rPr>
          <w:sz w:val="28"/>
          <w:szCs w:val="28"/>
          <w:shd w:val="clear" w:color="auto" w:fill="FFFFFF"/>
          <w:lang w:val="en-US"/>
        </w:rPr>
        <w:t>Sc</w:t>
      </w:r>
      <w:r w:rsidRPr="008D7F5A">
        <w:rPr>
          <w:sz w:val="28"/>
          <w:szCs w:val="28"/>
          <w:shd w:val="clear" w:color="auto" w:fill="FFFFFF"/>
          <w:lang w:val="en-US"/>
        </w:rPr>
        <w:t>i</w:t>
      </w:r>
      <w:r w:rsidRPr="008D7F5A">
        <w:rPr>
          <w:sz w:val="28"/>
          <w:szCs w:val="28"/>
          <w:shd w:val="clear" w:color="auto" w:fill="FFFFFF"/>
          <w:lang w:val="en-US"/>
        </w:rPr>
        <w:t>enceRice</w:t>
      </w:r>
      <w:proofErr w:type="spellEnd"/>
      <w:r w:rsidRPr="0052774F">
        <w:rPr>
          <w:sz w:val="28"/>
          <w:szCs w:val="28"/>
          <w:shd w:val="clear" w:color="auto" w:fill="FFFFFF"/>
          <w:lang w:val="uk-UA"/>
        </w:rPr>
        <w:t xml:space="preserve">». </w:t>
      </w:r>
      <w:r w:rsidRPr="0052774F">
        <w:rPr>
          <w:sz w:val="28"/>
          <w:szCs w:val="28"/>
          <w:shd w:val="clear" w:color="auto" w:fill="FFFFFF"/>
          <w:lang w:val="en-US"/>
        </w:rPr>
        <w:t xml:space="preserve">2015. </w:t>
      </w:r>
      <w:r>
        <w:rPr>
          <w:sz w:val="28"/>
          <w:szCs w:val="28"/>
          <w:shd w:val="clear" w:color="auto" w:fill="FFFFFF"/>
          <w:lang w:val="uk-UA"/>
        </w:rPr>
        <w:t>№</w:t>
      </w:r>
      <w:r w:rsidRPr="0052774F">
        <w:rPr>
          <w:sz w:val="28"/>
          <w:szCs w:val="28"/>
          <w:shd w:val="clear" w:color="auto" w:fill="FFFFFF"/>
          <w:lang w:val="en-US"/>
        </w:rPr>
        <w:t xml:space="preserve">7/4 (12). </w:t>
      </w:r>
      <w:r w:rsidRPr="008D7F5A">
        <w:rPr>
          <w:sz w:val="28"/>
          <w:szCs w:val="28"/>
          <w:shd w:val="clear" w:color="auto" w:fill="FFFFFF"/>
          <w:lang w:val="en-US"/>
        </w:rPr>
        <w:t>S. 5-10.</w:t>
      </w:r>
    </w:p>
    <w:p w:rsidR="0052774F" w:rsidRPr="00C33777" w:rsidRDefault="0052774F" w:rsidP="0052774F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16. </w:t>
      </w:r>
      <w:r w:rsidRPr="00A75438">
        <w:rPr>
          <w:sz w:val="28"/>
          <w:szCs w:val="28"/>
          <w:lang w:val="en-US"/>
        </w:rPr>
        <w:t xml:space="preserve">Lowe J, </w:t>
      </w:r>
      <w:proofErr w:type="spellStart"/>
      <w:r w:rsidRPr="00A75438">
        <w:rPr>
          <w:sz w:val="28"/>
          <w:szCs w:val="28"/>
          <w:lang w:val="en-US"/>
        </w:rPr>
        <w:t>Taveira</w:t>
      </w:r>
      <w:proofErr w:type="spellEnd"/>
      <w:r w:rsidRPr="00A75438">
        <w:rPr>
          <w:sz w:val="28"/>
          <w:szCs w:val="28"/>
          <w:lang w:val="en-US"/>
        </w:rPr>
        <w:t xml:space="preserve">-da-Silva R, </w:t>
      </w:r>
      <w:proofErr w:type="spellStart"/>
      <w:r w:rsidRPr="00A75438">
        <w:rPr>
          <w:sz w:val="28"/>
          <w:szCs w:val="28"/>
          <w:lang w:val="en-US"/>
        </w:rPr>
        <w:t>Hilário</w:t>
      </w:r>
      <w:proofErr w:type="spellEnd"/>
      <w:r w:rsidRPr="00A75438">
        <w:rPr>
          <w:sz w:val="28"/>
          <w:szCs w:val="28"/>
          <w:lang w:val="en-US"/>
        </w:rPr>
        <w:t>-Souza E.</w:t>
      </w:r>
      <w:r w:rsidRPr="00A75438">
        <w:rPr>
          <w:sz w:val="28"/>
          <w:szCs w:val="28"/>
          <w:lang w:val="uk-UA"/>
        </w:rPr>
        <w:t xml:space="preserve"> </w:t>
      </w:r>
      <w:r w:rsidRPr="00A75438">
        <w:rPr>
          <w:sz w:val="28"/>
          <w:szCs w:val="28"/>
          <w:lang w:val="en-US"/>
        </w:rPr>
        <w:t>Dissecting copper homeostasis in diabetes mellitus /</w:t>
      </w:r>
      <w:r w:rsidRPr="00A75438">
        <w:rPr>
          <w:sz w:val="28"/>
          <w:szCs w:val="28"/>
          <w:lang w:val="uk-UA"/>
        </w:rPr>
        <w:t>/</w:t>
      </w:r>
      <w:r w:rsidRPr="00A75438">
        <w:rPr>
          <w:sz w:val="28"/>
          <w:szCs w:val="28"/>
          <w:lang w:val="en-US"/>
        </w:rPr>
        <w:t xml:space="preserve"> IUBMB Life. 2017</w:t>
      </w:r>
      <w:r w:rsidRPr="00A75438">
        <w:rPr>
          <w:sz w:val="28"/>
          <w:szCs w:val="28"/>
          <w:lang w:val="uk-UA"/>
        </w:rPr>
        <w:t>.</w:t>
      </w:r>
      <w:r w:rsidRPr="00A75438">
        <w:rPr>
          <w:sz w:val="28"/>
          <w:szCs w:val="28"/>
          <w:lang w:val="en-US"/>
        </w:rPr>
        <w:t xml:space="preserve"> Vol. 69. </w:t>
      </w:r>
      <w:proofErr w:type="gramStart"/>
      <w:r w:rsidRPr="00A75438">
        <w:rPr>
          <w:sz w:val="28"/>
          <w:szCs w:val="28"/>
          <w:lang w:val="en-US"/>
        </w:rPr>
        <w:t>№4</w:t>
      </w:r>
      <w:r w:rsidRPr="008D7F5A">
        <w:rPr>
          <w:sz w:val="28"/>
          <w:szCs w:val="28"/>
          <w:lang w:val="en-US"/>
        </w:rPr>
        <w:t>.</w:t>
      </w:r>
      <w:proofErr w:type="gramEnd"/>
      <w:r w:rsidRPr="008D7F5A">
        <w:rPr>
          <w:sz w:val="28"/>
          <w:szCs w:val="28"/>
          <w:lang w:val="en-US"/>
        </w:rPr>
        <w:t xml:space="preserve"> </w:t>
      </w:r>
      <w:r w:rsidRPr="00A75438">
        <w:rPr>
          <w:sz w:val="28"/>
          <w:szCs w:val="28"/>
        </w:rPr>
        <w:t>Р</w:t>
      </w:r>
      <w:r w:rsidRPr="008D7F5A">
        <w:rPr>
          <w:sz w:val="28"/>
          <w:szCs w:val="28"/>
          <w:lang w:val="en-US"/>
        </w:rPr>
        <w:t xml:space="preserve">. </w:t>
      </w:r>
      <w:r w:rsidRPr="00A75438">
        <w:rPr>
          <w:sz w:val="28"/>
          <w:szCs w:val="28"/>
          <w:lang w:val="en-US"/>
        </w:rPr>
        <w:t>255-262</w:t>
      </w:r>
      <w:r w:rsidRPr="008D7F5A">
        <w:rPr>
          <w:sz w:val="28"/>
          <w:szCs w:val="28"/>
          <w:lang w:val="en-US"/>
        </w:rPr>
        <w:t>.</w:t>
      </w:r>
    </w:p>
    <w:p w:rsidR="0052774F" w:rsidRDefault="0052774F" w:rsidP="0052774F">
      <w:pPr>
        <w:jc w:val="center"/>
        <w:rPr>
          <w:sz w:val="28"/>
          <w:szCs w:val="28"/>
          <w:lang w:val="uk-UA"/>
        </w:rPr>
      </w:pPr>
    </w:p>
    <w:p w:rsidR="0052774F" w:rsidRPr="007E2692" w:rsidRDefault="0052774F" w:rsidP="0052774F">
      <w:pPr>
        <w:jc w:val="center"/>
        <w:rPr>
          <w:b/>
          <w:sz w:val="28"/>
          <w:szCs w:val="28"/>
          <w:lang w:val="uk-UA"/>
        </w:rPr>
      </w:pPr>
      <w:r w:rsidRPr="007E2692">
        <w:rPr>
          <w:b/>
          <w:sz w:val="28"/>
          <w:szCs w:val="28"/>
          <w:lang w:val="uk-UA"/>
        </w:rPr>
        <w:t>Реферат</w:t>
      </w:r>
    </w:p>
    <w:p w:rsidR="0052774F" w:rsidRPr="007E2692" w:rsidRDefault="0052774F" w:rsidP="0052774F">
      <w:pPr>
        <w:pStyle w:val="a3"/>
        <w:spacing w:before="120" w:beforeAutospacing="0" w:after="0" w:afterAutospacing="0"/>
        <w:textAlignment w:val="top"/>
        <w:rPr>
          <w:i/>
          <w:color w:val="000000"/>
          <w:lang w:val="uk-UA"/>
        </w:rPr>
      </w:pPr>
      <w:r w:rsidRPr="007E2692">
        <w:rPr>
          <w:i/>
          <w:color w:val="000000"/>
          <w:lang w:val="uk-UA"/>
        </w:rPr>
        <w:t>О.В. Ніколаєва, В.А. Сіренко, О.О. Павлова</w:t>
      </w:r>
    </w:p>
    <w:p w:rsidR="0052774F" w:rsidRPr="008D7F5A" w:rsidRDefault="0052774F" w:rsidP="0052774F">
      <w:pPr>
        <w:rPr>
          <w:caps/>
          <w:sz w:val="28"/>
          <w:szCs w:val="28"/>
          <w:lang w:val="uk-UA"/>
        </w:rPr>
      </w:pPr>
      <w:r w:rsidRPr="007E2692">
        <w:rPr>
          <w:caps/>
          <w:sz w:val="28"/>
          <w:szCs w:val="28"/>
          <w:lang w:val="uk-UA"/>
        </w:rPr>
        <w:t>БІОГЕННІ ЕЛЕМЕНТИ</w:t>
      </w:r>
      <w:r w:rsidRPr="008D7F5A">
        <w:rPr>
          <w:caps/>
          <w:sz w:val="28"/>
          <w:szCs w:val="28"/>
          <w:lang w:val="uk-UA"/>
        </w:rPr>
        <w:t xml:space="preserve"> в </w:t>
      </w:r>
      <w:r w:rsidRPr="007E2692">
        <w:rPr>
          <w:caps/>
          <w:sz w:val="28"/>
          <w:szCs w:val="28"/>
          <w:lang w:val="uk-UA"/>
        </w:rPr>
        <w:t>ПІДШЛУНКОВІЙ ЗАЛОЗІ ТА СИРОВАТЦІ КРОВІ ЩУРЯТ</w:t>
      </w:r>
      <w:r w:rsidRPr="008D7F5A">
        <w:rPr>
          <w:caps/>
          <w:sz w:val="28"/>
          <w:szCs w:val="28"/>
          <w:lang w:val="uk-UA"/>
        </w:rPr>
        <w:t xml:space="preserve">, </w:t>
      </w:r>
      <w:r w:rsidRPr="007E2692">
        <w:rPr>
          <w:caps/>
          <w:sz w:val="28"/>
          <w:szCs w:val="28"/>
          <w:lang w:val="uk-UA"/>
        </w:rPr>
        <w:t xml:space="preserve">ЯКІ </w:t>
      </w:r>
      <w:r w:rsidRPr="008D7F5A">
        <w:rPr>
          <w:caps/>
          <w:sz w:val="28"/>
          <w:szCs w:val="28"/>
          <w:lang w:val="uk-UA"/>
        </w:rPr>
        <w:t>ПЕРЕНЕС</w:t>
      </w:r>
      <w:r w:rsidRPr="007E2692">
        <w:rPr>
          <w:caps/>
          <w:sz w:val="28"/>
          <w:szCs w:val="28"/>
          <w:lang w:val="uk-UA"/>
        </w:rPr>
        <w:t>ЛИ</w:t>
      </w:r>
      <w:r w:rsidRPr="008D7F5A">
        <w:rPr>
          <w:caps/>
          <w:sz w:val="28"/>
          <w:szCs w:val="28"/>
          <w:lang w:val="uk-UA"/>
        </w:rPr>
        <w:t xml:space="preserve"> ХРОН</w:t>
      </w:r>
      <w:r w:rsidRPr="007E2692">
        <w:rPr>
          <w:caps/>
          <w:sz w:val="28"/>
          <w:szCs w:val="28"/>
          <w:lang w:val="uk-UA"/>
        </w:rPr>
        <w:t>І</w:t>
      </w:r>
      <w:r w:rsidRPr="008D7F5A">
        <w:rPr>
          <w:caps/>
          <w:sz w:val="28"/>
          <w:szCs w:val="28"/>
          <w:lang w:val="uk-UA"/>
        </w:rPr>
        <w:t>Ч</w:t>
      </w:r>
      <w:r w:rsidRPr="007E2692">
        <w:rPr>
          <w:caps/>
          <w:sz w:val="28"/>
          <w:szCs w:val="28"/>
          <w:lang w:val="uk-UA"/>
        </w:rPr>
        <w:t>НИЙ</w:t>
      </w:r>
      <w:r w:rsidRPr="008D7F5A">
        <w:rPr>
          <w:caps/>
          <w:sz w:val="28"/>
          <w:szCs w:val="28"/>
          <w:lang w:val="uk-UA"/>
        </w:rPr>
        <w:t xml:space="preserve"> ГЕСТАЦ</w:t>
      </w:r>
      <w:r w:rsidRPr="007E2692">
        <w:rPr>
          <w:caps/>
          <w:sz w:val="28"/>
          <w:szCs w:val="28"/>
          <w:lang w:val="uk-UA"/>
        </w:rPr>
        <w:t>ІЙНИЙ</w:t>
      </w:r>
      <w:r w:rsidRPr="008D7F5A">
        <w:rPr>
          <w:caps/>
          <w:sz w:val="28"/>
          <w:szCs w:val="28"/>
          <w:lang w:val="uk-UA"/>
        </w:rPr>
        <w:t xml:space="preserve"> СТРЕС</w:t>
      </w:r>
    </w:p>
    <w:p w:rsidR="0052774F" w:rsidRDefault="0052774F" w:rsidP="0052774F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lang w:val="uk-UA"/>
        </w:rPr>
      </w:pPr>
      <w:r w:rsidRPr="00625DD9">
        <w:rPr>
          <w:lang w:val="uk-UA"/>
        </w:rPr>
        <w:t xml:space="preserve">Вивчений </w:t>
      </w:r>
      <w:r>
        <w:rPr>
          <w:lang w:val="uk-UA"/>
        </w:rPr>
        <w:t>вміст біогенних елементів (БЕ) кальцію (</w:t>
      </w:r>
      <w:proofErr w:type="spellStart"/>
      <w:r w:rsidRPr="007E2692">
        <w:rPr>
          <w:i/>
          <w:lang w:val="uk-UA"/>
        </w:rPr>
        <w:t>Са</w:t>
      </w:r>
      <w:proofErr w:type="spellEnd"/>
      <w:r>
        <w:rPr>
          <w:lang w:val="uk-UA"/>
        </w:rPr>
        <w:t>), магнію (</w:t>
      </w:r>
      <w:r w:rsidRPr="007E2692">
        <w:rPr>
          <w:i/>
          <w:lang w:val="en-US"/>
        </w:rPr>
        <w:t>Mg</w:t>
      </w:r>
      <w:r>
        <w:rPr>
          <w:lang w:val="uk-UA"/>
        </w:rPr>
        <w:t>), ц</w:t>
      </w:r>
      <w:r>
        <w:rPr>
          <w:lang w:val="uk-UA"/>
        </w:rPr>
        <w:t>и</w:t>
      </w:r>
      <w:r>
        <w:rPr>
          <w:lang w:val="uk-UA"/>
        </w:rPr>
        <w:t>нку (</w:t>
      </w:r>
      <w:r w:rsidRPr="007E2692">
        <w:rPr>
          <w:i/>
          <w:lang w:val="en-US"/>
        </w:rPr>
        <w:t>Zn</w:t>
      </w:r>
      <w:r>
        <w:rPr>
          <w:lang w:val="uk-UA"/>
        </w:rPr>
        <w:t>), міді (</w:t>
      </w:r>
      <w:r w:rsidRPr="007E2692">
        <w:rPr>
          <w:i/>
          <w:lang w:val="en-US"/>
        </w:rPr>
        <w:t>Cu</w:t>
      </w:r>
      <w:r>
        <w:rPr>
          <w:lang w:val="uk-UA"/>
        </w:rPr>
        <w:t>), заліза (</w:t>
      </w:r>
      <w:r w:rsidRPr="007E2692">
        <w:rPr>
          <w:i/>
          <w:lang w:val="en-US"/>
        </w:rPr>
        <w:t>Fe</w:t>
      </w:r>
      <w:r>
        <w:rPr>
          <w:lang w:val="uk-UA"/>
        </w:rPr>
        <w:t>), фосфору (</w:t>
      </w:r>
      <w:r w:rsidRPr="007E2692">
        <w:rPr>
          <w:i/>
          <w:lang w:val="uk-UA"/>
        </w:rPr>
        <w:t>Р</w:t>
      </w:r>
      <w:r>
        <w:rPr>
          <w:lang w:val="uk-UA"/>
        </w:rPr>
        <w:t>)</w:t>
      </w:r>
      <w:r w:rsidRPr="00625DD9">
        <w:rPr>
          <w:lang w:val="uk-UA"/>
        </w:rPr>
        <w:t xml:space="preserve"> </w:t>
      </w:r>
      <w:r w:rsidRPr="008D7F5A">
        <w:rPr>
          <w:lang w:val="uk-UA"/>
        </w:rPr>
        <w:t xml:space="preserve">в тканині </w:t>
      </w:r>
      <w:r>
        <w:rPr>
          <w:lang w:val="uk-UA"/>
        </w:rPr>
        <w:t>підшлункової залози (</w:t>
      </w:r>
      <w:r w:rsidRPr="008D7F5A">
        <w:rPr>
          <w:lang w:val="uk-UA"/>
        </w:rPr>
        <w:t>ПЗ</w:t>
      </w:r>
      <w:r>
        <w:rPr>
          <w:lang w:val="uk-UA"/>
        </w:rPr>
        <w:t>)</w:t>
      </w:r>
      <w:r w:rsidRPr="008D7F5A">
        <w:rPr>
          <w:lang w:val="uk-UA"/>
        </w:rPr>
        <w:t xml:space="preserve"> і сир</w:t>
      </w:r>
      <w:r w:rsidRPr="008D7F5A">
        <w:rPr>
          <w:lang w:val="uk-UA"/>
        </w:rPr>
        <w:t>о</w:t>
      </w:r>
      <w:r w:rsidRPr="008D7F5A">
        <w:rPr>
          <w:lang w:val="uk-UA"/>
        </w:rPr>
        <w:t>ватці крові</w:t>
      </w:r>
      <w:r>
        <w:rPr>
          <w:lang w:val="uk-UA"/>
        </w:rPr>
        <w:t xml:space="preserve"> (СК)</w:t>
      </w:r>
      <w:r w:rsidRPr="008D7F5A">
        <w:rPr>
          <w:lang w:val="uk-UA"/>
        </w:rPr>
        <w:t xml:space="preserve"> </w:t>
      </w:r>
      <w:r w:rsidRPr="00625DD9">
        <w:rPr>
          <w:lang w:val="uk-UA"/>
        </w:rPr>
        <w:t xml:space="preserve">у </w:t>
      </w:r>
      <w:r w:rsidRPr="008D7F5A">
        <w:rPr>
          <w:lang w:val="uk-UA"/>
        </w:rPr>
        <w:t>70</w:t>
      </w:r>
      <w:r w:rsidRPr="00625DD9">
        <w:rPr>
          <w:lang w:val="uk-UA"/>
        </w:rPr>
        <w:t xml:space="preserve"> щурів популяції </w:t>
      </w:r>
      <w:r w:rsidRPr="00EA2253">
        <w:t>WAG</w:t>
      </w:r>
      <w:r w:rsidRPr="00625DD9">
        <w:rPr>
          <w:lang w:val="uk-UA"/>
        </w:rPr>
        <w:t>/</w:t>
      </w:r>
      <w:r w:rsidRPr="00EA2253">
        <w:t>G</w:t>
      </w:r>
      <w:r w:rsidRPr="00625DD9">
        <w:rPr>
          <w:lang w:val="uk-UA"/>
        </w:rPr>
        <w:t xml:space="preserve"> </w:t>
      </w:r>
      <w:proofErr w:type="spellStart"/>
      <w:r w:rsidRPr="00EA2253">
        <w:t>Sto</w:t>
      </w:r>
      <w:proofErr w:type="spellEnd"/>
      <w:r w:rsidRPr="00625DD9">
        <w:rPr>
          <w:lang w:val="uk-UA"/>
        </w:rPr>
        <w:t xml:space="preserve"> </w:t>
      </w:r>
      <w:r>
        <w:rPr>
          <w:lang w:val="uk-UA"/>
        </w:rPr>
        <w:t>спектрофотометричним мет</w:t>
      </w:r>
      <w:r>
        <w:rPr>
          <w:lang w:val="uk-UA"/>
        </w:rPr>
        <w:t>о</w:t>
      </w:r>
      <w:r>
        <w:rPr>
          <w:lang w:val="uk-UA"/>
        </w:rPr>
        <w:t>дом. Встановлено, що п</w:t>
      </w:r>
      <w:r>
        <w:rPr>
          <w:color w:val="000000"/>
          <w:lang w:val="uk-UA"/>
        </w:rPr>
        <w:t>ренатальний стрес спричиняє у щурят зміну рівня БЕ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тканині ПЗ і СК, які полягають переважно у зменшенні їх вмісту; рівень окр</w:t>
      </w:r>
      <w:r>
        <w:rPr>
          <w:color w:val="000000"/>
          <w:lang w:val="uk-UA"/>
        </w:rPr>
        <w:t>е</w:t>
      </w:r>
      <w:r>
        <w:rPr>
          <w:color w:val="000000"/>
          <w:lang w:val="uk-UA"/>
        </w:rPr>
        <w:t>мих БЕ в тканині ПЗ і СК у новонароджених, 1-місячних і 2-місячних щурят має до</w:t>
      </w:r>
      <w:r>
        <w:rPr>
          <w:color w:val="000000"/>
          <w:lang w:val="uk-UA"/>
        </w:rPr>
        <w:t>с</w:t>
      </w:r>
      <w:r>
        <w:rPr>
          <w:color w:val="000000"/>
          <w:lang w:val="uk-UA"/>
        </w:rPr>
        <w:t xml:space="preserve">товірні відміни, але в цілому ступінь </w:t>
      </w:r>
      <w:proofErr w:type="spellStart"/>
      <w:r>
        <w:rPr>
          <w:color w:val="000000"/>
          <w:lang w:val="uk-UA"/>
        </w:rPr>
        <w:t>вираженості</w:t>
      </w:r>
      <w:proofErr w:type="spellEnd"/>
      <w:r>
        <w:rPr>
          <w:color w:val="000000"/>
          <w:lang w:val="uk-UA"/>
        </w:rPr>
        <w:t xml:space="preserve"> дисбалансу БЕ в тканині ПЗ о</w:t>
      </w:r>
      <w:r>
        <w:rPr>
          <w:color w:val="000000"/>
          <w:lang w:val="uk-UA"/>
        </w:rPr>
        <w:t>д</w:t>
      </w:r>
      <w:r>
        <w:rPr>
          <w:color w:val="000000"/>
          <w:lang w:val="uk-UA"/>
        </w:rPr>
        <w:t>наковий, а в СК дещо більший у 2-місячних щурят, ніж у 1-місячних. Характе</w:t>
      </w:r>
      <w:r>
        <w:rPr>
          <w:color w:val="000000"/>
          <w:lang w:val="uk-UA"/>
        </w:rPr>
        <w:t>р</w:t>
      </w:r>
      <w:r>
        <w:rPr>
          <w:color w:val="000000"/>
          <w:lang w:val="uk-UA"/>
        </w:rPr>
        <w:t>ною зміною бал</w:t>
      </w:r>
      <w:r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нсу БЕ в ПЗ є низький рівень вмісту </w:t>
      </w:r>
      <w:proofErr w:type="spellStart"/>
      <w:r w:rsidRPr="00A23FB1">
        <w:rPr>
          <w:i/>
          <w:color w:val="000000"/>
          <w:lang w:val="uk-UA"/>
        </w:rPr>
        <w:t>Са</w:t>
      </w:r>
      <w:proofErr w:type="spellEnd"/>
      <w:r>
        <w:rPr>
          <w:color w:val="000000"/>
          <w:lang w:val="uk-UA"/>
        </w:rPr>
        <w:t xml:space="preserve">, </w:t>
      </w:r>
      <w:proofErr w:type="spellStart"/>
      <w:r w:rsidRPr="00D92ECE">
        <w:rPr>
          <w:i/>
          <w:color w:val="000000"/>
          <w:lang w:val="uk-UA"/>
        </w:rPr>
        <w:t>Zn</w:t>
      </w:r>
      <w:proofErr w:type="spellEnd"/>
      <w:r>
        <w:rPr>
          <w:color w:val="000000"/>
          <w:lang w:val="uk-UA"/>
        </w:rPr>
        <w:t xml:space="preserve">, і </w:t>
      </w:r>
      <w:proofErr w:type="spellStart"/>
      <w:r w:rsidRPr="00D92ECE">
        <w:rPr>
          <w:i/>
          <w:color w:val="000000"/>
          <w:lang w:val="uk-UA"/>
        </w:rPr>
        <w:t>Cu</w:t>
      </w:r>
      <w:proofErr w:type="spellEnd"/>
      <w:r>
        <w:rPr>
          <w:color w:val="000000"/>
          <w:lang w:val="uk-UA"/>
        </w:rPr>
        <w:t xml:space="preserve">, що має місце у тварин всіх вікових груп. Зміни рівня БЕ в тканині ПЗ і СК крові не є абсолютно ідентичними, що свідчить про наявність </w:t>
      </w:r>
      <w:proofErr w:type="spellStart"/>
      <w:r>
        <w:rPr>
          <w:color w:val="000000"/>
          <w:lang w:val="uk-UA"/>
        </w:rPr>
        <w:t>органоспецифічності</w:t>
      </w:r>
      <w:proofErr w:type="spellEnd"/>
      <w:r>
        <w:rPr>
          <w:color w:val="000000"/>
          <w:lang w:val="uk-UA"/>
        </w:rPr>
        <w:t xml:space="preserve"> щодо обміну </w:t>
      </w:r>
      <w:proofErr w:type="spellStart"/>
      <w:r>
        <w:rPr>
          <w:color w:val="000000"/>
          <w:lang w:val="uk-UA"/>
        </w:rPr>
        <w:lastRenderedPageBreak/>
        <w:t>макро-</w:t>
      </w:r>
      <w:proofErr w:type="spellEnd"/>
      <w:r>
        <w:rPr>
          <w:color w:val="000000"/>
          <w:lang w:val="uk-UA"/>
        </w:rPr>
        <w:t xml:space="preserve"> і мікроелементів. Стрес-індуковані порушення балансу БЕ можуть бути однією з ланок патогенезу ушкодження ПЗ в період пренатального розвитку щурят, яке може бути основою розвитку патології ПЗ в подальш</w:t>
      </w:r>
      <w:r>
        <w:rPr>
          <w:color w:val="000000"/>
          <w:lang w:val="uk-UA"/>
        </w:rPr>
        <w:t>о</w:t>
      </w:r>
      <w:r>
        <w:rPr>
          <w:color w:val="000000"/>
          <w:lang w:val="uk-UA"/>
        </w:rPr>
        <w:t>му.</w:t>
      </w:r>
    </w:p>
    <w:p w:rsidR="0052774F" w:rsidRDefault="0052774F" w:rsidP="0052774F">
      <w:pPr>
        <w:pStyle w:val="a3"/>
        <w:spacing w:before="0" w:beforeAutospacing="0" w:after="0" w:afterAutospacing="0"/>
        <w:ind w:firstLine="708"/>
        <w:jc w:val="both"/>
        <w:textAlignment w:val="top"/>
        <w:rPr>
          <w:lang w:val="uk-UA"/>
        </w:rPr>
      </w:pPr>
      <w:r w:rsidRPr="000F3EDB">
        <w:rPr>
          <w:b/>
          <w:i/>
          <w:lang w:val="uk-UA"/>
        </w:rPr>
        <w:t>Ключові слова:</w:t>
      </w:r>
      <w:r>
        <w:rPr>
          <w:lang w:val="uk-UA"/>
        </w:rPr>
        <w:t xml:space="preserve"> біогенні елементи, хронічний </w:t>
      </w:r>
      <w:proofErr w:type="spellStart"/>
      <w:r>
        <w:rPr>
          <w:lang w:val="uk-UA"/>
        </w:rPr>
        <w:t>гестаційний</w:t>
      </w:r>
      <w:proofErr w:type="spellEnd"/>
      <w:r>
        <w:rPr>
          <w:lang w:val="uk-UA"/>
        </w:rPr>
        <w:t xml:space="preserve"> стрес, підшлу</w:t>
      </w:r>
      <w:r>
        <w:rPr>
          <w:lang w:val="uk-UA"/>
        </w:rPr>
        <w:t>н</w:t>
      </w:r>
      <w:r>
        <w:rPr>
          <w:lang w:val="uk-UA"/>
        </w:rPr>
        <w:t>кова залоза, сироватка крові, щурята.</w:t>
      </w:r>
    </w:p>
    <w:p w:rsidR="0052774F" w:rsidRPr="00915523" w:rsidRDefault="0052774F" w:rsidP="0052774F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r w:rsidRPr="00915523">
        <w:rPr>
          <w:b/>
        </w:rPr>
        <w:t>Реферат</w:t>
      </w:r>
    </w:p>
    <w:p w:rsidR="0052774F" w:rsidRPr="00D10BEF" w:rsidRDefault="0052774F" w:rsidP="0052774F">
      <w:pPr>
        <w:pStyle w:val="a3"/>
        <w:spacing w:before="0" w:beforeAutospacing="0" w:after="0" w:afterAutospacing="0"/>
        <w:textAlignment w:val="top"/>
      </w:pPr>
      <w:r w:rsidRPr="00D10BEF">
        <w:t>Николаева О.В., Сиренко В.А., Павлова Е.А.</w:t>
      </w:r>
    </w:p>
    <w:p w:rsidR="0052774F" w:rsidRPr="00D10BEF" w:rsidRDefault="0052774F" w:rsidP="0052774F">
      <w:pPr>
        <w:pStyle w:val="a3"/>
        <w:spacing w:before="0" w:beforeAutospacing="0" w:after="0" w:afterAutospacing="0"/>
        <w:textAlignment w:val="top"/>
      </w:pPr>
      <w:r w:rsidRPr="00D10BEF">
        <w:t>БИОГЕННЫЕ ЭЛЕМЕНТЫ В ПОДЖЕЛУДОЧНОЙ ЖЕЛЕЗЕ И СЫВОРОТКЕ КРОВИ КРЫСЯТ, КОТОРЫЕ ПЕРЕНЕСЛИ ХРОНИЧЕСКИЙ ГЕСТАЦИОННЫЙ СТРЕСС</w:t>
      </w:r>
    </w:p>
    <w:p w:rsidR="0052774F" w:rsidRPr="00D10BEF" w:rsidRDefault="0052774F" w:rsidP="0052774F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D10BEF">
        <w:t>Исследовано содержание биогенных элементов (БЭ) кальция (</w:t>
      </w:r>
      <w:proofErr w:type="spellStart"/>
      <w:r w:rsidRPr="001C0025">
        <w:rPr>
          <w:i/>
        </w:rPr>
        <w:t>Са</w:t>
      </w:r>
      <w:proofErr w:type="spellEnd"/>
      <w:r w:rsidRPr="00D10BEF">
        <w:t>), магния (</w:t>
      </w:r>
      <w:proofErr w:type="spellStart"/>
      <w:r w:rsidRPr="001C0025">
        <w:rPr>
          <w:i/>
        </w:rPr>
        <w:t>Mg</w:t>
      </w:r>
      <w:proofErr w:type="spellEnd"/>
      <w:r w:rsidRPr="00D10BEF">
        <w:t>), цинка (</w:t>
      </w:r>
      <w:proofErr w:type="spellStart"/>
      <w:r w:rsidRPr="001C0025">
        <w:rPr>
          <w:i/>
        </w:rPr>
        <w:t>Zn</w:t>
      </w:r>
      <w:proofErr w:type="spellEnd"/>
      <w:r w:rsidRPr="00D10BEF">
        <w:t>), меди (</w:t>
      </w:r>
      <w:proofErr w:type="spellStart"/>
      <w:r w:rsidRPr="001C0025">
        <w:rPr>
          <w:i/>
        </w:rPr>
        <w:t>Cu</w:t>
      </w:r>
      <w:proofErr w:type="spellEnd"/>
      <w:r w:rsidRPr="00D10BEF">
        <w:t>), железа (</w:t>
      </w:r>
      <w:proofErr w:type="spellStart"/>
      <w:r w:rsidRPr="001C0025">
        <w:rPr>
          <w:i/>
        </w:rPr>
        <w:t>Fe</w:t>
      </w:r>
      <w:proofErr w:type="spellEnd"/>
      <w:r w:rsidRPr="00D10BEF">
        <w:t>), фосфора (</w:t>
      </w:r>
      <w:r w:rsidRPr="001C0025">
        <w:rPr>
          <w:i/>
        </w:rPr>
        <w:t>Р</w:t>
      </w:r>
      <w:r w:rsidRPr="00D10BEF">
        <w:t>) в ткани поджелудочной ж</w:t>
      </w:r>
      <w:r w:rsidRPr="00D10BEF">
        <w:t>е</w:t>
      </w:r>
      <w:r w:rsidRPr="00D10BEF">
        <w:t xml:space="preserve">лезы (ПЖ) и сыворотке крови (СК) у 70 крыс популяции WAG/G </w:t>
      </w:r>
      <w:proofErr w:type="spellStart"/>
      <w:r w:rsidRPr="00D10BEF">
        <w:t>Sto</w:t>
      </w:r>
      <w:proofErr w:type="spellEnd"/>
      <w:r w:rsidRPr="00D10BEF">
        <w:t xml:space="preserve"> </w:t>
      </w:r>
      <w:proofErr w:type="spellStart"/>
      <w:proofErr w:type="gramStart"/>
      <w:r w:rsidRPr="00D10BEF">
        <w:t>спект</w:t>
      </w:r>
      <w:r>
        <w:t>-</w:t>
      </w:r>
      <w:r w:rsidRPr="00D10BEF">
        <w:t>рофотометрическим</w:t>
      </w:r>
      <w:proofErr w:type="spellEnd"/>
      <w:proofErr w:type="gramEnd"/>
      <w:r w:rsidRPr="00D10BEF">
        <w:t xml:space="preserve"> методом. Установлено, что </w:t>
      </w:r>
      <w:proofErr w:type="spellStart"/>
      <w:r w:rsidRPr="00D10BEF">
        <w:t>пренатальный</w:t>
      </w:r>
      <w:proofErr w:type="spellEnd"/>
      <w:r w:rsidRPr="00D10BEF">
        <w:t xml:space="preserve"> стресс вызывает у крысят изменени</w:t>
      </w:r>
      <w:r>
        <w:t>я</w:t>
      </w:r>
      <w:r w:rsidRPr="00D10BEF">
        <w:t xml:space="preserve"> уровня БЭ в ткани ПЖ и СК, которые заключаются </w:t>
      </w:r>
      <w:proofErr w:type="spellStart"/>
      <w:proofErr w:type="gramStart"/>
      <w:r w:rsidRPr="00D10BEF">
        <w:t>пр</w:t>
      </w:r>
      <w:r w:rsidRPr="00D10BEF">
        <w:t>е</w:t>
      </w:r>
      <w:r w:rsidRPr="00D10BEF">
        <w:t>и</w:t>
      </w:r>
      <w:r>
        <w:t>-</w:t>
      </w:r>
      <w:r w:rsidRPr="00D10BEF">
        <w:t>мущественно</w:t>
      </w:r>
      <w:proofErr w:type="spellEnd"/>
      <w:proofErr w:type="gramEnd"/>
      <w:r w:rsidRPr="00D10BEF">
        <w:t xml:space="preserve"> в уменьшении их содержимого; уровень отдельных БЭ в ткани ПЖ и СК у новорождённых, 1-месячных и 2-месячных крысят имеет достоверные о</w:t>
      </w:r>
      <w:r w:rsidRPr="00D10BEF">
        <w:t>т</w:t>
      </w:r>
      <w:r w:rsidRPr="00D10BEF">
        <w:t xml:space="preserve">личия, но в целом степень выраженности дисбаланса БЭ в ткани ПЖ одинакова, а в СК несколько больше у 2-месячных крысят, чем у 1-месячных. Характерным изменением баланса БЭ в ПЖ является низкий уровень содержания </w:t>
      </w:r>
      <w:proofErr w:type="spellStart"/>
      <w:r w:rsidRPr="00D10BEF">
        <w:t>Са</w:t>
      </w:r>
      <w:proofErr w:type="spellEnd"/>
      <w:r w:rsidRPr="00D10BEF">
        <w:t xml:space="preserve">, </w:t>
      </w:r>
      <w:proofErr w:type="spellStart"/>
      <w:r w:rsidRPr="00D10BEF">
        <w:t>Zn</w:t>
      </w:r>
      <w:proofErr w:type="spellEnd"/>
      <w:r w:rsidRPr="00D10BEF">
        <w:t xml:space="preserve"> и </w:t>
      </w:r>
      <w:proofErr w:type="spellStart"/>
      <w:r w:rsidRPr="00D10BEF">
        <w:t>Cu</w:t>
      </w:r>
      <w:proofErr w:type="spellEnd"/>
      <w:r w:rsidRPr="00D10BEF">
        <w:t>, что имеет место у животных всех возрастных групп. Изменения уровня БЭ в тк</w:t>
      </w:r>
      <w:r w:rsidRPr="00D10BEF">
        <w:t>а</w:t>
      </w:r>
      <w:r w:rsidRPr="00D10BEF">
        <w:t xml:space="preserve">ни ПЖ и СК крови не являются абсолютно идентичными, что свидетельствует о наличии </w:t>
      </w:r>
      <w:proofErr w:type="spellStart"/>
      <w:r w:rsidRPr="00D10BEF">
        <w:t>органоспецифичности</w:t>
      </w:r>
      <w:proofErr w:type="spellEnd"/>
      <w:r w:rsidRPr="00D10BEF">
        <w:t xml:space="preserve"> обмена макро- и микр</w:t>
      </w:r>
      <w:r w:rsidRPr="00D10BEF">
        <w:t>о</w:t>
      </w:r>
      <w:r w:rsidRPr="00D10BEF">
        <w:t xml:space="preserve">элементов. Стресс-индуцированные нарушения баланса БЭ могут быть одним из звеньев патогенеза повреждения ПЖ в период </w:t>
      </w:r>
      <w:proofErr w:type="spellStart"/>
      <w:r w:rsidRPr="00D10BEF">
        <w:t>пренатального</w:t>
      </w:r>
      <w:proofErr w:type="spellEnd"/>
      <w:r w:rsidRPr="00D10BEF">
        <w:t xml:space="preserve"> развития крысят, предрасполагающего к развити</w:t>
      </w:r>
      <w:r>
        <w:t>ю</w:t>
      </w:r>
      <w:r w:rsidRPr="00D10BEF">
        <w:t xml:space="preserve"> патологии ПЖ в дальне</w:t>
      </w:r>
      <w:r w:rsidRPr="00D10BEF">
        <w:t>й</w:t>
      </w:r>
      <w:r w:rsidRPr="00D10BEF">
        <w:t>шем.</w:t>
      </w:r>
    </w:p>
    <w:p w:rsidR="0052774F" w:rsidRPr="00D10BEF" w:rsidRDefault="0052774F" w:rsidP="0052774F">
      <w:pPr>
        <w:pStyle w:val="a3"/>
        <w:spacing w:before="0" w:beforeAutospacing="0" w:after="0" w:afterAutospacing="0"/>
        <w:ind w:firstLine="708"/>
        <w:jc w:val="both"/>
        <w:textAlignment w:val="top"/>
      </w:pPr>
      <w:r w:rsidRPr="00D10BEF">
        <w:rPr>
          <w:b/>
          <w:i/>
        </w:rPr>
        <w:t>Ключевые слова:</w:t>
      </w:r>
      <w:r w:rsidRPr="00D10BEF">
        <w:t xml:space="preserve"> биогенные элементы, хронический </w:t>
      </w:r>
      <w:proofErr w:type="spellStart"/>
      <w:r w:rsidRPr="00D10BEF">
        <w:t>гестационный</w:t>
      </w:r>
      <w:proofErr w:type="spellEnd"/>
      <w:r w:rsidRPr="00D10BEF">
        <w:t xml:space="preserve"> стресс, поджелудочная железа, с</w:t>
      </w:r>
      <w:r w:rsidRPr="00D10BEF">
        <w:t>ы</w:t>
      </w:r>
      <w:r w:rsidRPr="00D10BEF">
        <w:t>воротка крови, крысята.</w:t>
      </w:r>
    </w:p>
    <w:p w:rsidR="006715E3" w:rsidRDefault="006715E3">
      <w:bookmarkStart w:id="0" w:name="_GoBack"/>
      <w:bookmarkEnd w:id="0"/>
    </w:p>
    <w:sectPr w:rsidR="006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3"/>
    <w:rsid w:val="00453263"/>
    <w:rsid w:val="0052774F"/>
    <w:rsid w:val="006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74F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74F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3548</Words>
  <Characters>20225</Characters>
  <Application>Microsoft Office Word</Application>
  <DocSecurity>0</DocSecurity>
  <Lines>168</Lines>
  <Paragraphs>47</Paragraphs>
  <ScaleCrop>false</ScaleCrop>
  <Company>Krokoz™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2018-11-22T09:30:00Z</dcterms:created>
  <dcterms:modified xsi:type="dcterms:W3CDTF">2018-11-22T09:31:00Z</dcterms:modified>
</cp:coreProperties>
</file>