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C5" w:rsidRPr="009F51B7" w:rsidRDefault="00CF0DC5" w:rsidP="009F51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9F51B7">
        <w:rPr>
          <w:rFonts w:ascii="Times New Roman" w:eastAsia="TimesNewRoman" w:hAnsi="Times New Roman" w:cs="Times New Roman"/>
          <w:sz w:val="28"/>
          <w:szCs w:val="28"/>
        </w:rPr>
        <w:t>УДК: 613.6:621.791.76/.79</w:t>
      </w:r>
    </w:p>
    <w:p w:rsidR="00CF0DC5" w:rsidRPr="009F51B7" w:rsidRDefault="00CF0DC5" w:rsidP="009F51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9F51B7">
        <w:rPr>
          <w:rFonts w:ascii="Times New Roman" w:eastAsia="TimesNewRoman" w:hAnsi="Times New Roman" w:cs="Times New Roman"/>
          <w:b/>
          <w:bCs/>
          <w:sz w:val="28"/>
          <w:szCs w:val="28"/>
        </w:rPr>
        <w:t>ГИГИЕНИЧЕСКАЯ ОЦЕНКА</w:t>
      </w:r>
    </w:p>
    <w:p w:rsidR="00CF0DC5" w:rsidRPr="009F51B7" w:rsidRDefault="00CF0DC5" w:rsidP="009F51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9F51B7">
        <w:rPr>
          <w:rFonts w:ascii="Times New Roman" w:eastAsia="TimesNewRoman" w:hAnsi="Times New Roman" w:cs="Times New Roman"/>
          <w:b/>
          <w:bCs/>
          <w:sz w:val="28"/>
          <w:szCs w:val="28"/>
        </w:rPr>
        <w:t>УСЛОВИЙ ТРУДА ЭЛЕКТРОСВАРЩИКОВ,</w:t>
      </w:r>
    </w:p>
    <w:p w:rsidR="00CF0DC5" w:rsidRPr="009F51B7" w:rsidRDefault="00CF0DC5" w:rsidP="009F51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proofErr w:type="gramStart"/>
      <w:r w:rsidRPr="009F51B7">
        <w:rPr>
          <w:rFonts w:ascii="Times New Roman" w:eastAsia="TimesNewRoman" w:hAnsi="Times New Roman" w:cs="Times New Roman"/>
          <w:b/>
          <w:bCs/>
          <w:sz w:val="28"/>
          <w:szCs w:val="28"/>
        </w:rPr>
        <w:t>ОБСЛУЖИВАЮЩИХ</w:t>
      </w:r>
      <w:proofErr w:type="gramEnd"/>
      <w:r w:rsidRPr="009F51B7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МАШИНЫ КОНТАКТНОЙ СВАРКИ</w:t>
      </w:r>
    </w:p>
    <w:p w:rsidR="00CF0DC5" w:rsidRPr="009F51B7" w:rsidRDefault="00CF0DC5" w:rsidP="009F51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9F51B7">
        <w:rPr>
          <w:rFonts w:ascii="Times New Roman" w:eastAsia="TimesNewRoman" w:hAnsi="Times New Roman" w:cs="Times New Roman"/>
          <w:b/>
          <w:bCs/>
          <w:sz w:val="28"/>
          <w:szCs w:val="28"/>
        </w:rPr>
        <w:t>С ВЫПРЯМЛЕНИЕМ СВАРОЧНОГО ТОКА</w:t>
      </w:r>
    </w:p>
    <w:p w:rsidR="00CF0DC5" w:rsidRPr="009F51B7" w:rsidRDefault="00CF0DC5" w:rsidP="009F51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9F51B7">
        <w:rPr>
          <w:rFonts w:ascii="Times New Roman" w:eastAsia="TimesNewRoman" w:hAnsi="Times New Roman" w:cs="Times New Roman"/>
          <w:i/>
          <w:iCs/>
          <w:sz w:val="28"/>
          <w:szCs w:val="28"/>
        </w:rPr>
        <w:t>Боярский М.Р.</w:t>
      </w:r>
    </w:p>
    <w:p w:rsidR="00CF0DC5" w:rsidRPr="009F51B7" w:rsidRDefault="00CF0DC5" w:rsidP="009F51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Харківський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національний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медичний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університет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Харків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Україна</w:t>
      </w:r>
      <w:proofErr w:type="spellEnd"/>
    </w:p>
    <w:p w:rsidR="009F51B7" w:rsidRDefault="009F51B7" w:rsidP="009F5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F0DC5" w:rsidRPr="009F51B7" w:rsidRDefault="00CF0DC5" w:rsidP="009F5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F51B7">
        <w:rPr>
          <w:rFonts w:ascii="Times New Roman" w:eastAsia="TimesNewRoman" w:hAnsi="Times New Roman" w:cs="Times New Roman"/>
          <w:sz w:val="28"/>
          <w:szCs w:val="28"/>
        </w:rPr>
        <w:t>Среди различных видов сварки в технологических процессах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широко представлена контактная сварка с выправлением сварочного тока во вторичном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контуре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рабочего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трансформатора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>. При эксплуатации данного оборудования на рабочих местах сварщиков создаются импульсно-прерывистые магнитные поля значительных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интенсивностей, которые при определенных условиях могут оказывать неблагоприятное воздействие на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организм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работающих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F0DC5" w:rsidRPr="009F51B7" w:rsidRDefault="00CF0DC5" w:rsidP="009F5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доступной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отечественной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и зарубежной литературе имеются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>немногочисленные сведения, касающихся влияния импульсно-прерывистых магнитных полей, создаваемых выпрямленным током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на организм работающих, а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также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методов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их контроля в условиях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>производства.</w:t>
      </w:r>
    </w:p>
    <w:p w:rsidR="00CF0DC5" w:rsidRPr="009F51B7" w:rsidRDefault="00CF0DC5" w:rsidP="009F5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Это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обстоятельство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>, а также перспективы применения данного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>вида сварки в машиностроении послужили основанием для проведения исследований, направленных на изучение условий труда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>сварщиков, разработки методов контроля импульсно-прерывистых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магнитных полей и разработки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профилактических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мероприятий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F0DC5" w:rsidRPr="009F51B7" w:rsidRDefault="00CF0DC5" w:rsidP="009F5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Изучение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условий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труда электросварщиков проводились на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>предприятиях машиностроения. Выбор объектов исследований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>осуществлялся таким образом, чтобы охватить как можно больше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видов сварочного оборудования на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выпрямленном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токе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>. Поскольку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во время сварки во вторичном контуре контактно-сварочных машин протекает большой силы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электрический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ток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160 кА) на рабочих местах сварщиков образуются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импульсно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прерывистые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МП.</w:t>
      </w:r>
    </w:p>
    <w:p w:rsidR="00CF0DC5" w:rsidRPr="009F51B7" w:rsidRDefault="00CF0DC5" w:rsidP="009F5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Как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показали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результаты исследований, напряженности импульсно-прерывистых магнитных полей на рабочих местах электросварщиков находились в пределах: МТВ-8002 – 4–14 кА/м, МШВ-6301 –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1–8 кА/м, МТВ-4002 – 1–4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кА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/м, МТПТ-4 – 3-12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кА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>/м. ИМП вокруг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>сварочных машин носили неоднородный характер, и на расстоянии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0,15 м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электродов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их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напряженность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составляла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15–24 кА/м, а в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области головы – 1,5–2,0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кА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>/м.</w:t>
      </w:r>
    </w:p>
    <w:p w:rsidR="00312384" w:rsidRPr="009F51B7" w:rsidRDefault="00CF0DC5" w:rsidP="009F5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Основными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источниками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излучения магнитных полей являются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>элементы сварочного контура. В процессе выполнения сварочных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>работ обслуживающий персонал подвергается воздействию импульсно-прерывистых магнитных полей от 16 до 60% рабочего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времени.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Уровни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F51B7">
        <w:rPr>
          <w:rFonts w:ascii="Times New Roman" w:eastAsia="TimesNewRoman" w:hAnsi="Times New Roman" w:cs="Times New Roman"/>
          <w:sz w:val="28"/>
          <w:szCs w:val="28"/>
        </w:rPr>
        <w:t>других</w:t>
      </w:r>
      <w:proofErr w:type="spellEnd"/>
      <w:r w:rsidRPr="009F51B7">
        <w:rPr>
          <w:rFonts w:ascii="Times New Roman" w:eastAsia="TimesNewRoman" w:hAnsi="Times New Roman" w:cs="Times New Roman"/>
          <w:sz w:val="28"/>
          <w:szCs w:val="28"/>
        </w:rPr>
        <w:t xml:space="preserve"> производственных факторов на рабочих</w:t>
      </w:r>
      <w:r w:rsidR="009F51B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9F51B7">
        <w:rPr>
          <w:rFonts w:ascii="Times New Roman" w:eastAsia="TimesNewRoman" w:hAnsi="Times New Roman" w:cs="Times New Roman"/>
          <w:sz w:val="28"/>
          <w:szCs w:val="28"/>
        </w:rPr>
        <w:t>местах электросварщиков, как правило, соответствовали гигиеническим нормам.</w:t>
      </w:r>
      <w:bookmarkStart w:id="0" w:name="_GoBack"/>
      <w:bookmarkEnd w:id="0"/>
    </w:p>
    <w:sectPr w:rsidR="00312384" w:rsidRPr="009F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C5"/>
    <w:rsid w:val="00312384"/>
    <w:rsid w:val="009F51B7"/>
    <w:rsid w:val="00C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2018-11-21T11:59:00Z</dcterms:created>
  <dcterms:modified xsi:type="dcterms:W3CDTF">2018-11-21T12:21:00Z</dcterms:modified>
</cp:coreProperties>
</file>