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10" w:rsidRDefault="004467B7">
      <w:pPr>
        <w:spacing w:line="19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3601085</wp:posOffset>
                </wp:positionH>
                <wp:positionV relativeFrom="page">
                  <wp:posOffset>648335</wp:posOffset>
                </wp:positionV>
                <wp:extent cx="71755" cy="939609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55" cy="9396095"/>
                        </a:xfrm>
                        <a:prstGeom prst="rect">
                          <a:avLst/>
                        </a:prstGeom>
                        <a:solidFill>
                          <a:srgbClr val="C9C9C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5A618F" id="Shape 1" o:spid="_x0000_s1026" style="position:absolute;margin-left:283.55pt;margin-top:51.05pt;width:5.65pt;height:739.8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" o:allowincell="f" fillcolor="#c9c9c9" stroked="f">
                <v:path arrowok="t"/>
                <w10:wrap anchorx="page" anchory="page"/>
              </v:rect>
            </w:pict>
          </mc:Fallback>
        </mc:AlternateContent>
      </w:r>
    </w:p>
    <w:p w:rsidR="00423810" w:rsidRDefault="004467B7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ISSN 2415-3060 (Print)</w:t>
      </w:r>
    </w:p>
    <w:p w:rsidR="00423810" w:rsidRDefault="00423810">
      <w:pPr>
        <w:spacing w:line="7" w:lineRule="exact"/>
        <w:rPr>
          <w:sz w:val="24"/>
          <w:szCs w:val="24"/>
        </w:rPr>
      </w:pPr>
    </w:p>
    <w:p w:rsidR="00423810" w:rsidRDefault="004467B7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ISSN 2522-4972 (Online)</w:t>
      </w:r>
    </w:p>
    <w:p w:rsidR="00423810" w:rsidRDefault="004467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72390</wp:posOffset>
                </wp:positionV>
                <wp:extent cx="2645410" cy="1080135"/>
                <wp:effectExtent l="0" t="0" r="2540" b="571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5410" cy="1080135"/>
                        </a:xfrm>
                        <a:prstGeom prst="rect">
                          <a:avLst/>
                        </a:prstGeom>
                        <a:solidFill>
                          <a:srgbClr val="E9E8E7"/>
                        </a:solidFill>
                      </wps:spPr>
                      <wps:txbx>
                        <w:txbxContent>
                          <w:p w:rsidR="004467B7" w:rsidRDefault="004467B7" w:rsidP="004467B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-2.8pt;margin-top:5.7pt;width:208.3pt;height:85.0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" o:allowincell="f" fillcolor="#e9e8e7" stroked="f">
                <v:path arrowok="t"/>
                <v:textbox>
                  <w:txbxContent>
                    <w:p w:rsidR="004467B7" w:rsidRDefault="004467B7" w:rsidP="004467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3810" w:rsidRDefault="00423810">
      <w:pPr>
        <w:spacing w:line="233" w:lineRule="exact"/>
        <w:rPr>
          <w:sz w:val="24"/>
          <w:szCs w:val="24"/>
        </w:rPr>
      </w:pPr>
    </w:p>
    <w:p w:rsidR="004467B7" w:rsidRPr="004467B7" w:rsidRDefault="004467B7" w:rsidP="004467B7">
      <w:pPr>
        <w:ind w:right="-39"/>
        <w:jc w:val="center"/>
        <w:rPr>
          <w:sz w:val="36"/>
          <w:szCs w:val="36"/>
        </w:rPr>
      </w:pPr>
      <w:proofErr w:type="spellStart"/>
      <w:r w:rsidRPr="004467B7">
        <w:rPr>
          <w:rFonts w:eastAsia="Arial"/>
          <w:b/>
          <w:bCs/>
          <w:sz w:val="36"/>
          <w:szCs w:val="36"/>
        </w:rPr>
        <w:t>Український</w:t>
      </w:r>
      <w:proofErr w:type="spellEnd"/>
      <w:r w:rsidRPr="004467B7">
        <w:rPr>
          <w:rFonts w:eastAsia="Arial"/>
          <w:b/>
          <w:bCs/>
          <w:sz w:val="36"/>
          <w:szCs w:val="36"/>
        </w:rPr>
        <w:t xml:space="preserve"> журнал </w:t>
      </w:r>
      <w:proofErr w:type="spellStart"/>
      <w:r w:rsidRPr="004467B7">
        <w:rPr>
          <w:rFonts w:eastAsia="Arial"/>
          <w:b/>
          <w:bCs/>
          <w:sz w:val="36"/>
          <w:szCs w:val="36"/>
        </w:rPr>
        <w:t>медицини</w:t>
      </w:r>
      <w:proofErr w:type="spellEnd"/>
      <w:r w:rsidRPr="004467B7">
        <w:rPr>
          <w:rFonts w:eastAsia="Arial"/>
          <w:b/>
          <w:bCs/>
          <w:sz w:val="36"/>
          <w:szCs w:val="36"/>
        </w:rPr>
        <w:t>,</w:t>
      </w:r>
    </w:p>
    <w:p w:rsidR="004467B7" w:rsidRPr="004467B7" w:rsidRDefault="004467B7" w:rsidP="004467B7">
      <w:pPr>
        <w:spacing w:line="10" w:lineRule="exact"/>
        <w:rPr>
          <w:sz w:val="36"/>
          <w:szCs w:val="36"/>
        </w:rPr>
      </w:pPr>
    </w:p>
    <w:p w:rsidR="004467B7" w:rsidRPr="004467B7" w:rsidRDefault="004467B7" w:rsidP="004467B7">
      <w:pPr>
        <w:ind w:right="-39"/>
        <w:jc w:val="center"/>
        <w:rPr>
          <w:rFonts w:eastAsia="Arial"/>
          <w:b/>
          <w:bCs/>
          <w:sz w:val="36"/>
          <w:szCs w:val="36"/>
        </w:rPr>
      </w:pPr>
      <w:proofErr w:type="spellStart"/>
      <w:r w:rsidRPr="004467B7">
        <w:rPr>
          <w:rFonts w:eastAsia="Arial"/>
          <w:b/>
          <w:bCs/>
          <w:sz w:val="36"/>
          <w:szCs w:val="36"/>
        </w:rPr>
        <w:t>біології</w:t>
      </w:r>
      <w:proofErr w:type="spellEnd"/>
      <w:r w:rsidRPr="004467B7">
        <w:rPr>
          <w:rFonts w:eastAsia="Arial"/>
          <w:b/>
          <w:bCs/>
          <w:sz w:val="36"/>
          <w:szCs w:val="36"/>
        </w:rPr>
        <w:t xml:space="preserve"> та спорту</w:t>
      </w:r>
    </w:p>
    <w:p w:rsidR="004467B7" w:rsidRDefault="004467B7" w:rsidP="004467B7">
      <w:pPr>
        <w:ind w:right="-39"/>
        <w:rPr>
          <w:sz w:val="20"/>
          <w:szCs w:val="20"/>
        </w:rPr>
      </w:pPr>
      <w:bookmarkStart w:id="1" w:name="_GoBack"/>
      <w:bookmarkEnd w:id="1"/>
    </w:p>
    <w:p w:rsidR="00423810" w:rsidRDefault="00423810">
      <w:pPr>
        <w:spacing w:line="39" w:lineRule="exact"/>
        <w:rPr>
          <w:sz w:val="24"/>
          <w:szCs w:val="24"/>
        </w:rPr>
      </w:pPr>
    </w:p>
    <w:p w:rsidR="00423810" w:rsidRDefault="004467B7">
      <w:pPr>
        <w:ind w:right="3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Український</w:t>
      </w:r>
      <w:proofErr w:type="spellEnd"/>
    </w:p>
    <w:p w:rsidR="00423810" w:rsidRDefault="00423810">
      <w:pPr>
        <w:spacing w:line="30" w:lineRule="exact"/>
        <w:rPr>
          <w:sz w:val="24"/>
          <w:szCs w:val="24"/>
        </w:rPr>
      </w:pPr>
    </w:p>
    <w:p w:rsidR="00423810" w:rsidRDefault="004467B7">
      <w:pPr>
        <w:spacing w:line="284" w:lineRule="auto"/>
        <w:ind w:left="630" w:right="580" w:hanging="8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науково-практичний журнал заснований у липні 2016 р.</w:t>
      </w:r>
    </w:p>
    <w:p w:rsidR="00423810" w:rsidRDefault="00423810">
      <w:pPr>
        <w:spacing w:line="1" w:lineRule="exact"/>
        <w:rPr>
          <w:sz w:val="24"/>
          <w:szCs w:val="24"/>
        </w:rPr>
      </w:pPr>
    </w:p>
    <w:p w:rsidR="00423810" w:rsidRDefault="004467B7">
      <w:pPr>
        <w:ind w:right="3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Засновники:</w:t>
      </w:r>
    </w:p>
    <w:p w:rsidR="00423810" w:rsidRDefault="00423810">
      <w:pPr>
        <w:spacing w:line="57" w:lineRule="exact"/>
        <w:rPr>
          <w:sz w:val="24"/>
          <w:szCs w:val="24"/>
        </w:rPr>
      </w:pPr>
    </w:p>
    <w:p w:rsidR="00423810" w:rsidRDefault="004467B7">
      <w:pPr>
        <w:spacing w:line="254" w:lineRule="auto"/>
        <w:ind w:left="10"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Чорноморський національний університет ім. Петра Могили (м. Миколаїв)</w:t>
      </w:r>
    </w:p>
    <w:p w:rsidR="00423810" w:rsidRDefault="00423810">
      <w:pPr>
        <w:spacing w:line="3" w:lineRule="exact"/>
        <w:rPr>
          <w:sz w:val="24"/>
          <w:szCs w:val="24"/>
        </w:rPr>
      </w:pPr>
    </w:p>
    <w:p w:rsidR="00423810" w:rsidRDefault="004467B7">
      <w:pPr>
        <w:ind w:right="3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Харківська медична академія</w:t>
      </w:r>
    </w:p>
    <w:p w:rsidR="00423810" w:rsidRDefault="00423810">
      <w:pPr>
        <w:spacing w:line="28" w:lineRule="exact"/>
        <w:rPr>
          <w:sz w:val="24"/>
          <w:szCs w:val="24"/>
        </w:rPr>
      </w:pPr>
    </w:p>
    <w:p w:rsidR="00423810" w:rsidRDefault="004467B7">
      <w:pPr>
        <w:ind w:right="3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післядипломної освіти</w:t>
      </w:r>
    </w:p>
    <w:p w:rsidR="00423810" w:rsidRDefault="00423810">
      <w:pPr>
        <w:spacing w:line="32" w:lineRule="exact"/>
        <w:rPr>
          <w:sz w:val="24"/>
          <w:szCs w:val="24"/>
        </w:rPr>
      </w:pPr>
    </w:p>
    <w:p w:rsidR="00423810" w:rsidRDefault="004467B7">
      <w:pPr>
        <w:ind w:left="23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Херсонський державний університет</w:t>
      </w:r>
    </w:p>
    <w:p w:rsidR="00423810" w:rsidRDefault="00423810">
      <w:pPr>
        <w:spacing w:line="60" w:lineRule="exact"/>
        <w:rPr>
          <w:sz w:val="24"/>
          <w:szCs w:val="24"/>
        </w:rPr>
      </w:pPr>
    </w:p>
    <w:p w:rsidR="00423810" w:rsidRDefault="004467B7">
      <w:pPr>
        <w:ind w:left="33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Львівський державний університет</w:t>
      </w:r>
    </w:p>
    <w:p w:rsidR="00423810" w:rsidRDefault="00423810">
      <w:pPr>
        <w:spacing w:line="28" w:lineRule="exact"/>
        <w:rPr>
          <w:sz w:val="24"/>
          <w:szCs w:val="24"/>
        </w:rPr>
      </w:pPr>
    </w:p>
    <w:p w:rsidR="00423810" w:rsidRDefault="004467B7">
      <w:pPr>
        <w:ind w:right="3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фізичної культури</w:t>
      </w:r>
    </w:p>
    <w:p w:rsidR="00423810" w:rsidRDefault="00423810">
      <w:pPr>
        <w:spacing w:line="135" w:lineRule="exact"/>
        <w:rPr>
          <w:sz w:val="24"/>
          <w:szCs w:val="24"/>
        </w:rPr>
      </w:pPr>
    </w:p>
    <w:p w:rsidR="00423810" w:rsidRDefault="004467B7">
      <w:pPr>
        <w:ind w:left="27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>Том 3, № 4 (13)</w:t>
      </w:r>
    </w:p>
    <w:p w:rsidR="00423810" w:rsidRDefault="00423810">
      <w:pPr>
        <w:spacing w:line="231" w:lineRule="exact"/>
        <w:rPr>
          <w:sz w:val="24"/>
          <w:szCs w:val="24"/>
        </w:rPr>
      </w:pPr>
    </w:p>
    <w:p w:rsidR="00423810" w:rsidRDefault="004467B7">
      <w:pPr>
        <w:ind w:left="19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Журнал виходить 1 раз у квартал</w:t>
      </w:r>
    </w:p>
    <w:p w:rsidR="00423810" w:rsidRDefault="00423810">
      <w:pPr>
        <w:spacing w:line="176" w:lineRule="exact"/>
        <w:rPr>
          <w:sz w:val="24"/>
          <w:szCs w:val="24"/>
        </w:rPr>
      </w:pPr>
    </w:p>
    <w:p w:rsidR="00423810" w:rsidRDefault="004467B7">
      <w:pPr>
        <w:spacing w:line="317" w:lineRule="auto"/>
        <w:ind w:left="170" w:right="200" w:firstLine="5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Медичні, біологічні науки, фізичне виховання і спорт</w:t>
      </w:r>
    </w:p>
    <w:p w:rsidR="00423810" w:rsidRDefault="00423810">
      <w:pPr>
        <w:spacing w:line="17" w:lineRule="exact"/>
        <w:rPr>
          <w:sz w:val="24"/>
          <w:szCs w:val="24"/>
        </w:rPr>
      </w:pPr>
    </w:p>
    <w:p w:rsidR="00423810" w:rsidRDefault="004467B7">
      <w:pPr>
        <w:ind w:left="7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Рекомендовано до друку</w:t>
      </w:r>
    </w:p>
    <w:p w:rsidR="00423810" w:rsidRDefault="004467B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РЕДАКЦІЙНА КОЛЕГІЯ:</w:t>
      </w:r>
    </w:p>
    <w:p w:rsidR="00423810" w:rsidRDefault="004467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-167640</wp:posOffset>
                </wp:positionV>
                <wp:extent cx="0" cy="939546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95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033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27C2E" id="Shape 3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3pt,-13.2pt" to="-14.3pt,7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" o:allowincell="f" filled="t" strokecolor="#c9c9c9" strokeweight=".50092mm">
                <v:stroke joinstyle="miter"/>
                <o:lock v:ext="edit" shapetype="f"/>
              </v:line>
            </w:pict>
          </mc:Fallback>
        </mc:AlternateContent>
      </w:r>
    </w:p>
    <w:p w:rsidR="00423810" w:rsidRDefault="00423810">
      <w:pPr>
        <w:spacing w:line="19" w:lineRule="exact"/>
        <w:rPr>
          <w:sz w:val="24"/>
          <w:szCs w:val="24"/>
        </w:rPr>
      </w:pP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Головний редактор: </w:t>
      </w:r>
      <w:r>
        <w:rPr>
          <w:rFonts w:ascii="Arial" w:eastAsia="Arial" w:hAnsi="Arial" w:cs="Arial"/>
          <w:sz w:val="18"/>
          <w:szCs w:val="18"/>
        </w:rPr>
        <w:t>Чернозуб А.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А. (Миколаїв)</w:t>
      </w:r>
    </w:p>
    <w:p w:rsidR="00423810" w:rsidRDefault="00423810">
      <w:pPr>
        <w:spacing w:line="8" w:lineRule="exact"/>
        <w:rPr>
          <w:sz w:val="24"/>
          <w:szCs w:val="24"/>
        </w:rPr>
      </w:pP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Заступники головного редактора:</w:t>
      </w:r>
    </w:p>
    <w:p w:rsidR="00423810" w:rsidRDefault="00423810">
      <w:pPr>
        <w:spacing w:line="8" w:lineRule="exact"/>
        <w:rPr>
          <w:sz w:val="24"/>
          <w:szCs w:val="24"/>
        </w:rPr>
      </w:pPr>
    </w:p>
    <w:p w:rsidR="00423810" w:rsidRDefault="004467B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Хвисюк О. М. (Харків)</w:t>
      </w:r>
    </w:p>
    <w:p w:rsidR="00423810" w:rsidRDefault="00423810">
      <w:pPr>
        <w:spacing w:line="8" w:lineRule="exact"/>
        <w:rPr>
          <w:sz w:val="24"/>
          <w:szCs w:val="24"/>
        </w:rPr>
      </w:pPr>
    </w:p>
    <w:p w:rsidR="00423810" w:rsidRDefault="004467B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Приступа Є. Н. (Львів)</w:t>
      </w:r>
    </w:p>
    <w:p w:rsidR="00423810" w:rsidRDefault="00423810">
      <w:pPr>
        <w:spacing w:line="9" w:lineRule="exact"/>
        <w:rPr>
          <w:sz w:val="24"/>
          <w:szCs w:val="24"/>
        </w:rPr>
      </w:pP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Науковий редактор: </w:t>
      </w:r>
      <w:r>
        <w:rPr>
          <w:rFonts w:ascii="Arial" w:eastAsia="Arial" w:hAnsi="Arial" w:cs="Arial"/>
          <w:sz w:val="18"/>
          <w:szCs w:val="18"/>
        </w:rPr>
        <w:t>Клименко М.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О. (Миколаїв)</w:t>
      </w:r>
    </w:p>
    <w:p w:rsidR="00423810" w:rsidRDefault="00423810">
      <w:pPr>
        <w:spacing w:line="8" w:lineRule="exact"/>
        <w:rPr>
          <w:sz w:val="24"/>
          <w:szCs w:val="24"/>
        </w:rPr>
      </w:pP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Голова редакційної ради: </w:t>
      </w:r>
      <w:r>
        <w:rPr>
          <w:rFonts w:ascii="Arial" w:eastAsia="Arial" w:hAnsi="Arial" w:cs="Arial"/>
          <w:sz w:val="18"/>
          <w:szCs w:val="18"/>
        </w:rPr>
        <w:t>Кочина М.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Л. (Миколаїв)</w:t>
      </w:r>
    </w:p>
    <w:p w:rsidR="00423810" w:rsidRDefault="00423810">
      <w:pPr>
        <w:spacing w:line="8" w:lineRule="exact"/>
        <w:rPr>
          <w:sz w:val="24"/>
          <w:szCs w:val="24"/>
        </w:rPr>
      </w:pP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Відповідальний секретар:</w:t>
      </w:r>
    </w:p>
    <w:p w:rsidR="00423810" w:rsidRDefault="00423810">
      <w:pPr>
        <w:spacing w:line="8" w:lineRule="exact"/>
        <w:rPr>
          <w:sz w:val="24"/>
          <w:szCs w:val="24"/>
        </w:rPr>
      </w:pPr>
    </w:p>
    <w:p w:rsidR="00423810" w:rsidRDefault="004467B7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Данильченко С. І. (Миколаїв)</w:t>
      </w:r>
    </w:p>
    <w:p w:rsidR="00423810" w:rsidRDefault="00423810">
      <w:pPr>
        <w:spacing w:line="79" w:lineRule="exact"/>
        <w:rPr>
          <w:sz w:val="24"/>
          <w:szCs w:val="24"/>
        </w:rPr>
      </w:pP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ЧЛЕНИ РЕДАКЦІЙНОЇ КОЛЕГІЇ:</w:t>
      </w:r>
    </w:p>
    <w:p w:rsidR="00423810" w:rsidRDefault="00423810">
      <w:pPr>
        <w:spacing w:line="73" w:lineRule="exact"/>
        <w:rPr>
          <w:sz w:val="24"/>
          <w:szCs w:val="24"/>
        </w:rPr>
      </w:pPr>
    </w:p>
    <w:p w:rsidR="00423810" w:rsidRDefault="004467B7">
      <w:pPr>
        <w:spacing w:line="265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Медичні науки: </w:t>
      </w:r>
      <w:r>
        <w:rPr>
          <w:rFonts w:ascii="Arial" w:eastAsia="Arial" w:hAnsi="Arial" w:cs="Arial"/>
          <w:sz w:val="18"/>
          <w:szCs w:val="18"/>
        </w:rPr>
        <w:t>Більченко О.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В. (Харків),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Біляєв С. Г. (Харків), Борисенко В. Б. (Харків), Лихман В. М. (Харків), Недзвецька О. В. (Харків), Россіхін В. В. (Х</w:t>
      </w:r>
      <w:r>
        <w:rPr>
          <w:rFonts w:ascii="Arial" w:eastAsia="Arial" w:hAnsi="Arial" w:cs="Arial"/>
          <w:sz w:val="18"/>
          <w:szCs w:val="18"/>
        </w:rPr>
        <w:t>арків)</w:t>
      </w:r>
    </w:p>
    <w:p w:rsidR="00423810" w:rsidRDefault="00423810">
      <w:pPr>
        <w:spacing w:line="7" w:lineRule="exact"/>
        <w:rPr>
          <w:sz w:val="24"/>
          <w:szCs w:val="24"/>
        </w:rPr>
      </w:pPr>
    </w:p>
    <w:p w:rsidR="00423810" w:rsidRDefault="004467B7">
      <w:pPr>
        <w:spacing w:line="264" w:lineRule="auto"/>
        <w:ind w:righ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Біологічні науки: </w:t>
      </w:r>
      <w:r>
        <w:rPr>
          <w:rFonts w:ascii="Arial" w:eastAsia="Arial" w:hAnsi="Arial" w:cs="Arial"/>
          <w:sz w:val="18"/>
          <w:szCs w:val="18"/>
        </w:rPr>
        <w:t>Вовканич Л.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С. (Львів),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Гуніна Л. М. (Суми), Козій М. С. (Миколаїв), Павлов С. Б. (Харків), Редька І. В. (Харків), Федота О. М. (Харків)</w:t>
      </w:r>
    </w:p>
    <w:p w:rsidR="00423810" w:rsidRDefault="00423810">
      <w:pPr>
        <w:spacing w:line="10" w:lineRule="exact"/>
        <w:rPr>
          <w:sz w:val="24"/>
          <w:szCs w:val="24"/>
        </w:rPr>
      </w:pPr>
    </w:p>
    <w:p w:rsidR="00423810" w:rsidRDefault="004467B7">
      <w:pPr>
        <w:spacing w:line="265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Фізичне виховання і спорт: </w:t>
      </w:r>
      <w:r>
        <w:rPr>
          <w:rFonts w:ascii="Arial" w:eastAsia="Arial" w:hAnsi="Arial" w:cs="Arial"/>
          <w:sz w:val="18"/>
          <w:szCs w:val="18"/>
        </w:rPr>
        <w:t>Бріскін Ю.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А. (Львів),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Задорожна О. Р. (Львів), Передерій А. В. </w:t>
      </w:r>
      <w:r>
        <w:rPr>
          <w:rFonts w:ascii="Arial" w:eastAsia="Arial" w:hAnsi="Arial" w:cs="Arial"/>
          <w:sz w:val="18"/>
          <w:szCs w:val="18"/>
        </w:rPr>
        <w:t>(Львів), Пітин М. П. (Львів), Семеряк З. С. (Львів), Хіменес Х. Р. (Львів)</w:t>
      </w:r>
    </w:p>
    <w:p w:rsidR="00423810" w:rsidRDefault="00423810">
      <w:pPr>
        <w:spacing w:line="4" w:lineRule="exact"/>
        <w:rPr>
          <w:sz w:val="24"/>
          <w:szCs w:val="24"/>
        </w:rPr>
      </w:pPr>
    </w:p>
    <w:p w:rsidR="00423810" w:rsidRPr="004467B7" w:rsidRDefault="004467B7">
      <w:pPr>
        <w:rPr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sz w:val="20"/>
          <w:szCs w:val="20"/>
        </w:rPr>
        <w:t>РЕДАКЦІЙНА</w:t>
      </w:r>
      <w:r w:rsidRPr="004467B7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РАДА</w:t>
      </w:r>
      <w:r w:rsidRPr="004467B7">
        <w:rPr>
          <w:rFonts w:ascii="Arial" w:eastAsia="Arial" w:hAnsi="Arial" w:cs="Arial"/>
          <w:b/>
          <w:bCs/>
          <w:sz w:val="20"/>
          <w:szCs w:val="20"/>
          <w:lang w:val="en-US"/>
        </w:rPr>
        <w:t>:</w:t>
      </w:r>
    </w:p>
    <w:p w:rsidR="00423810" w:rsidRPr="004467B7" w:rsidRDefault="00423810">
      <w:pPr>
        <w:spacing w:line="34" w:lineRule="exact"/>
        <w:rPr>
          <w:sz w:val="24"/>
          <w:szCs w:val="24"/>
          <w:lang w:val="en-US"/>
        </w:rPr>
      </w:pPr>
    </w:p>
    <w:p w:rsidR="00423810" w:rsidRPr="004467B7" w:rsidRDefault="004467B7">
      <w:pPr>
        <w:rPr>
          <w:sz w:val="20"/>
          <w:szCs w:val="20"/>
          <w:lang w:val="en-US"/>
        </w:rPr>
      </w:pPr>
      <w:proofErr w:type="spellStart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>Astvatsatryan</w:t>
      </w:r>
      <w:proofErr w:type="spellEnd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Armen V. </w:t>
      </w:r>
      <w:r w:rsidRPr="004467B7">
        <w:rPr>
          <w:rFonts w:ascii="Arial" w:eastAsia="Arial" w:hAnsi="Arial" w:cs="Arial"/>
          <w:sz w:val="18"/>
          <w:szCs w:val="18"/>
          <w:lang w:val="en-US"/>
        </w:rPr>
        <w:t>(Yerevan, Armenia)</w:t>
      </w:r>
    </w:p>
    <w:p w:rsidR="00423810" w:rsidRPr="004467B7" w:rsidRDefault="00423810">
      <w:pPr>
        <w:spacing w:line="10" w:lineRule="exact"/>
        <w:rPr>
          <w:sz w:val="24"/>
          <w:szCs w:val="24"/>
          <w:lang w:val="en-US"/>
        </w:rPr>
      </w:pPr>
    </w:p>
    <w:p w:rsidR="00423810" w:rsidRPr="004467B7" w:rsidRDefault="004467B7">
      <w:pPr>
        <w:rPr>
          <w:sz w:val="20"/>
          <w:szCs w:val="20"/>
          <w:lang w:val="en-US"/>
        </w:rPr>
      </w:pPr>
      <w:proofErr w:type="spellStart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>Bejga</w:t>
      </w:r>
      <w:proofErr w:type="spellEnd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>Przemysław</w:t>
      </w:r>
      <w:proofErr w:type="spellEnd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</w:t>
      </w:r>
      <w:r w:rsidRPr="004467B7">
        <w:rPr>
          <w:rFonts w:ascii="Arial" w:eastAsia="Arial" w:hAnsi="Arial" w:cs="Arial"/>
          <w:sz w:val="18"/>
          <w:szCs w:val="18"/>
          <w:lang w:val="en-US"/>
        </w:rPr>
        <w:t>(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Poznań</w:t>
      </w:r>
      <w:proofErr w:type="spellEnd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</w:t>
      </w:r>
      <w:r w:rsidRPr="004467B7">
        <w:rPr>
          <w:rFonts w:ascii="Arial" w:eastAsia="Arial" w:hAnsi="Arial" w:cs="Arial"/>
          <w:sz w:val="18"/>
          <w:szCs w:val="18"/>
          <w:lang w:val="en-US"/>
        </w:rPr>
        <w:t>Poland)</w:t>
      </w:r>
    </w:p>
    <w:p w:rsidR="00423810" w:rsidRPr="004467B7" w:rsidRDefault="00423810">
      <w:pPr>
        <w:spacing w:line="15" w:lineRule="exact"/>
        <w:rPr>
          <w:sz w:val="24"/>
          <w:szCs w:val="24"/>
          <w:lang w:val="en-US"/>
        </w:rPr>
      </w:pPr>
    </w:p>
    <w:p w:rsidR="00423810" w:rsidRPr="004467B7" w:rsidRDefault="004467B7">
      <w:pPr>
        <w:rPr>
          <w:sz w:val="20"/>
          <w:szCs w:val="20"/>
          <w:lang w:val="en-US"/>
        </w:rPr>
      </w:pPr>
      <w:r>
        <w:rPr>
          <w:rFonts w:ascii="Arial" w:eastAsia="Arial" w:hAnsi="Arial" w:cs="Arial"/>
          <w:i/>
          <w:iCs/>
          <w:sz w:val="18"/>
          <w:szCs w:val="18"/>
        </w:rPr>
        <w:t>Керимов</w:t>
      </w:r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8"/>
          <w:szCs w:val="18"/>
        </w:rPr>
        <w:t>Фикрат</w:t>
      </w:r>
      <w:proofErr w:type="spellEnd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8"/>
          <w:szCs w:val="18"/>
        </w:rPr>
        <w:t>Азизович</w:t>
      </w:r>
      <w:proofErr w:type="spellEnd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</w:t>
      </w:r>
      <w:r w:rsidRPr="004467B7">
        <w:rPr>
          <w:rFonts w:ascii="Arial" w:eastAsia="Arial" w:hAnsi="Arial" w:cs="Arial"/>
          <w:sz w:val="18"/>
          <w:szCs w:val="18"/>
          <w:lang w:val="en-US"/>
        </w:rPr>
        <w:t>(</w:t>
      </w:r>
      <w:r>
        <w:rPr>
          <w:rFonts w:ascii="Arial" w:eastAsia="Arial" w:hAnsi="Arial" w:cs="Arial"/>
          <w:sz w:val="18"/>
          <w:szCs w:val="18"/>
        </w:rPr>
        <w:t>Ташкент</w:t>
      </w:r>
      <w:r w:rsidRPr="004467B7">
        <w:rPr>
          <w:rFonts w:ascii="Arial" w:eastAsia="Arial" w:hAnsi="Arial" w:cs="Arial"/>
          <w:sz w:val="18"/>
          <w:szCs w:val="18"/>
          <w:lang w:val="en-US"/>
        </w:rPr>
        <w:t>,</w:t>
      </w:r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Узбекистан</w:t>
      </w:r>
      <w:r w:rsidRPr="004467B7">
        <w:rPr>
          <w:rFonts w:ascii="Arial" w:eastAsia="Arial" w:hAnsi="Arial" w:cs="Arial"/>
          <w:sz w:val="18"/>
          <w:szCs w:val="18"/>
          <w:lang w:val="en-US"/>
        </w:rPr>
        <w:t>)</w:t>
      </w:r>
    </w:p>
    <w:p w:rsidR="00423810" w:rsidRPr="004467B7" w:rsidRDefault="00423810">
      <w:pPr>
        <w:spacing w:line="7" w:lineRule="exact"/>
        <w:rPr>
          <w:sz w:val="24"/>
          <w:szCs w:val="24"/>
          <w:lang w:val="en-US"/>
        </w:rPr>
      </w:pPr>
    </w:p>
    <w:p w:rsidR="00423810" w:rsidRPr="004467B7" w:rsidRDefault="004467B7">
      <w:pPr>
        <w:rPr>
          <w:sz w:val="20"/>
          <w:szCs w:val="20"/>
          <w:lang w:val="en-US"/>
        </w:rPr>
      </w:pPr>
      <w:proofErr w:type="spellStart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>Curby</w:t>
      </w:r>
      <w:proofErr w:type="spellEnd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David G. </w:t>
      </w:r>
      <w:r w:rsidRPr="004467B7">
        <w:rPr>
          <w:rFonts w:ascii="Arial" w:eastAsia="Arial" w:hAnsi="Arial" w:cs="Arial"/>
          <w:sz w:val="18"/>
          <w:szCs w:val="18"/>
          <w:lang w:val="en-US"/>
        </w:rPr>
        <w:t>(Chicago, USA)</w:t>
      </w:r>
    </w:p>
    <w:p w:rsidR="00423810" w:rsidRPr="004467B7" w:rsidRDefault="004467B7">
      <w:pPr>
        <w:rPr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i/>
          <w:iCs/>
          <w:sz w:val="18"/>
          <w:szCs w:val="18"/>
        </w:rPr>
        <w:t>Милашюс</w:t>
      </w:r>
      <w:proofErr w:type="spellEnd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8"/>
          <w:szCs w:val="18"/>
        </w:rPr>
        <w:t>Казис</w:t>
      </w:r>
      <w:proofErr w:type="spellEnd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</w:t>
      </w:r>
      <w:r w:rsidRPr="004467B7">
        <w:rPr>
          <w:rFonts w:ascii="Arial" w:eastAsia="Arial" w:hAnsi="Arial" w:cs="Arial"/>
          <w:sz w:val="18"/>
          <w:szCs w:val="18"/>
          <w:lang w:val="en-US"/>
        </w:rPr>
        <w:t>(</w:t>
      </w:r>
      <w:r>
        <w:rPr>
          <w:rFonts w:ascii="Arial" w:eastAsia="Arial" w:hAnsi="Arial" w:cs="Arial"/>
          <w:sz w:val="18"/>
          <w:szCs w:val="18"/>
        </w:rPr>
        <w:t>Вильнюс</w:t>
      </w:r>
      <w:r w:rsidRPr="004467B7">
        <w:rPr>
          <w:rFonts w:ascii="Arial" w:eastAsia="Arial" w:hAnsi="Arial" w:cs="Arial"/>
          <w:sz w:val="18"/>
          <w:szCs w:val="18"/>
          <w:lang w:val="en-US"/>
        </w:rPr>
        <w:t>,</w:t>
      </w:r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Литва</w:t>
      </w:r>
      <w:r w:rsidRPr="004467B7">
        <w:rPr>
          <w:rFonts w:ascii="Arial" w:eastAsia="Arial" w:hAnsi="Arial" w:cs="Arial"/>
          <w:sz w:val="18"/>
          <w:szCs w:val="18"/>
          <w:lang w:val="en-US"/>
        </w:rPr>
        <w:t>)</w:t>
      </w:r>
    </w:p>
    <w:p w:rsidR="00423810" w:rsidRPr="004467B7" w:rsidRDefault="00423810">
      <w:pPr>
        <w:spacing w:line="20" w:lineRule="exact"/>
        <w:rPr>
          <w:sz w:val="24"/>
          <w:szCs w:val="24"/>
          <w:lang w:val="en-US"/>
        </w:rPr>
      </w:pPr>
    </w:p>
    <w:p w:rsidR="00423810" w:rsidRPr="004467B7" w:rsidRDefault="004467B7">
      <w:pPr>
        <w:rPr>
          <w:sz w:val="20"/>
          <w:szCs w:val="20"/>
          <w:lang w:val="en-US"/>
        </w:rPr>
      </w:pPr>
      <w:proofErr w:type="spellStart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>Oliinyk</w:t>
      </w:r>
      <w:proofErr w:type="spellEnd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>Serhii</w:t>
      </w:r>
      <w:proofErr w:type="spellEnd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A. </w:t>
      </w:r>
      <w:r w:rsidRPr="004467B7">
        <w:rPr>
          <w:rFonts w:ascii="Arial" w:eastAsia="Arial" w:hAnsi="Arial" w:cs="Arial"/>
          <w:sz w:val="18"/>
          <w:szCs w:val="18"/>
          <w:lang w:val="en-US"/>
        </w:rPr>
        <w:t>(Seoul, South Korea)</w:t>
      </w:r>
    </w:p>
    <w:p w:rsidR="00423810" w:rsidRPr="004467B7" w:rsidRDefault="00423810">
      <w:pPr>
        <w:spacing w:line="10" w:lineRule="exact"/>
        <w:rPr>
          <w:sz w:val="24"/>
          <w:szCs w:val="24"/>
          <w:lang w:val="en-US"/>
        </w:rPr>
      </w:pPr>
    </w:p>
    <w:p w:rsidR="00423810" w:rsidRPr="004467B7" w:rsidRDefault="004467B7">
      <w:pPr>
        <w:rPr>
          <w:sz w:val="20"/>
          <w:szCs w:val="20"/>
          <w:lang w:val="en-US"/>
        </w:rPr>
      </w:pPr>
      <w:proofErr w:type="spellStart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>Poskus</w:t>
      </w:r>
      <w:proofErr w:type="spellEnd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Tomas </w:t>
      </w:r>
      <w:r w:rsidRPr="004467B7">
        <w:rPr>
          <w:rFonts w:ascii="Arial" w:eastAsia="Arial" w:hAnsi="Arial" w:cs="Arial"/>
          <w:sz w:val="18"/>
          <w:szCs w:val="18"/>
          <w:lang w:val="en-US"/>
        </w:rPr>
        <w:t>(Vilnius, Lithuania)</w:t>
      </w:r>
    </w:p>
    <w:p w:rsidR="00423810" w:rsidRPr="004467B7" w:rsidRDefault="00423810">
      <w:pPr>
        <w:spacing w:line="10" w:lineRule="exact"/>
        <w:rPr>
          <w:sz w:val="24"/>
          <w:szCs w:val="24"/>
          <w:lang w:val="en-US"/>
        </w:rPr>
      </w:pPr>
    </w:p>
    <w:p w:rsidR="00423810" w:rsidRPr="004467B7" w:rsidRDefault="004467B7">
      <w:pPr>
        <w:spacing w:line="255" w:lineRule="auto"/>
        <w:ind w:right="1080"/>
        <w:rPr>
          <w:sz w:val="20"/>
          <w:szCs w:val="20"/>
          <w:lang w:val="en-US"/>
        </w:rPr>
      </w:pPr>
      <w:proofErr w:type="spellStart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>Potop</w:t>
      </w:r>
      <w:proofErr w:type="spellEnd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Vladimir </w:t>
      </w:r>
      <w:r w:rsidRPr="004467B7">
        <w:rPr>
          <w:rFonts w:ascii="Arial" w:eastAsia="Arial" w:hAnsi="Arial" w:cs="Arial"/>
          <w:sz w:val="18"/>
          <w:szCs w:val="18"/>
          <w:lang w:val="en-US"/>
        </w:rPr>
        <w:t>(Bucharest, Romania)</w:t>
      </w:r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8"/>
          <w:szCs w:val="18"/>
        </w:rPr>
        <w:t>Походенько</w:t>
      </w:r>
      <w:proofErr w:type="spellEnd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>-</w:t>
      </w:r>
      <w:proofErr w:type="spellStart"/>
      <w:r>
        <w:rPr>
          <w:rFonts w:ascii="Arial" w:eastAsia="Arial" w:hAnsi="Arial" w:cs="Arial"/>
          <w:i/>
          <w:iCs/>
          <w:sz w:val="18"/>
          <w:szCs w:val="18"/>
        </w:rPr>
        <w:t>Чудакова</w:t>
      </w:r>
      <w:proofErr w:type="spellEnd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i/>
          <w:iCs/>
          <w:sz w:val="18"/>
          <w:szCs w:val="18"/>
        </w:rPr>
        <w:t>Ирина</w:t>
      </w:r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i/>
          <w:iCs/>
          <w:sz w:val="18"/>
          <w:szCs w:val="18"/>
        </w:rPr>
        <w:t>Олеговна</w:t>
      </w:r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</w:t>
      </w:r>
      <w:r w:rsidRPr="004467B7">
        <w:rPr>
          <w:rFonts w:ascii="Arial" w:eastAsia="Arial" w:hAnsi="Arial" w:cs="Arial"/>
          <w:sz w:val="18"/>
          <w:szCs w:val="18"/>
          <w:lang w:val="en-US"/>
        </w:rPr>
        <w:t>(</w:t>
      </w:r>
      <w:r>
        <w:rPr>
          <w:rFonts w:ascii="Arial" w:eastAsia="Arial" w:hAnsi="Arial" w:cs="Arial"/>
          <w:sz w:val="18"/>
          <w:szCs w:val="18"/>
        </w:rPr>
        <w:t>Минск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Беларусь</w:t>
      </w:r>
      <w:r w:rsidRPr="004467B7">
        <w:rPr>
          <w:rFonts w:ascii="Arial" w:eastAsia="Arial" w:hAnsi="Arial" w:cs="Arial"/>
          <w:sz w:val="18"/>
          <w:szCs w:val="18"/>
          <w:lang w:val="en-US"/>
        </w:rPr>
        <w:t>)</w:t>
      </w:r>
    </w:p>
    <w:p w:rsidR="00423810" w:rsidRPr="004467B7" w:rsidRDefault="004467B7">
      <w:pPr>
        <w:spacing w:line="231" w:lineRule="auto"/>
        <w:rPr>
          <w:sz w:val="20"/>
          <w:szCs w:val="20"/>
          <w:lang w:val="en-US"/>
        </w:rPr>
      </w:pPr>
      <w:proofErr w:type="spellStart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>Shalimova</w:t>
      </w:r>
      <w:proofErr w:type="spellEnd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Anna </w:t>
      </w:r>
      <w:r w:rsidRPr="004467B7">
        <w:rPr>
          <w:rFonts w:ascii="Arial" w:eastAsia="Arial" w:hAnsi="Arial" w:cs="Arial"/>
          <w:sz w:val="18"/>
          <w:szCs w:val="18"/>
          <w:lang w:val="en-US"/>
        </w:rPr>
        <w:t>(Gdansk, Poland)</w:t>
      </w:r>
    </w:p>
    <w:p w:rsidR="00423810" w:rsidRPr="004467B7" w:rsidRDefault="00423810">
      <w:pPr>
        <w:spacing w:line="10" w:lineRule="exact"/>
        <w:rPr>
          <w:sz w:val="24"/>
          <w:szCs w:val="24"/>
          <w:lang w:val="en-US"/>
        </w:rPr>
      </w:pPr>
    </w:p>
    <w:p w:rsidR="00423810" w:rsidRPr="004467B7" w:rsidRDefault="004467B7">
      <w:pPr>
        <w:rPr>
          <w:sz w:val="20"/>
          <w:szCs w:val="20"/>
          <w:lang w:val="en-US"/>
        </w:rPr>
      </w:pPr>
      <w:proofErr w:type="spellStart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>Zaviyalov</w:t>
      </w:r>
      <w:proofErr w:type="spellEnd"/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Vladimir P. 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(Turku, </w:t>
      </w:r>
      <w:r w:rsidRPr="004467B7">
        <w:rPr>
          <w:rFonts w:ascii="Arial" w:eastAsia="Arial" w:hAnsi="Arial" w:cs="Arial"/>
          <w:sz w:val="18"/>
          <w:szCs w:val="18"/>
          <w:lang w:val="en-US"/>
        </w:rPr>
        <w:t>Finland)</w:t>
      </w:r>
    </w:p>
    <w:p w:rsidR="00423810" w:rsidRPr="004467B7" w:rsidRDefault="00423810">
      <w:pPr>
        <w:spacing w:line="75" w:lineRule="exact"/>
        <w:rPr>
          <w:sz w:val="24"/>
          <w:szCs w:val="24"/>
          <w:lang w:val="en-US"/>
        </w:rPr>
      </w:pPr>
    </w:p>
    <w:p w:rsidR="00423810" w:rsidRPr="004467B7" w:rsidRDefault="00423810">
      <w:pPr>
        <w:rPr>
          <w:lang w:val="en-US"/>
        </w:rPr>
        <w:sectPr w:rsidR="00423810" w:rsidRPr="004467B7">
          <w:pgSz w:w="11900" w:h="16840"/>
          <w:pgMar w:top="1055" w:right="1380" w:bottom="409" w:left="1330" w:header="0" w:footer="0" w:gutter="0"/>
          <w:cols w:num="2" w:space="720" w:equalWidth="0">
            <w:col w:w="4090" w:space="720"/>
            <w:col w:w="4380"/>
          </w:cols>
        </w:sectPr>
      </w:pPr>
    </w:p>
    <w:p w:rsidR="00423810" w:rsidRDefault="004467B7">
      <w:pPr>
        <w:spacing w:line="253" w:lineRule="auto"/>
        <w:ind w:right="3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Вченою</w:t>
      </w:r>
      <w:proofErr w:type="spellEnd"/>
      <w:r>
        <w:rPr>
          <w:rFonts w:ascii="Arial" w:eastAsia="Arial" w:hAnsi="Arial" w:cs="Arial"/>
          <w:b/>
          <w:bCs/>
          <w:sz w:val="21"/>
          <w:szCs w:val="21"/>
        </w:rPr>
        <w:t xml:space="preserve"> радою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Чорноморського</w:t>
      </w:r>
      <w:proofErr w:type="spellEnd"/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національного</w:t>
      </w:r>
      <w:proofErr w:type="spellEnd"/>
      <w:r>
        <w:rPr>
          <w:rFonts w:ascii="Arial" w:eastAsia="Arial" w:hAnsi="Arial" w:cs="Arial"/>
          <w:b/>
          <w:bCs/>
          <w:sz w:val="21"/>
          <w:szCs w:val="21"/>
        </w:rPr>
        <w:t xml:space="preserve"> університету ім. Петра Могили</w:t>
      </w:r>
    </w:p>
    <w:p w:rsidR="00423810" w:rsidRDefault="00423810">
      <w:pPr>
        <w:spacing w:line="90" w:lineRule="exact"/>
        <w:rPr>
          <w:sz w:val="24"/>
          <w:szCs w:val="24"/>
        </w:rPr>
      </w:pPr>
    </w:p>
    <w:p w:rsidR="00423810" w:rsidRDefault="004467B7">
      <w:pPr>
        <w:ind w:left="119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Протокол № 10</w:t>
      </w:r>
    </w:p>
    <w:p w:rsidR="00423810" w:rsidRDefault="00423810">
      <w:pPr>
        <w:spacing w:line="32" w:lineRule="exact"/>
        <w:rPr>
          <w:sz w:val="24"/>
          <w:szCs w:val="24"/>
        </w:rPr>
      </w:pPr>
    </w:p>
    <w:p w:rsidR="00423810" w:rsidRDefault="004467B7">
      <w:pPr>
        <w:ind w:left="115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від 17.05.2018 р.</w:t>
      </w:r>
    </w:p>
    <w:p w:rsidR="00423810" w:rsidRDefault="00423810">
      <w:pPr>
        <w:spacing w:line="116" w:lineRule="exact"/>
        <w:rPr>
          <w:sz w:val="24"/>
          <w:szCs w:val="24"/>
        </w:rPr>
      </w:pPr>
    </w:p>
    <w:p w:rsidR="00423810" w:rsidRDefault="004467B7">
      <w:pPr>
        <w:spacing w:line="273" w:lineRule="auto"/>
        <w:ind w:left="10"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Журнал включений до Переліку наукових фахових видань України (біологічні науки; медичні науки – Додаток 9 до н</w:t>
      </w:r>
      <w:r>
        <w:rPr>
          <w:rFonts w:ascii="Arial" w:eastAsia="Arial" w:hAnsi="Arial" w:cs="Arial"/>
          <w:sz w:val="16"/>
          <w:szCs w:val="16"/>
        </w:rPr>
        <w:t>аказу Міністерства освіти і науки України від 22.12.2016 № 1604; Додаток 6 до наказу Міністерства освіти і науки України від 11.07.2017</w:t>
      </w:r>
    </w:p>
    <w:p w:rsidR="00423810" w:rsidRDefault="00423810">
      <w:pPr>
        <w:spacing w:line="2" w:lineRule="exact"/>
        <w:rPr>
          <w:sz w:val="24"/>
          <w:szCs w:val="24"/>
        </w:rPr>
      </w:pPr>
    </w:p>
    <w:p w:rsidR="00423810" w:rsidRDefault="004467B7">
      <w:pPr>
        <w:numPr>
          <w:ilvl w:val="0"/>
          <w:numId w:val="1"/>
        </w:numPr>
        <w:tabs>
          <w:tab w:val="left" w:pos="256"/>
        </w:tabs>
        <w:spacing w:line="270" w:lineRule="auto"/>
        <w:ind w:left="10" w:right="40" w:hanging="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996; фізичне виховання та спорт – Додаток 9 до наказу Міністерства освіти і науки України від</w:t>
      </w:r>
    </w:p>
    <w:p w:rsidR="00423810" w:rsidRDefault="004467B7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04.04.2018 № 326).</w:t>
      </w:r>
    </w:p>
    <w:p w:rsidR="00423810" w:rsidRDefault="00423810">
      <w:pPr>
        <w:spacing w:line="26" w:lineRule="exact"/>
        <w:rPr>
          <w:sz w:val="24"/>
          <w:szCs w:val="24"/>
        </w:rPr>
      </w:pPr>
    </w:p>
    <w:p w:rsidR="00423810" w:rsidRDefault="004467B7">
      <w:pPr>
        <w:spacing w:line="267" w:lineRule="auto"/>
        <w:ind w:left="10" w:right="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Журна</w:t>
      </w:r>
      <w:r>
        <w:rPr>
          <w:rFonts w:ascii="Arial" w:eastAsia="Arial" w:hAnsi="Arial" w:cs="Arial"/>
          <w:sz w:val="16"/>
          <w:szCs w:val="16"/>
        </w:rPr>
        <w:t>л включений до Міжнародних наукометричних баз даних CrossRef, UlrichsWeb, ResearchBib, Google</w:t>
      </w:r>
    </w:p>
    <w:p w:rsidR="00423810" w:rsidRDefault="004467B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23810" w:rsidRDefault="00423810">
      <w:pPr>
        <w:spacing w:line="76" w:lineRule="exact"/>
        <w:rPr>
          <w:sz w:val="24"/>
          <w:szCs w:val="24"/>
        </w:rPr>
      </w:pP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Авраменко А. О.</w:t>
      </w:r>
    </w:p>
    <w:p w:rsidR="00423810" w:rsidRDefault="00423810">
      <w:pPr>
        <w:spacing w:line="22" w:lineRule="exact"/>
        <w:rPr>
          <w:sz w:val="24"/>
          <w:szCs w:val="24"/>
        </w:rPr>
      </w:pP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(Миколаїв)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Антоненко М. Ю. (Київ)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Багмут І. Ю. (Харків)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Велігоцький О. М. (Харків)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Вовканич А. С. (Львів)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Гасюк О. М. (Херсон)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Коваленко С. О.</w:t>
      </w:r>
      <w:r>
        <w:rPr>
          <w:rFonts w:ascii="Arial" w:eastAsia="Arial" w:hAnsi="Arial" w:cs="Arial"/>
          <w:sz w:val="17"/>
          <w:szCs w:val="17"/>
        </w:rPr>
        <w:t xml:space="preserve"> (Черкаси)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Коритко З. І. (Львів)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Латишев С. В. (Миколаїв)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Литвинова О. М. (Харків)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Мельник В. О. (Львів)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Мішина М. М. (Харків)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Морозенко Д. В. (Харків)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Одинець Т. Є. (Львів)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Ольховий О. М. (Харків)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Пилипенко С. В. (Полтава)</w:t>
      </w:r>
    </w:p>
    <w:p w:rsidR="00423810" w:rsidRDefault="004467B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23810" w:rsidRDefault="00423810">
      <w:pPr>
        <w:spacing w:line="76" w:lineRule="exact"/>
        <w:rPr>
          <w:sz w:val="24"/>
          <w:szCs w:val="24"/>
        </w:rPr>
      </w:pP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Плетенецька А. О. (Київ)</w:t>
      </w:r>
    </w:p>
    <w:p w:rsidR="00423810" w:rsidRDefault="00423810">
      <w:pPr>
        <w:spacing w:line="22" w:lineRule="exact"/>
        <w:rPr>
          <w:sz w:val="24"/>
          <w:szCs w:val="24"/>
        </w:rPr>
      </w:pP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П’я</w:t>
      </w:r>
      <w:r>
        <w:rPr>
          <w:rFonts w:ascii="Arial" w:eastAsia="Arial" w:hAnsi="Arial" w:cs="Arial"/>
          <w:sz w:val="17"/>
          <w:szCs w:val="17"/>
        </w:rPr>
        <w:t>тикоп В. О. (Харків)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Регеда М. С. (Львів)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Ріга О. О. (Харків)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Романчук С. В. (Львів)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Смоляр Н. І. (Львів)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Сорокіна І. В. (Харків)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Степаненко О. Ю. (Харків)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Сулаєва О. М. (Київ)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Тіткова А. В. (Харків)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Фалалеєва Т. М. (Київ)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Цодікова О. А. (Харків)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Шаторна </w:t>
      </w:r>
      <w:r>
        <w:rPr>
          <w:rFonts w:ascii="Arial" w:eastAsia="Arial" w:hAnsi="Arial" w:cs="Arial"/>
          <w:sz w:val="17"/>
          <w:szCs w:val="17"/>
        </w:rPr>
        <w:t>В. Ф. (Дніпро)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Шиян О. І. (Львів)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Шкляр С. П. (Харків)</w:t>
      </w: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Янішен І. В. (Харків)</w:t>
      </w:r>
    </w:p>
    <w:p w:rsidR="00423810" w:rsidRDefault="00423810">
      <w:pPr>
        <w:spacing w:line="345" w:lineRule="exact"/>
        <w:rPr>
          <w:sz w:val="24"/>
          <w:szCs w:val="24"/>
        </w:rPr>
      </w:pPr>
    </w:p>
    <w:p w:rsidR="00423810" w:rsidRDefault="00423810">
      <w:pPr>
        <w:sectPr w:rsidR="00423810">
          <w:type w:val="continuous"/>
          <w:pgSz w:w="11900" w:h="16840"/>
          <w:pgMar w:top="1055" w:right="1380" w:bottom="409" w:left="1330" w:header="0" w:footer="0" w:gutter="0"/>
          <w:cols w:num="3" w:space="720" w:equalWidth="0">
            <w:col w:w="4090" w:space="720"/>
            <w:col w:w="2120" w:space="160"/>
            <w:col w:w="2100"/>
          </w:cols>
        </w:sectPr>
      </w:pPr>
    </w:p>
    <w:p w:rsidR="00423810" w:rsidRDefault="00423810">
      <w:pPr>
        <w:spacing w:line="12" w:lineRule="exact"/>
        <w:rPr>
          <w:sz w:val="24"/>
          <w:szCs w:val="24"/>
        </w:rPr>
      </w:pPr>
    </w:p>
    <w:p w:rsidR="00423810" w:rsidRPr="004467B7" w:rsidRDefault="004467B7">
      <w:pPr>
        <w:spacing w:line="272" w:lineRule="auto"/>
        <w:ind w:left="10" w:right="40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sz w:val="16"/>
          <w:szCs w:val="16"/>
          <w:lang w:val="en-US"/>
        </w:rPr>
        <w:t xml:space="preserve">Scholar, </w:t>
      </w:r>
      <w:proofErr w:type="spellStart"/>
      <w:r w:rsidRPr="004467B7">
        <w:rPr>
          <w:rFonts w:ascii="Arial" w:eastAsia="Arial" w:hAnsi="Arial" w:cs="Arial"/>
          <w:sz w:val="16"/>
          <w:szCs w:val="16"/>
          <w:lang w:val="en-US"/>
        </w:rPr>
        <w:t>WorldCat</w:t>
      </w:r>
      <w:proofErr w:type="spellEnd"/>
      <w:r w:rsidRPr="004467B7">
        <w:rPr>
          <w:rFonts w:ascii="Arial" w:eastAsia="Arial" w:hAnsi="Arial" w:cs="Arial"/>
          <w:sz w:val="16"/>
          <w:szCs w:val="16"/>
          <w:lang w:val="en-US"/>
        </w:rPr>
        <w:t>, Scientific Indexing Services (SIS), International Innovative Journal Impact Factor (IIJIF).</w:t>
      </w:r>
    </w:p>
    <w:p w:rsidR="00423810" w:rsidRPr="004467B7" w:rsidRDefault="00423810">
      <w:pPr>
        <w:spacing w:line="39" w:lineRule="exact"/>
        <w:rPr>
          <w:sz w:val="24"/>
          <w:szCs w:val="24"/>
          <w:lang w:val="en-US"/>
        </w:rPr>
      </w:pPr>
    </w:p>
    <w:p w:rsidR="00423810" w:rsidRDefault="004467B7">
      <w:pPr>
        <w:ind w:right="3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Адреса </w:t>
      </w:r>
      <w:proofErr w:type="spellStart"/>
      <w:r>
        <w:rPr>
          <w:rFonts w:ascii="Arial" w:eastAsia="Arial" w:hAnsi="Arial" w:cs="Arial"/>
          <w:b/>
          <w:bCs/>
          <w:sz w:val="17"/>
          <w:szCs w:val="17"/>
        </w:rPr>
        <w:t>редакції</w:t>
      </w:r>
      <w:proofErr w:type="spellEnd"/>
      <w:r>
        <w:rPr>
          <w:rFonts w:ascii="Arial" w:eastAsia="Arial" w:hAnsi="Arial" w:cs="Arial"/>
          <w:b/>
          <w:bCs/>
          <w:sz w:val="17"/>
          <w:szCs w:val="17"/>
        </w:rPr>
        <w:t>:</w:t>
      </w:r>
    </w:p>
    <w:p w:rsidR="00423810" w:rsidRDefault="00423810">
      <w:pPr>
        <w:spacing w:line="24" w:lineRule="exact"/>
        <w:rPr>
          <w:sz w:val="24"/>
          <w:szCs w:val="24"/>
        </w:rPr>
      </w:pPr>
    </w:p>
    <w:p w:rsidR="00423810" w:rsidRDefault="004467B7">
      <w:pPr>
        <w:ind w:left="10"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кафедра </w:t>
      </w:r>
      <w:r>
        <w:rPr>
          <w:rFonts w:ascii="Arial" w:eastAsia="Arial" w:hAnsi="Arial" w:cs="Arial"/>
          <w:sz w:val="17"/>
          <w:szCs w:val="17"/>
        </w:rPr>
        <w:t>медико-биологічних основ спорту і фізичної реабілітації Чорноморського національного університету ім. Петра Могили,</w:t>
      </w:r>
    </w:p>
    <w:p w:rsidR="00423810" w:rsidRDefault="004467B7">
      <w:pPr>
        <w:ind w:right="3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вул. 68 Десантників, 10, м. Миколаїв,</w:t>
      </w:r>
    </w:p>
    <w:p w:rsidR="00423810" w:rsidRDefault="004467B7">
      <w:pPr>
        <w:ind w:right="3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54003, Україна</w:t>
      </w:r>
    </w:p>
    <w:p w:rsidR="00423810" w:rsidRDefault="004467B7">
      <w:pPr>
        <w:spacing w:line="235" w:lineRule="auto"/>
        <w:ind w:right="3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med.biol.sport@gmail.com</w:t>
      </w:r>
    </w:p>
    <w:p w:rsidR="00423810" w:rsidRDefault="00423810">
      <w:pPr>
        <w:spacing w:line="164" w:lineRule="exact"/>
        <w:rPr>
          <w:sz w:val="24"/>
          <w:szCs w:val="24"/>
        </w:rPr>
      </w:pPr>
    </w:p>
    <w:p w:rsidR="00423810" w:rsidRDefault="004467B7">
      <w:pPr>
        <w:ind w:right="3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© Чорноморський національний університет</w:t>
      </w:r>
    </w:p>
    <w:p w:rsidR="00423810" w:rsidRDefault="00423810">
      <w:pPr>
        <w:spacing w:line="24" w:lineRule="exact"/>
        <w:rPr>
          <w:sz w:val="24"/>
          <w:szCs w:val="24"/>
        </w:rPr>
      </w:pPr>
    </w:p>
    <w:p w:rsidR="00423810" w:rsidRDefault="004467B7">
      <w:pPr>
        <w:ind w:left="10"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ім. Петра Могили (м. Миколаїв) Підписано до друку </w:t>
      </w:r>
      <w:r>
        <w:rPr>
          <w:rFonts w:ascii="Arial" w:eastAsia="Arial" w:hAnsi="Arial" w:cs="Arial"/>
          <w:sz w:val="16"/>
          <w:szCs w:val="16"/>
        </w:rPr>
        <w:t>21.05.2018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р.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Замовлення № </w:t>
      </w:r>
      <w:r>
        <w:rPr>
          <w:rFonts w:ascii="Arial" w:eastAsia="Arial" w:hAnsi="Arial" w:cs="Arial"/>
          <w:sz w:val="16"/>
          <w:szCs w:val="16"/>
        </w:rPr>
        <w:t>1505-1.</w:t>
      </w:r>
    </w:p>
    <w:p w:rsidR="00423810" w:rsidRDefault="004467B7">
      <w:pPr>
        <w:ind w:right="3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Тираж </w:t>
      </w:r>
      <w:r>
        <w:rPr>
          <w:rFonts w:ascii="Arial" w:eastAsia="Arial" w:hAnsi="Arial" w:cs="Arial"/>
          <w:sz w:val="16"/>
          <w:szCs w:val="16"/>
        </w:rPr>
        <w:t>– 150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прим.</w:t>
      </w:r>
    </w:p>
    <w:p w:rsidR="00423810" w:rsidRDefault="004467B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23810" w:rsidRDefault="004467B7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Український журнал медицини,</w:t>
      </w:r>
    </w:p>
    <w:p w:rsidR="00423810" w:rsidRDefault="00423810">
      <w:pPr>
        <w:spacing w:line="10" w:lineRule="exact"/>
        <w:rPr>
          <w:sz w:val="24"/>
          <w:szCs w:val="24"/>
        </w:rPr>
      </w:pPr>
    </w:p>
    <w:p w:rsidR="00423810" w:rsidRDefault="004467B7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біології та спорту</w:t>
      </w:r>
    </w:p>
    <w:p w:rsidR="00423810" w:rsidRDefault="00423810">
      <w:pPr>
        <w:spacing w:line="44" w:lineRule="exact"/>
        <w:rPr>
          <w:sz w:val="24"/>
          <w:szCs w:val="24"/>
        </w:rPr>
      </w:pPr>
    </w:p>
    <w:p w:rsidR="00423810" w:rsidRDefault="004467B7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Свідоцтво про Державну реєстрацію:</w:t>
      </w:r>
    </w:p>
    <w:p w:rsidR="00423810" w:rsidRDefault="00423810">
      <w:pPr>
        <w:spacing w:line="44" w:lineRule="exact"/>
        <w:rPr>
          <w:sz w:val="24"/>
          <w:szCs w:val="24"/>
        </w:rPr>
      </w:pPr>
    </w:p>
    <w:p w:rsidR="00423810" w:rsidRDefault="004467B7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KВ № 22699-12599 ПР від 26.04.2017 р.</w:t>
      </w:r>
    </w:p>
    <w:p w:rsidR="00423810" w:rsidRDefault="00423810">
      <w:pPr>
        <w:spacing w:line="13" w:lineRule="exact"/>
        <w:rPr>
          <w:sz w:val="24"/>
          <w:szCs w:val="24"/>
        </w:rPr>
      </w:pPr>
    </w:p>
    <w:p w:rsidR="00423810" w:rsidRDefault="004467B7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Порядковий номер випуску</w:t>
      </w:r>
    </w:p>
    <w:p w:rsidR="00423810" w:rsidRDefault="00423810">
      <w:pPr>
        <w:spacing w:line="30" w:lineRule="exact"/>
        <w:rPr>
          <w:sz w:val="24"/>
          <w:szCs w:val="24"/>
        </w:rPr>
      </w:pPr>
    </w:p>
    <w:p w:rsidR="00423810" w:rsidRDefault="004467B7">
      <w:pPr>
        <w:ind w:left="12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та дата його виходу в світ</w:t>
      </w:r>
    </w:p>
    <w:p w:rsidR="00423810" w:rsidRDefault="00423810">
      <w:pPr>
        <w:spacing w:line="8" w:lineRule="exact"/>
        <w:rPr>
          <w:sz w:val="24"/>
          <w:szCs w:val="24"/>
        </w:rPr>
      </w:pPr>
    </w:p>
    <w:p w:rsidR="00423810" w:rsidRDefault="004467B7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Том 3, № 4 (13) від 28.05.2018 р.</w:t>
      </w:r>
    </w:p>
    <w:p w:rsidR="00423810" w:rsidRDefault="00423810">
      <w:pPr>
        <w:spacing w:line="26" w:lineRule="exact"/>
        <w:rPr>
          <w:sz w:val="24"/>
          <w:szCs w:val="24"/>
        </w:rPr>
      </w:pP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 xml:space="preserve">Мова видання: </w:t>
      </w:r>
      <w:r>
        <w:rPr>
          <w:rFonts w:ascii="Arial" w:eastAsia="Arial" w:hAnsi="Arial" w:cs="Arial"/>
          <w:sz w:val="17"/>
          <w:szCs w:val="17"/>
        </w:rPr>
        <w:t>українська,</w:t>
      </w:r>
      <w:r>
        <w:rPr>
          <w:rFonts w:ascii="Arial" w:eastAsia="Arial" w:hAnsi="Arial" w:cs="Arial"/>
          <w:i/>
          <w:iCs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російська,</w:t>
      </w:r>
      <w:r>
        <w:rPr>
          <w:rFonts w:ascii="Arial" w:eastAsia="Arial" w:hAnsi="Arial" w:cs="Arial"/>
          <w:i/>
          <w:iCs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англійська</w:t>
      </w:r>
    </w:p>
    <w:p w:rsidR="00423810" w:rsidRDefault="00423810">
      <w:pPr>
        <w:spacing w:line="34" w:lineRule="exact"/>
        <w:rPr>
          <w:sz w:val="24"/>
          <w:szCs w:val="24"/>
        </w:rPr>
      </w:pPr>
    </w:p>
    <w:p w:rsidR="00423810" w:rsidRDefault="004467B7">
      <w:pPr>
        <w:spacing w:line="254" w:lineRule="auto"/>
        <w:ind w:right="11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 xml:space="preserve">Відповідальний за випуск: </w:t>
      </w:r>
      <w:r>
        <w:rPr>
          <w:rFonts w:ascii="Arial" w:eastAsia="Arial" w:hAnsi="Arial" w:cs="Arial"/>
          <w:sz w:val="17"/>
          <w:szCs w:val="17"/>
        </w:rPr>
        <w:t>Чернозуб А.</w:t>
      </w:r>
      <w:r>
        <w:rPr>
          <w:rFonts w:ascii="Arial" w:eastAsia="Arial" w:hAnsi="Arial" w:cs="Arial"/>
          <w:i/>
          <w:iCs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А.</w:t>
      </w:r>
      <w:r>
        <w:rPr>
          <w:rFonts w:ascii="Arial" w:eastAsia="Arial" w:hAnsi="Arial" w:cs="Arial"/>
          <w:i/>
          <w:iCs/>
          <w:sz w:val="17"/>
          <w:szCs w:val="17"/>
        </w:rPr>
        <w:t xml:space="preserve"> Технічний редактор: </w:t>
      </w:r>
      <w:r>
        <w:rPr>
          <w:rFonts w:ascii="Arial" w:eastAsia="Arial" w:hAnsi="Arial" w:cs="Arial"/>
          <w:sz w:val="17"/>
          <w:szCs w:val="17"/>
        </w:rPr>
        <w:t>Данильченко С.</w:t>
      </w:r>
      <w:r>
        <w:rPr>
          <w:rFonts w:ascii="Arial" w:eastAsia="Arial" w:hAnsi="Arial" w:cs="Arial"/>
          <w:i/>
          <w:iCs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І.</w:t>
      </w:r>
      <w:r>
        <w:rPr>
          <w:rFonts w:ascii="Arial" w:eastAsia="Arial" w:hAnsi="Arial" w:cs="Arial"/>
          <w:i/>
          <w:iCs/>
          <w:sz w:val="17"/>
          <w:szCs w:val="17"/>
        </w:rPr>
        <w:t xml:space="preserve"> Коректор з української, російської, англійської мов: </w:t>
      </w:r>
      <w:r>
        <w:rPr>
          <w:rFonts w:ascii="Arial" w:eastAsia="Arial" w:hAnsi="Arial" w:cs="Arial"/>
          <w:sz w:val="17"/>
          <w:szCs w:val="17"/>
        </w:rPr>
        <w:t>Шерстюк Л.</w:t>
      </w:r>
      <w:r>
        <w:rPr>
          <w:rFonts w:ascii="Arial" w:eastAsia="Arial" w:hAnsi="Arial" w:cs="Arial"/>
          <w:i/>
          <w:iCs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В.</w:t>
      </w:r>
    </w:p>
    <w:p w:rsidR="00423810" w:rsidRDefault="00423810">
      <w:pPr>
        <w:spacing w:line="1" w:lineRule="exact"/>
        <w:rPr>
          <w:sz w:val="24"/>
          <w:szCs w:val="24"/>
        </w:rPr>
      </w:pP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 xml:space="preserve">Секретар інформаційної служби: </w:t>
      </w:r>
      <w:r>
        <w:rPr>
          <w:rFonts w:ascii="Arial" w:eastAsia="Arial" w:hAnsi="Arial" w:cs="Arial"/>
          <w:sz w:val="17"/>
          <w:szCs w:val="17"/>
        </w:rPr>
        <w:t>Данильченко С.</w:t>
      </w:r>
      <w:r>
        <w:rPr>
          <w:rFonts w:ascii="Arial" w:eastAsia="Arial" w:hAnsi="Arial" w:cs="Arial"/>
          <w:i/>
          <w:iCs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І.</w:t>
      </w:r>
    </w:p>
    <w:p w:rsidR="00423810" w:rsidRDefault="00423810">
      <w:pPr>
        <w:spacing w:line="8" w:lineRule="exact"/>
        <w:rPr>
          <w:sz w:val="24"/>
          <w:szCs w:val="24"/>
        </w:rPr>
      </w:pPr>
    </w:p>
    <w:p w:rsidR="00423810" w:rsidRDefault="004467B7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(+38)095 691 50 32, (+38)098 305 25 77</w:t>
      </w:r>
    </w:p>
    <w:p w:rsidR="00423810" w:rsidRDefault="00423810">
      <w:pPr>
        <w:sectPr w:rsidR="00423810">
          <w:type w:val="continuous"/>
          <w:pgSz w:w="11900" w:h="16840"/>
          <w:pgMar w:top="1055" w:right="1380" w:bottom="409" w:left="1330" w:header="0" w:footer="0" w:gutter="0"/>
          <w:cols w:num="2" w:space="720" w:equalWidth="0">
            <w:col w:w="4090" w:space="720"/>
            <w:col w:w="4380"/>
          </w:cols>
        </w:sectPr>
      </w:pPr>
    </w:p>
    <w:p w:rsidR="00423810" w:rsidRDefault="004467B7">
      <w:pPr>
        <w:ind w:left="2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358140</wp:posOffset>
            </wp:positionH>
            <wp:positionV relativeFrom="page">
              <wp:posOffset>648970</wp:posOffset>
            </wp:positionV>
            <wp:extent cx="7198360" cy="2520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6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8"/>
          <w:szCs w:val="18"/>
        </w:rPr>
        <w:t>Зміст</w:t>
      </w:r>
    </w:p>
    <w:p w:rsidR="00423810" w:rsidRDefault="004467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252730</wp:posOffset>
                </wp:positionV>
                <wp:extent cx="0" cy="852551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25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6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FAC05" id="Shape 5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pt,19.9pt" to="227.8pt,6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" o:allowincell="f" filled="t" strokeweight=".7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252730</wp:posOffset>
                </wp:positionV>
                <wp:extent cx="0" cy="852551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525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6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2E9D9" id="Shape 6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pt,19.9pt" to="254.7pt,6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" o:allowincell="f" filled="t" strokeweight=".7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257810</wp:posOffset>
                </wp:positionV>
                <wp:extent cx="59391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6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8F7F0" id="Shape 7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0.3pt" to="467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" o:allowincell="f" filled="t" strokeweight=".76pt">
                <v:stroke joinstyle="miter"/>
                <o:lock v:ext="edit" shapetype="f"/>
              </v:line>
            </w:pict>
          </mc:Fallback>
        </mc:AlternateContent>
      </w:r>
    </w:p>
    <w:p w:rsidR="00423810" w:rsidRDefault="00423810">
      <w:pPr>
        <w:sectPr w:rsidR="00423810">
          <w:pgSz w:w="11900" w:h="16840"/>
          <w:pgMar w:top="1096" w:right="1280" w:bottom="580" w:left="1280" w:header="0" w:footer="0" w:gutter="0"/>
          <w:cols w:space="720" w:equalWidth="0">
            <w:col w:w="9340"/>
          </w:cols>
        </w:sectPr>
      </w:pPr>
    </w:p>
    <w:p w:rsidR="00423810" w:rsidRDefault="00423810">
      <w:pPr>
        <w:spacing w:line="3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440"/>
        <w:gridCol w:w="4300"/>
        <w:gridCol w:w="20"/>
      </w:tblGrid>
      <w:tr w:rsidR="00423810" w:rsidRPr="004467B7">
        <w:trPr>
          <w:trHeight w:val="248"/>
        </w:trPr>
        <w:tc>
          <w:tcPr>
            <w:tcW w:w="4600" w:type="dxa"/>
            <w:shd w:val="clear" w:color="auto" w:fill="F1EFEE"/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Губаренко О. В., Крижановський І. Д.,</w:t>
            </w:r>
          </w:p>
        </w:tc>
        <w:tc>
          <w:tcPr>
            <w:tcW w:w="440" w:type="dxa"/>
            <w:shd w:val="clear" w:color="auto" w:fill="F1EFEE"/>
            <w:vAlign w:val="bottom"/>
          </w:tcPr>
          <w:p w:rsidR="00423810" w:rsidRDefault="00423810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shd w:val="clear" w:color="auto" w:fill="F1EFEE"/>
            <w:vAlign w:val="bottom"/>
          </w:tcPr>
          <w:p w:rsidR="00423810" w:rsidRPr="004467B7" w:rsidRDefault="004467B7">
            <w:pPr>
              <w:ind w:left="100"/>
              <w:rPr>
                <w:sz w:val="20"/>
                <w:szCs w:val="20"/>
                <w:lang w:val="en-US"/>
              </w:rPr>
            </w:pPr>
            <w:proofErr w:type="spellStart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>Gubarenko</w:t>
            </w:r>
            <w:proofErr w:type="spellEnd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 xml:space="preserve"> O. V., </w:t>
            </w:r>
            <w:proofErr w:type="spellStart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>Kryzhanovskyi</w:t>
            </w:r>
            <w:proofErr w:type="spellEnd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 xml:space="preserve"> I. D.,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>
        <w:trPr>
          <w:trHeight w:val="214"/>
        </w:trPr>
        <w:tc>
          <w:tcPr>
            <w:tcW w:w="4600" w:type="dxa"/>
            <w:shd w:val="clear" w:color="auto" w:fill="F1EFEE"/>
            <w:vAlign w:val="bottom"/>
          </w:tcPr>
          <w:p w:rsidR="00423810" w:rsidRDefault="004467B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Мостовой В. В.</w:t>
            </w:r>
          </w:p>
        </w:tc>
        <w:tc>
          <w:tcPr>
            <w:tcW w:w="440" w:type="dxa"/>
            <w:vMerge w:val="restart"/>
            <w:shd w:val="clear" w:color="auto" w:fill="F1EFEE"/>
            <w:vAlign w:val="bottom"/>
          </w:tcPr>
          <w:p w:rsidR="00423810" w:rsidRDefault="004467B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</w:t>
            </w:r>
          </w:p>
        </w:tc>
        <w:tc>
          <w:tcPr>
            <w:tcW w:w="4300" w:type="dxa"/>
            <w:shd w:val="clear" w:color="auto" w:fill="F1EFEE"/>
            <w:vAlign w:val="bottom"/>
          </w:tcPr>
          <w:p w:rsidR="00423810" w:rsidRDefault="004467B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Mostovoi V. V.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 w:rsidRPr="004467B7">
        <w:trPr>
          <w:trHeight w:val="158"/>
        </w:trPr>
        <w:tc>
          <w:tcPr>
            <w:tcW w:w="4600" w:type="dxa"/>
            <w:vMerge w:val="restart"/>
            <w:shd w:val="clear" w:color="auto" w:fill="F1EFEE"/>
            <w:vAlign w:val="bottom"/>
          </w:tcPr>
          <w:p w:rsidR="00423810" w:rsidRDefault="004467B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Дірофіляріоз м'яких тканин промежини: випадок</w:t>
            </w:r>
          </w:p>
        </w:tc>
        <w:tc>
          <w:tcPr>
            <w:tcW w:w="440" w:type="dxa"/>
            <w:vMerge/>
            <w:shd w:val="clear" w:color="auto" w:fill="F1EFEE"/>
            <w:vAlign w:val="bottom"/>
          </w:tcPr>
          <w:p w:rsidR="00423810" w:rsidRDefault="00423810">
            <w:pPr>
              <w:rPr>
                <w:sz w:val="13"/>
                <w:szCs w:val="13"/>
              </w:rPr>
            </w:pPr>
          </w:p>
        </w:tc>
        <w:tc>
          <w:tcPr>
            <w:tcW w:w="4300" w:type="dxa"/>
            <w:vMerge w:val="restart"/>
            <w:shd w:val="clear" w:color="auto" w:fill="F1EFEE"/>
            <w:vAlign w:val="bottom"/>
          </w:tcPr>
          <w:p w:rsidR="00423810" w:rsidRPr="004467B7" w:rsidRDefault="004467B7">
            <w:pPr>
              <w:ind w:left="380"/>
              <w:rPr>
                <w:sz w:val="20"/>
                <w:szCs w:val="20"/>
                <w:lang w:val="en-US"/>
              </w:rPr>
            </w:pPr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>Dirofilariasis of Perineal Soft Tissue: a Clinical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 w:rsidRPr="004467B7">
        <w:trPr>
          <w:trHeight w:val="67"/>
        </w:trPr>
        <w:tc>
          <w:tcPr>
            <w:tcW w:w="4600" w:type="dxa"/>
            <w:vMerge/>
            <w:shd w:val="clear" w:color="auto" w:fill="F1EFEE"/>
            <w:vAlign w:val="bottom"/>
          </w:tcPr>
          <w:p w:rsidR="00423810" w:rsidRPr="004467B7" w:rsidRDefault="00423810">
            <w:pPr>
              <w:rPr>
                <w:sz w:val="5"/>
                <w:szCs w:val="5"/>
                <w:lang w:val="en-US"/>
              </w:rPr>
            </w:pPr>
          </w:p>
        </w:tc>
        <w:tc>
          <w:tcPr>
            <w:tcW w:w="440" w:type="dxa"/>
            <w:shd w:val="clear" w:color="auto" w:fill="F1EFEE"/>
            <w:vAlign w:val="bottom"/>
          </w:tcPr>
          <w:p w:rsidR="00423810" w:rsidRPr="004467B7" w:rsidRDefault="00423810">
            <w:pPr>
              <w:rPr>
                <w:sz w:val="5"/>
                <w:szCs w:val="5"/>
                <w:lang w:val="en-US"/>
              </w:rPr>
            </w:pPr>
          </w:p>
        </w:tc>
        <w:tc>
          <w:tcPr>
            <w:tcW w:w="4300" w:type="dxa"/>
            <w:vMerge/>
            <w:shd w:val="clear" w:color="auto" w:fill="F1EFEE"/>
            <w:vAlign w:val="bottom"/>
          </w:tcPr>
          <w:p w:rsidR="00423810" w:rsidRPr="004467B7" w:rsidRDefault="00423810">
            <w:pPr>
              <w:rPr>
                <w:sz w:val="5"/>
                <w:szCs w:val="5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>
        <w:trPr>
          <w:trHeight w:val="252"/>
        </w:trPr>
        <w:tc>
          <w:tcPr>
            <w:tcW w:w="4600" w:type="dxa"/>
            <w:shd w:val="clear" w:color="auto" w:fill="F1EFEE"/>
            <w:vAlign w:val="bottom"/>
          </w:tcPr>
          <w:p w:rsidR="00423810" w:rsidRDefault="004467B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з практики</w:t>
            </w:r>
          </w:p>
        </w:tc>
        <w:tc>
          <w:tcPr>
            <w:tcW w:w="440" w:type="dxa"/>
            <w:shd w:val="clear" w:color="auto" w:fill="F1EFEE"/>
            <w:vAlign w:val="bottom"/>
          </w:tcPr>
          <w:p w:rsidR="00423810" w:rsidRDefault="00423810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shd w:val="clear" w:color="auto" w:fill="F1EFEE"/>
            <w:vAlign w:val="bottom"/>
          </w:tcPr>
          <w:p w:rsidR="00423810" w:rsidRDefault="004467B7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Case Study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74"/>
        </w:trPr>
        <w:tc>
          <w:tcPr>
            <w:tcW w:w="4600" w:type="dxa"/>
            <w:shd w:val="clear" w:color="auto" w:fill="F1EFEE"/>
            <w:vAlign w:val="bottom"/>
          </w:tcPr>
          <w:p w:rsidR="00423810" w:rsidRDefault="00423810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shd w:val="clear" w:color="auto" w:fill="F1EFEE"/>
            <w:vAlign w:val="bottom"/>
          </w:tcPr>
          <w:p w:rsidR="00423810" w:rsidRDefault="00423810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shd w:val="clear" w:color="auto" w:fill="F1EFEE"/>
            <w:vAlign w:val="bottom"/>
          </w:tcPr>
          <w:p w:rsidR="00423810" w:rsidRDefault="0042381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</w:tbl>
    <w:p w:rsidR="00423810" w:rsidRDefault="004467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59391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3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42923" id="Shape 8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0" to="46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" o:allowincell="f" filled="t" strokeweight=".09169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60"/>
        <w:gridCol w:w="3880"/>
        <w:gridCol w:w="20"/>
      </w:tblGrid>
      <w:tr w:rsidR="00423810" w:rsidRPr="004467B7">
        <w:trPr>
          <w:trHeight w:val="218"/>
        </w:trPr>
        <w:tc>
          <w:tcPr>
            <w:tcW w:w="4560" w:type="dxa"/>
            <w:vAlign w:val="bottom"/>
          </w:tcPr>
          <w:p w:rsidR="00423810" w:rsidRDefault="004467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Дзісь І. Є., Томашевська О. Я.,</w:t>
            </w:r>
          </w:p>
        </w:tc>
        <w:tc>
          <w:tcPr>
            <w:tcW w:w="460" w:type="dxa"/>
            <w:vAlign w:val="bottom"/>
          </w:tcPr>
          <w:p w:rsidR="00423810" w:rsidRDefault="00423810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vAlign w:val="bottom"/>
          </w:tcPr>
          <w:p w:rsidR="00423810" w:rsidRPr="004467B7" w:rsidRDefault="004467B7">
            <w:pPr>
              <w:ind w:left="100"/>
              <w:rPr>
                <w:sz w:val="20"/>
                <w:szCs w:val="20"/>
                <w:lang w:val="en-US"/>
              </w:rPr>
            </w:pPr>
            <w:proofErr w:type="spellStart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>Dzis</w:t>
            </w:r>
            <w:proofErr w:type="spellEnd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 xml:space="preserve"> I. </w:t>
            </w:r>
            <w:proofErr w:type="gramStart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>Ye.,</w:t>
            </w:r>
            <w:proofErr w:type="gramEnd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>Tomashevska</w:t>
            </w:r>
            <w:proofErr w:type="spellEnd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 xml:space="preserve"> O. </w:t>
            </w:r>
            <w:proofErr w:type="spellStart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>Ya</w:t>
            </w:r>
            <w:proofErr w:type="spellEnd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>.,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 w:rsidRPr="004467B7">
        <w:trPr>
          <w:trHeight w:val="214"/>
        </w:trPr>
        <w:tc>
          <w:tcPr>
            <w:tcW w:w="4560" w:type="dxa"/>
            <w:vAlign w:val="bottom"/>
          </w:tcPr>
          <w:p w:rsidR="00423810" w:rsidRDefault="004467B7">
            <w:pPr>
              <w:spacing w:line="214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Дзісь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 xml:space="preserve"> Є. І., Моргун Ю. О.</w:t>
            </w:r>
          </w:p>
        </w:tc>
        <w:tc>
          <w:tcPr>
            <w:tcW w:w="460" w:type="dxa"/>
            <w:vAlign w:val="bottom"/>
          </w:tcPr>
          <w:p w:rsidR="00423810" w:rsidRDefault="00423810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vAlign w:val="bottom"/>
          </w:tcPr>
          <w:p w:rsidR="00423810" w:rsidRPr="004467B7" w:rsidRDefault="004467B7">
            <w:pPr>
              <w:spacing w:line="214" w:lineRule="exact"/>
              <w:ind w:left="100"/>
              <w:rPr>
                <w:sz w:val="20"/>
                <w:szCs w:val="20"/>
                <w:lang w:val="en-US"/>
              </w:rPr>
            </w:pPr>
            <w:proofErr w:type="spellStart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>Dzis</w:t>
            </w:r>
            <w:proofErr w:type="spellEnd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 xml:space="preserve"> </w:t>
            </w:r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 xml:space="preserve">Ye. I., </w:t>
            </w:r>
            <w:proofErr w:type="spellStart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>Morgun</w:t>
            </w:r>
            <w:proofErr w:type="spellEnd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 xml:space="preserve"> Yu. O.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 w:rsidRPr="004467B7">
        <w:trPr>
          <w:trHeight w:val="225"/>
        </w:trPr>
        <w:tc>
          <w:tcPr>
            <w:tcW w:w="4560" w:type="dxa"/>
            <w:vAlign w:val="bottom"/>
          </w:tcPr>
          <w:p w:rsidR="00423810" w:rsidRDefault="004467B7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Якість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життя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пацієнтів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з негоджкінськими</w:t>
            </w:r>
          </w:p>
        </w:tc>
        <w:tc>
          <w:tcPr>
            <w:tcW w:w="460" w:type="dxa"/>
            <w:vMerge w:val="restart"/>
            <w:vAlign w:val="bottom"/>
          </w:tcPr>
          <w:p w:rsidR="00423810" w:rsidRDefault="004467B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</w:t>
            </w:r>
          </w:p>
        </w:tc>
        <w:tc>
          <w:tcPr>
            <w:tcW w:w="3880" w:type="dxa"/>
            <w:vAlign w:val="bottom"/>
          </w:tcPr>
          <w:p w:rsidR="00423810" w:rsidRPr="004467B7" w:rsidRDefault="004467B7">
            <w:pPr>
              <w:ind w:left="380"/>
              <w:rPr>
                <w:sz w:val="20"/>
                <w:szCs w:val="20"/>
                <w:lang w:val="en-US"/>
              </w:rPr>
            </w:pPr>
            <w:r w:rsidRPr="004467B7">
              <w:rPr>
                <w:rFonts w:ascii="Arial" w:eastAsia="Arial" w:hAnsi="Arial" w:cs="Arial"/>
                <w:w w:val="97"/>
                <w:sz w:val="19"/>
                <w:szCs w:val="19"/>
                <w:lang w:val="en-US"/>
              </w:rPr>
              <w:t>Life Quality of Patients with Non-Hodgkin's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>
        <w:trPr>
          <w:trHeight w:val="145"/>
        </w:trPr>
        <w:tc>
          <w:tcPr>
            <w:tcW w:w="4560" w:type="dxa"/>
            <w:vMerge w:val="restart"/>
            <w:vAlign w:val="bottom"/>
          </w:tcPr>
          <w:p w:rsidR="00423810" w:rsidRDefault="004467B7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лімфомами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й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хронічною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лімфоцитарною</w:t>
            </w:r>
            <w:proofErr w:type="spellEnd"/>
          </w:p>
        </w:tc>
        <w:tc>
          <w:tcPr>
            <w:tcW w:w="460" w:type="dxa"/>
            <w:vMerge/>
            <w:vAlign w:val="bottom"/>
          </w:tcPr>
          <w:p w:rsidR="00423810" w:rsidRDefault="00423810">
            <w:pPr>
              <w:rPr>
                <w:sz w:val="12"/>
                <w:szCs w:val="12"/>
              </w:rPr>
            </w:pPr>
          </w:p>
        </w:tc>
        <w:tc>
          <w:tcPr>
            <w:tcW w:w="3880" w:type="dxa"/>
            <w:vMerge w:val="restart"/>
            <w:vAlign w:val="bottom"/>
          </w:tcPr>
          <w:p w:rsidR="00423810" w:rsidRDefault="004467B7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Lymphomas and Chronic Lymphocytic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79"/>
        </w:trPr>
        <w:tc>
          <w:tcPr>
            <w:tcW w:w="4560" w:type="dxa"/>
            <w:vMerge/>
            <w:vAlign w:val="bottom"/>
          </w:tcPr>
          <w:p w:rsidR="00423810" w:rsidRDefault="00423810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423810" w:rsidRDefault="00423810">
            <w:pPr>
              <w:rPr>
                <w:sz w:val="6"/>
                <w:szCs w:val="6"/>
              </w:rPr>
            </w:pPr>
          </w:p>
        </w:tc>
        <w:tc>
          <w:tcPr>
            <w:tcW w:w="3880" w:type="dxa"/>
            <w:vMerge/>
            <w:vAlign w:val="bottom"/>
          </w:tcPr>
          <w:p w:rsidR="00423810" w:rsidRDefault="0042381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 w:rsidRPr="004467B7">
        <w:trPr>
          <w:trHeight w:val="225"/>
        </w:trPr>
        <w:tc>
          <w:tcPr>
            <w:tcW w:w="4560" w:type="dxa"/>
            <w:vAlign w:val="bottom"/>
          </w:tcPr>
          <w:p w:rsidR="00423810" w:rsidRDefault="004467B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лейкемією, її клініко-лабораторні предиктори та</w:t>
            </w:r>
          </w:p>
        </w:tc>
        <w:tc>
          <w:tcPr>
            <w:tcW w:w="460" w:type="dxa"/>
            <w:vAlign w:val="bottom"/>
          </w:tcPr>
          <w:p w:rsidR="00423810" w:rsidRDefault="00423810">
            <w:pPr>
              <w:rPr>
                <w:sz w:val="19"/>
                <w:szCs w:val="19"/>
              </w:rPr>
            </w:pPr>
          </w:p>
        </w:tc>
        <w:tc>
          <w:tcPr>
            <w:tcW w:w="3880" w:type="dxa"/>
            <w:vAlign w:val="bottom"/>
          </w:tcPr>
          <w:p w:rsidR="00423810" w:rsidRPr="004467B7" w:rsidRDefault="004467B7">
            <w:pPr>
              <w:ind w:left="380"/>
              <w:rPr>
                <w:sz w:val="20"/>
                <w:szCs w:val="20"/>
                <w:lang w:val="en-US"/>
              </w:rPr>
            </w:pPr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>Leukemia, their</w:t>
            </w:r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 xml:space="preserve"> Clinical and Laboratory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 w:rsidRPr="004467B7">
        <w:trPr>
          <w:trHeight w:val="252"/>
        </w:trPr>
        <w:tc>
          <w:tcPr>
            <w:tcW w:w="4560" w:type="dxa"/>
            <w:vAlign w:val="bottom"/>
          </w:tcPr>
          <w:p w:rsidR="00423810" w:rsidRDefault="004467B7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зв'язок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виживанням</w:t>
            </w:r>
            <w:proofErr w:type="spellEnd"/>
          </w:p>
        </w:tc>
        <w:tc>
          <w:tcPr>
            <w:tcW w:w="460" w:type="dxa"/>
            <w:vAlign w:val="bottom"/>
          </w:tcPr>
          <w:p w:rsidR="00423810" w:rsidRDefault="00423810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vAlign w:val="bottom"/>
          </w:tcPr>
          <w:p w:rsidR="00423810" w:rsidRPr="004467B7" w:rsidRDefault="004467B7">
            <w:pPr>
              <w:ind w:left="380"/>
              <w:rPr>
                <w:sz w:val="20"/>
                <w:szCs w:val="20"/>
                <w:lang w:val="en-US"/>
              </w:rPr>
            </w:pPr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>Predictors and Association with Survival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</w:tbl>
    <w:p w:rsidR="00423810" w:rsidRPr="004467B7" w:rsidRDefault="004467B7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30480</wp:posOffset>
                </wp:positionV>
                <wp:extent cx="593915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3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A9559" id="Shape 9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4pt" to="467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" o:allowincell="f" filled="t" strokeweight=".26pt">
                <v:stroke joinstyle="miter"/>
                <o:lock v:ext="edit" shapetype="f"/>
              </v:line>
            </w:pict>
          </mc:Fallback>
        </mc:AlternateContent>
      </w:r>
    </w:p>
    <w:p w:rsidR="00423810" w:rsidRPr="004467B7" w:rsidRDefault="00423810">
      <w:pPr>
        <w:spacing w:line="29" w:lineRule="exact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620"/>
        <w:gridCol w:w="4300"/>
        <w:gridCol w:w="20"/>
      </w:tblGrid>
      <w:tr w:rsidR="00423810">
        <w:trPr>
          <w:trHeight w:val="231"/>
        </w:trPr>
        <w:tc>
          <w:tcPr>
            <w:tcW w:w="4420" w:type="dxa"/>
            <w:shd w:val="clear" w:color="auto" w:fill="F1EFEE"/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Yeryomenko G.</w:t>
            </w:r>
          </w:p>
        </w:tc>
        <w:tc>
          <w:tcPr>
            <w:tcW w:w="620" w:type="dxa"/>
            <w:shd w:val="clear" w:color="auto" w:fill="F1EFEE"/>
            <w:vAlign w:val="bottom"/>
          </w:tcPr>
          <w:p w:rsidR="00423810" w:rsidRDefault="00423810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shd w:val="clear" w:color="auto" w:fill="F1EFEE"/>
            <w:vAlign w:val="bottom"/>
          </w:tcPr>
          <w:p w:rsidR="00423810" w:rsidRDefault="004467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Єрьоменко Г. В.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225"/>
        </w:trPr>
        <w:tc>
          <w:tcPr>
            <w:tcW w:w="4420" w:type="dxa"/>
            <w:shd w:val="clear" w:color="auto" w:fill="F1EFEE"/>
            <w:vAlign w:val="bottom"/>
          </w:tcPr>
          <w:p w:rsidR="00423810" w:rsidRPr="004467B7" w:rsidRDefault="004467B7">
            <w:pPr>
              <w:ind w:left="300"/>
              <w:rPr>
                <w:sz w:val="20"/>
                <w:szCs w:val="20"/>
                <w:lang w:val="en-US"/>
              </w:rPr>
            </w:pPr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>Peculiarities of Asthma and Insulin Resistance</w:t>
            </w:r>
          </w:p>
        </w:tc>
        <w:tc>
          <w:tcPr>
            <w:tcW w:w="620" w:type="dxa"/>
            <w:vMerge w:val="restart"/>
            <w:shd w:val="clear" w:color="auto" w:fill="F1EFEE"/>
            <w:vAlign w:val="bottom"/>
          </w:tcPr>
          <w:p w:rsidR="00423810" w:rsidRDefault="004467B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73</w:t>
            </w:r>
          </w:p>
        </w:tc>
        <w:tc>
          <w:tcPr>
            <w:tcW w:w="4300" w:type="dxa"/>
            <w:shd w:val="clear" w:color="auto" w:fill="F1EFEE"/>
            <w:vAlign w:val="bottom"/>
          </w:tcPr>
          <w:p w:rsidR="00423810" w:rsidRDefault="004467B7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Особливості бронхіальної астми та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133"/>
        </w:trPr>
        <w:tc>
          <w:tcPr>
            <w:tcW w:w="4420" w:type="dxa"/>
            <w:vMerge w:val="restart"/>
            <w:shd w:val="clear" w:color="auto" w:fill="F1EFEE"/>
            <w:vAlign w:val="bottom"/>
          </w:tcPr>
          <w:p w:rsidR="00423810" w:rsidRPr="004467B7" w:rsidRDefault="004467B7">
            <w:pPr>
              <w:ind w:left="300"/>
              <w:rPr>
                <w:sz w:val="20"/>
                <w:szCs w:val="20"/>
                <w:lang w:val="en-US"/>
              </w:rPr>
            </w:pPr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>Depending on the Types of Obesity</w:t>
            </w:r>
          </w:p>
        </w:tc>
        <w:tc>
          <w:tcPr>
            <w:tcW w:w="620" w:type="dxa"/>
            <w:vMerge/>
            <w:shd w:val="clear" w:color="auto" w:fill="F1EFEE"/>
            <w:vAlign w:val="bottom"/>
          </w:tcPr>
          <w:p w:rsidR="00423810" w:rsidRPr="004467B7" w:rsidRDefault="00423810">
            <w:pPr>
              <w:rPr>
                <w:sz w:val="11"/>
                <w:szCs w:val="11"/>
                <w:lang w:val="en-US"/>
              </w:rPr>
            </w:pPr>
          </w:p>
        </w:tc>
        <w:tc>
          <w:tcPr>
            <w:tcW w:w="4300" w:type="dxa"/>
            <w:vMerge w:val="restart"/>
            <w:shd w:val="clear" w:color="auto" w:fill="F1EFEE"/>
            <w:vAlign w:val="bottom"/>
          </w:tcPr>
          <w:p w:rsidR="00423810" w:rsidRDefault="004467B7">
            <w:pPr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інсулінорезистентності</w:t>
            </w:r>
            <w:proofErr w:type="spellEnd"/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залежності</w:t>
            </w:r>
            <w:proofErr w:type="spellEnd"/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від</w:t>
            </w:r>
            <w:proofErr w:type="spellEnd"/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 xml:space="preserve"> типу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91"/>
        </w:trPr>
        <w:tc>
          <w:tcPr>
            <w:tcW w:w="4420" w:type="dxa"/>
            <w:vMerge/>
            <w:shd w:val="clear" w:color="auto" w:fill="F1EFEE"/>
            <w:vAlign w:val="bottom"/>
          </w:tcPr>
          <w:p w:rsidR="00423810" w:rsidRDefault="00423810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F1EFEE"/>
            <w:vAlign w:val="bottom"/>
          </w:tcPr>
          <w:p w:rsidR="00423810" w:rsidRDefault="00423810">
            <w:pPr>
              <w:rPr>
                <w:sz w:val="7"/>
                <w:szCs w:val="7"/>
              </w:rPr>
            </w:pPr>
          </w:p>
        </w:tc>
        <w:tc>
          <w:tcPr>
            <w:tcW w:w="4300" w:type="dxa"/>
            <w:vMerge/>
            <w:shd w:val="clear" w:color="auto" w:fill="F1EFEE"/>
            <w:vAlign w:val="bottom"/>
          </w:tcPr>
          <w:p w:rsidR="00423810" w:rsidRDefault="0042381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252"/>
        </w:trPr>
        <w:tc>
          <w:tcPr>
            <w:tcW w:w="4420" w:type="dxa"/>
            <w:shd w:val="clear" w:color="auto" w:fill="F1EFEE"/>
            <w:vAlign w:val="bottom"/>
          </w:tcPr>
          <w:p w:rsidR="00423810" w:rsidRDefault="00423810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shd w:val="clear" w:color="auto" w:fill="F1EFEE"/>
            <w:vAlign w:val="bottom"/>
          </w:tcPr>
          <w:p w:rsidR="00423810" w:rsidRDefault="00423810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shd w:val="clear" w:color="auto" w:fill="F1EFEE"/>
            <w:vAlign w:val="bottom"/>
          </w:tcPr>
          <w:p w:rsidR="00423810" w:rsidRDefault="004467B7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ожиріння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31"/>
        </w:trPr>
        <w:tc>
          <w:tcPr>
            <w:tcW w:w="4420" w:type="dxa"/>
            <w:shd w:val="clear" w:color="auto" w:fill="F1EFEE"/>
            <w:vAlign w:val="bottom"/>
          </w:tcPr>
          <w:p w:rsidR="00423810" w:rsidRDefault="0042381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shd w:val="clear" w:color="auto" w:fill="F1EFEE"/>
            <w:vAlign w:val="bottom"/>
          </w:tcPr>
          <w:p w:rsidR="00423810" w:rsidRDefault="00423810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shd w:val="clear" w:color="auto" w:fill="F1EFEE"/>
            <w:vAlign w:val="bottom"/>
          </w:tcPr>
          <w:p w:rsidR="00423810" w:rsidRDefault="0042381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23810" w:rsidRDefault="0042381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23810" w:rsidRDefault="004467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59391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3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A3D6D" id="Shape 10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0" to="46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" o:allowincell="f" filled="t" strokeweight=".26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20"/>
        <w:gridCol w:w="4160"/>
        <w:gridCol w:w="20"/>
      </w:tblGrid>
      <w:tr w:rsidR="00423810">
        <w:trPr>
          <w:trHeight w:val="218"/>
        </w:trPr>
        <w:tc>
          <w:tcPr>
            <w:tcW w:w="4500" w:type="dxa"/>
            <w:vAlign w:val="bottom"/>
          </w:tcPr>
          <w:p w:rsidR="00423810" w:rsidRDefault="004467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Кальбус О. І.</w:t>
            </w:r>
          </w:p>
        </w:tc>
        <w:tc>
          <w:tcPr>
            <w:tcW w:w="520" w:type="dxa"/>
            <w:vAlign w:val="bottom"/>
          </w:tcPr>
          <w:p w:rsidR="00423810" w:rsidRDefault="00423810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vAlign w:val="bottom"/>
          </w:tcPr>
          <w:p w:rsidR="00423810" w:rsidRDefault="004467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Kalbus O. I.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 w:rsidRPr="004467B7">
        <w:trPr>
          <w:trHeight w:val="225"/>
        </w:trPr>
        <w:tc>
          <w:tcPr>
            <w:tcW w:w="4500" w:type="dxa"/>
            <w:vAlign w:val="bottom"/>
          </w:tcPr>
          <w:p w:rsidR="00423810" w:rsidRDefault="004467B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Клініко-нейропсихологічні зміни та їх вплив на</w:t>
            </w:r>
          </w:p>
        </w:tc>
        <w:tc>
          <w:tcPr>
            <w:tcW w:w="520" w:type="dxa"/>
            <w:vMerge w:val="restart"/>
            <w:vAlign w:val="bottom"/>
          </w:tcPr>
          <w:p w:rsidR="00423810" w:rsidRDefault="004467B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78</w:t>
            </w:r>
          </w:p>
        </w:tc>
        <w:tc>
          <w:tcPr>
            <w:tcW w:w="4160" w:type="dxa"/>
            <w:vAlign w:val="bottom"/>
          </w:tcPr>
          <w:p w:rsidR="00423810" w:rsidRPr="004467B7" w:rsidRDefault="004467B7">
            <w:pPr>
              <w:ind w:left="380"/>
              <w:rPr>
                <w:sz w:val="20"/>
                <w:szCs w:val="20"/>
                <w:lang w:val="en-US"/>
              </w:rPr>
            </w:pPr>
            <w:r w:rsidRPr="004467B7">
              <w:rPr>
                <w:rFonts w:ascii="Arial" w:eastAsia="Arial" w:hAnsi="Arial" w:cs="Arial"/>
                <w:w w:val="97"/>
                <w:sz w:val="19"/>
                <w:szCs w:val="19"/>
                <w:lang w:val="en-US"/>
              </w:rPr>
              <w:t>Clinical and Neuropsychological Changes and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 w:rsidRPr="004467B7">
        <w:trPr>
          <w:trHeight w:val="158"/>
        </w:trPr>
        <w:tc>
          <w:tcPr>
            <w:tcW w:w="4500" w:type="dxa"/>
            <w:vMerge w:val="restart"/>
            <w:vAlign w:val="bottom"/>
          </w:tcPr>
          <w:p w:rsidR="00423810" w:rsidRDefault="004467B7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якість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життя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хворих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на міастенію</w:t>
            </w:r>
          </w:p>
        </w:tc>
        <w:tc>
          <w:tcPr>
            <w:tcW w:w="520" w:type="dxa"/>
            <w:vMerge/>
            <w:vAlign w:val="bottom"/>
          </w:tcPr>
          <w:p w:rsidR="00423810" w:rsidRDefault="00423810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vMerge w:val="restart"/>
            <w:vAlign w:val="bottom"/>
          </w:tcPr>
          <w:p w:rsidR="00423810" w:rsidRPr="004467B7" w:rsidRDefault="004467B7">
            <w:pPr>
              <w:ind w:left="380"/>
              <w:rPr>
                <w:sz w:val="20"/>
                <w:szCs w:val="20"/>
                <w:lang w:val="en-US"/>
              </w:rPr>
            </w:pPr>
            <w:r w:rsidRPr="004467B7">
              <w:rPr>
                <w:rFonts w:ascii="Arial" w:eastAsia="Arial" w:hAnsi="Arial" w:cs="Arial"/>
                <w:w w:val="98"/>
                <w:sz w:val="19"/>
                <w:szCs w:val="19"/>
                <w:lang w:val="en-US"/>
              </w:rPr>
              <w:t xml:space="preserve">their Impact on </w:t>
            </w:r>
            <w:r w:rsidRPr="004467B7">
              <w:rPr>
                <w:rFonts w:ascii="Arial" w:eastAsia="Arial" w:hAnsi="Arial" w:cs="Arial"/>
                <w:w w:val="98"/>
                <w:sz w:val="19"/>
                <w:szCs w:val="19"/>
                <w:lang w:val="en-US"/>
              </w:rPr>
              <w:t>Quality of Life of Patients with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 w:rsidRPr="004467B7">
        <w:trPr>
          <w:trHeight w:val="87"/>
        </w:trPr>
        <w:tc>
          <w:tcPr>
            <w:tcW w:w="4500" w:type="dxa"/>
            <w:vMerge/>
            <w:vAlign w:val="bottom"/>
          </w:tcPr>
          <w:p w:rsidR="00423810" w:rsidRPr="004467B7" w:rsidRDefault="00423810">
            <w:pPr>
              <w:rPr>
                <w:sz w:val="7"/>
                <w:szCs w:val="7"/>
                <w:lang w:val="en-US"/>
              </w:rPr>
            </w:pPr>
          </w:p>
        </w:tc>
        <w:tc>
          <w:tcPr>
            <w:tcW w:w="520" w:type="dxa"/>
            <w:vAlign w:val="bottom"/>
          </w:tcPr>
          <w:p w:rsidR="00423810" w:rsidRPr="004467B7" w:rsidRDefault="00423810">
            <w:pPr>
              <w:rPr>
                <w:sz w:val="7"/>
                <w:szCs w:val="7"/>
                <w:lang w:val="en-US"/>
              </w:rPr>
            </w:pPr>
          </w:p>
        </w:tc>
        <w:tc>
          <w:tcPr>
            <w:tcW w:w="4160" w:type="dxa"/>
            <w:vMerge/>
            <w:vAlign w:val="bottom"/>
          </w:tcPr>
          <w:p w:rsidR="00423810" w:rsidRPr="004467B7" w:rsidRDefault="00423810">
            <w:pPr>
              <w:rPr>
                <w:sz w:val="7"/>
                <w:szCs w:val="7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>
        <w:trPr>
          <w:trHeight w:val="212"/>
        </w:trPr>
        <w:tc>
          <w:tcPr>
            <w:tcW w:w="4500" w:type="dxa"/>
            <w:vAlign w:val="bottom"/>
          </w:tcPr>
          <w:p w:rsidR="00423810" w:rsidRPr="004467B7" w:rsidRDefault="004238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vAlign w:val="bottom"/>
          </w:tcPr>
          <w:p w:rsidR="00423810" w:rsidRPr="004467B7" w:rsidRDefault="004238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60" w:type="dxa"/>
            <w:vAlign w:val="bottom"/>
          </w:tcPr>
          <w:p w:rsidR="00423810" w:rsidRDefault="004467B7">
            <w:pPr>
              <w:spacing w:line="212" w:lineRule="exact"/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Myasthenia</w:t>
            </w:r>
            <w:proofErr w:type="spellEnd"/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</w:tbl>
    <w:p w:rsidR="00423810" w:rsidRDefault="004467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63500</wp:posOffset>
                </wp:positionV>
                <wp:extent cx="59391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3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1A659" id="Shape 1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pt" to="467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" o:allowincell="f" filled="t" strokeweight=".26pt">
                <v:stroke joinstyle="miter"/>
                <o:lock v:ext="edit" shapetype="f"/>
              </v:line>
            </w:pict>
          </mc:Fallback>
        </mc:AlternateContent>
      </w:r>
    </w:p>
    <w:p w:rsidR="00423810" w:rsidRDefault="00423810">
      <w:pPr>
        <w:spacing w:line="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20"/>
        <w:gridCol w:w="4300"/>
        <w:gridCol w:w="20"/>
      </w:tblGrid>
      <w:tr w:rsidR="00423810">
        <w:trPr>
          <w:trHeight w:val="231"/>
        </w:trPr>
        <w:tc>
          <w:tcPr>
            <w:tcW w:w="4620" w:type="dxa"/>
            <w:shd w:val="clear" w:color="auto" w:fill="F1EFEE"/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Коровай С. В.</w:t>
            </w:r>
          </w:p>
        </w:tc>
        <w:tc>
          <w:tcPr>
            <w:tcW w:w="420" w:type="dxa"/>
            <w:shd w:val="clear" w:color="auto" w:fill="F1EFEE"/>
            <w:vAlign w:val="bottom"/>
          </w:tcPr>
          <w:p w:rsidR="00423810" w:rsidRDefault="00423810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shd w:val="clear" w:color="auto" w:fill="F1EFEE"/>
            <w:vAlign w:val="bottom"/>
          </w:tcPr>
          <w:p w:rsidR="00423810" w:rsidRDefault="004467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Korovay S. V.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 w:rsidRPr="004467B7">
        <w:trPr>
          <w:trHeight w:val="225"/>
        </w:trPr>
        <w:tc>
          <w:tcPr>
            <w:tcW w:w="4620" w:type="dxa"/>
            <w:shd w:val="clear" w:color="auto" w:fill="F1EFEE"/>
            <w:vAlign w:val="bottom"/>
          </w:tcPr>
          <w:p w:rsidR="00423810" w:rsidRDefault="004467B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Оцінка психічного статусу і поведінкових реакцій</w:t>
            </w:r>
          </w:p>
        </w:tc>
        <w:tc>
          <w:tcPr>
            <w:tcW w:w="420" w:type="dxa"/>
            <w:vMerge w:val="restart"/>
            <w:shd w:val="clear" w:color="auto" w:fill="F1EFEE"/>
            <w:vAlign w:val="bottom"/>
          </w:tcPr>
          <w:p w:rsidR="00423810" w:rsidRDefault="004467B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83</w:t>
            </w:r>
          </w:p>
        </w:tc>
        <w:tc>
          <w:tcPr>
            <w:tcW w:w="4300" w:type="dxa"/>
            <w:shd w:val="clear" w:color="auto" w:fill="F1EFEE"/>
            <w:vAlign w:val="bottom"/>
          </w:tcPr>
          <w:p w:rsidR="00423810" w:rsidRPr="004467B7" w:rsidRDefault="004467B7">
            <w:pPr>
              <w:ind w:left="380"/>
              <w:rPr>
                <w:sz w:val="20"/>
                <w:szCs w:val="20"/>
                <w:lang w:val="en-US"/>
              </w:rPr>
            </w:pPr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>Assessment of Mental Status and Behavioral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 w:rsidRPr="004467B7">
        <w:trPr>
          <w:trHeight w:val="158"/>
        </w:trPr>
        <w:tc>
          <w:tcPr>
            <w:tcW w:w="4620" w:type="dxa"/>
            <w:vMerge w:val="restart"/>
            <w:shd w:val="clear" w:color="auto" w:fill="F1EFEE"/>
            <w:vAlign w:val="bottom"/>
          </w:tcPr>
          <w:p w:rsidR="00423810" w:rsidRDefault="004467B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у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жінок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передчасними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пологами у різні терміни</w:t>
            </w:r>
          </w:p>
        </w:tc>
        <w:tc>
          <w:tcPr>
            <w:tcW w:w="420" w:type="dxa"/>
            <w:vMerge/>
            <w:shd w:val="clear" w:color="auto" w:fill="F1EFEE"/>
            <w:vAlign w:val="bottom"/>
          </w:tcPr>
          <w:p w:rsidR="00423810" w:rsidRDefault="00423810">
            <w:pPr>
              <w:rPr>
                <w:sz w:val="13"/>
                <w:szCs w:val="13"/>
              </w:rPr>
            </w:pPr>
          </w:p>
        </w:tc>
        <w:tc>
          <w:tcPr>
            <w:tcW w:w="4300" w:type="dxa"/>
            <w:vMerge w:val="restart"/>
            <w:shd w:val="clear" w:color="auto" w:fill="F1EFEE"/>
            <w:vAlign w:val="bottom"/>
          </w:tcPr>
          <w:p w:rsidR="00423810" w:rsidRPr="004467B7" w:rsidRDefault="004467B7">
            <w:pPr>
              <w:ind w:left="380"/>
              <w:rPr>
                <w:sz w:val="20"/>
                <w:szCs w:val="20"/>
                <w:lang w:val="en-US"/>
              </w:rPr>
            </w:pPr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 xml:space="preserve">Reactions of Women </w:t>
            </w:r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>with Premature Births at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 w:rsidRPr="004467B7">
        <w:trPr>
          <w:trHeight w:val="66"/>
        </w:trPr>
        <w:tc>
          <w:tcPr>
            <w:tcW w:w="4620" w:type="dxa"/>
            <w:vMerge/>
            <w:shd w:val="clear" w:color="auto" w:fill="F1EFEE"/>
            <w:vAlign w:val="bottom"/>
          </w:tcPr>
          <w:p w:rsidR="00423810" w:rsidRPr="004467B7" w:rsidRDefault="00423810">
            <w:pPr>
              <w:rPr>
                <w:sz w:val="5"/>
                <w:szCs w:val="5"/>
                <w:lang w:val="en-US"/>
              </w:rPr>
            </w:pPr>
          </w:p>
        </w:tc>
        <w:tc>
          <w:tcPr>
            <w:tcW w:w="420" w:type="dxa"/>
            <w:shd w:val="clear" w:color="auto" w:fill="F1EFEE"/>
            <w:vAlign w:val="bottom"/>
          </w:tcPr>
          <w:p w:rsidR="00423810" w:rsidRPr="004467B7" w:rsidRDefault="00423810">
            <w:pPr>
              <w:rPr>
                <w:sz w:val="5"/>
                <w:szCs w:val="5"/>
                <w:lang w:val="en-US"/>
              </w:rPr>
            </w:pPr>
          </w:p>
        </w:tc>
        <w:tc>
          <w:tcPr>
            <w:tcW w:w="4300" w:type="dxa"/>
            <w:vMerge/>
            <w:shd w:val="clear" w:color="auto" w:fill="F1EFEE"/>
            <w:vAlign w:val="bottom"/>
          </w:tcPr>
          <w:p w:rsidR="00423810" w:rsidRPr="004467B7" w:rsidRDefault="00423810">
            <w:pPr>
              <w:rPr>
                <w:sz w:val="5"/>
                <w:szCs w:val="5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>
        <w:trPr>
          <w:trHeight w:val="252"/>
        </w:trPr>
        <w:tc>
          <w:tcPr>
            <w:tcW w:w="4620" w:type="dxa"/>
            <w:shd w:val="clear" w:color="auto" w:fill="F1EFEE"/>
            <w:vAlign w:val="bottom"/>
          </w:tcPr>
          <w:p w:rsidR="00423810" w:rsidRDefault="004467B7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гестації</w:t>
            </w:r>
            <w:proofErr w:type="spellEnd"/>
          </w:p>
        </w:tc>
        <w:tc>
          <w:tcPr>
            <w:tcW w:w="420" w:type="dxa"/>
            <w:shd w:val="clear" w:color="auto" w:fill="F1EFEE"/>
            <w:vAlign w:val="bottom"/>
          </w:tcPr>
          <w:p w:rsidR="00423810" w:rsidRDefault="00423810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shd w:val="clear" w:color="auto" w:fill="F1EFEE"/>
            <w:vAlign w:val="bottom"/>
          </w:tcPr>
          <w:p w:rsidR="00423810" w:rsidRDefault="004467B7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Different Gestation Times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80"/>
        </w:trPr>
        <w:tc>
          <w:tcPr>
            <w:tcW w:w="4620" w:type="dxa"/>
            <w:shd w:val="clear" w:color="auto" w:fill="F1EFEE"/>
            <w:vAlign w:val="bottom"/>
          </w:tcPr>
          <w:p w:rsidR="00423810" w:rsidRDefault="00423810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shd w:val="clear" w:color="auto" w:fill="F1EFEE"/>
            <w:vAlign w:val="bottom"/>
          </w:tcPr>
          <w:p w:rsidR="00423810" w:rsidRDefault="00423810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shd w:val="clear" w:color="auto" w:fill="F1EFEE"/>
            <w:vAlign w:val="bottom"/>
          </w:tcPr>
          <w:p w:rsidR="00423810" w:rsidRDefault="0042381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</w:tbl>
    <w:p w:rsidR="00423810" w:rsidRDefault="004467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59391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3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31919" id="Shape 1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0" to="46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" o:allowincell="f" filled="t" strokeweight=".09169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560"/>
        <w:gridCol w:w="3700"/>
        <w:gridCol w:w="20"/>
      </w:tblGrid>
      <w:tr w:rsidR="00423810">
        <w:trPr>
          <w:trHeight w:val="218"/>
        </w:trPr>
        <w:tc>
          <w:tcPr>
            <w:tcW w:w="4460" w:type="dxa"/>
            <w:vAlign w:val="bottom"/>
          </w:tcPr>
          <w:p w:rsidR="00423810" w:rsidRDefault="004467B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Кріштафор Д. А.</w:t>
            </w:r>
          </w:p>
        </w:tc>
        <w:tc>
          <w:tcPr>
            <w:tcW w:w="560" w:type="dxa"/>
            <w:vAlign w:val="bottom"/>
          </w:tcPr>
          <w:p w:rsidR="00423810" w:rsidRDefault="00423810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vAlign w:val="bottom"/>
          </w:tcPr>
          <w:p w:rsidR="00423810" w:rsidRDefault="004467B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Krishtafor D. A.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225"/>
        </w:trPr>
        <w:tc>
          <w:tcPr>
            <w:tcW w:w="4460" w:type="dxa"/>
            <w:vAlign w:val="bottom"/>
          </w:tcPr>
          <w:p w:rsidR="00423810" w:rsidRDefault="004467B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Показники гемодинаміки та обміну кисню при</w:t>
            </w:r>
          </w:p>
        </w:tc>
        <w:tc>
          <w:tcPr>
            <w:tcW w:w="560" w:type="dxa"/>
            <w:vMerge w:val="restart"/>
            <w:vAlign w:val="bottom"/>
          </w:tcPr>
          <w:p w:rsidR="00423810" w:rsidRDefault="004467B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88</w:t>
            </w:r>
          </w:p>
        </w:tc>
        <w:tc>
          <w:tcPr>
            <w:tcW w:w="3700" w:type="dxa"/>
            <w:vAlign w:val="bottom"/>
          </w:tcPr>
          <w:p w:rsidR="00423810" w:rsidRDefault="004467B7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Hemodynamics and Oxygen Metabolism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 w:rsidRPr="004467B7">
        <w:trPr>
          <w:trHeight w:val="158"/>
        </w:trPr>
        <w:tc>
          <w:tcPr>
            <w:tcW w:w="4460" w:type="dxa"/>
            <w:vMerge w:val="restart"/>
            <w:vAlign w:val="bottom"/>
          </w:tcPr>
          <w:p w:rsidR="00423810" w:rsidRDefault="004467B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різних типах поповнення крововтрати у</w:t>
            </w:r>
          </w:p>
        </w:tc>
        <w:tc>
          <w:tcPr>
            <w:tcW w:w="560" w:type="dxa"/>
            <w:vMerge/>
            <w:vAlign w:val="bottom"/>
          </w:tcPr>
          <w:p w:rsidR="00423810" w:rsidRDefault="00423810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Merge w:val="restart"/>
            <w:vAlign w:val="bottom"/>
          </w:tcPr>
          <w:p w:rsidR="00423810" w:rsidRPr="004467B7" w:rsidRDefault="004467B7">
            <w:pPr>
              <w:ind w:left="380"/>
              <w:rPr>
                <w:sz w:val="20"/>
                <w:szCs w:val="20"/>
                <w:lang w:val="en-US"/>
              </w:rPr>
            </w:pPr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 xml:space="preserve">Changes in Different </w:t>
            </w:r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>Types of Fluid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 w:rsidRPr="004467B7">
        <w:trPr>
          <w:trHeight w:val="66"/>
        </w:trPr>
        <w:tc>
          <w:tcPr>
            <w:tcW w:w="4460" w:type="dxa"/>
            <w:vMerge/>
            <w:vAlign w:val="bottom"/>
          </w:tcPr>
          <w:p w:rsidR="00423810" w:rsidRPr="004467B7" w:rsidRDefault="00423810">
            <w:pPr>
              <w:rPr>
                <w:sz w:val="5"/>
                <w:szCs w:val="5"/>
                <w:lang w:val="en-US"/>
              </w:rPr>
            </w:pPr>
          </w:p>
        </w:tc>
        <w:tc>
          <w:tcPr>
            <w:tcW w:w="560" w:type="dxa"/>
            <w:vAlign w:val="bottom"/>
          </w:tcPr>
          <w:p w:rsidR="00423810" w:rsidRPr="004467B7" w:rsidRDefault="00423810">
            <w:pPr>
              <w:rPr>
                <w:sz w:val="5"/>
                <w:szCs w:val="5"/>
                <w:lang w:val="en-US"/>
              </w:rPr>
            </w:pPr>
          </w:p>
        </w:tc>
        <w:tc>
          <w:tcPr>
            <w:tcW w:w="3700" w:type="dxa"/>
            <w:vMerge/>
            <w:vAlign w:val="bottom"/>
          </w:tcPr>
          <w:p w:rsidR="00423810" w:rsidRPr="004467B7" w:rsidRDefault="00423810">
            <w:pPr>
              <w:rPr>
                <w:sz w:val="5"/>
                <w:szCs w:val="5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>
        <w:trPr>
          <w:trHeight w:val="252"/>
        </w:trPr>
        <w:tc>
          <w:tcPr>
            <w:tcW w:w="4460" w:type="dxa"/>
            <w:vAlign w:val="bottom"/>
          </w:tcPr>
          <w:p w:rsidR="00423810" w:rsidRDefault="004467B7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постраждалих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політравмою</w:t>
            </w:r>
            <w:proofErr w:type="spellEnd"/>
          </w:p>
        </w:tc>
        <w:tc>
          <w:tcPr>
            <w:tcW w:w="560" w:type="dxa"/>
            <w:vAlign w:val="bottom"/>
          </w:tcPr>
          <w:p w:rsidR="00423810" w:rsidRDefault="00423810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vAlign w:val="bottom"/>
          </w:tcPr>
          <w:p w:rsidR="00423810" w:rsidRDefault="004467B7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Resuscitation in Multiple Trauma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</w:tbl>
    <w:p w:rsidR="00423810" w:rsidRDefault="004467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50800</wp:posOffset>
                </wp:positionV>
                <wp:extent cx="59391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3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18719" id="Shape 1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pt" to="467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" o:allowincell="f" filled="t" strokeweight=".26pt">
                <v:stroke joinstyle="miter"/>
                <o:lock v:ext="edit" shapetype="f"/>
              </v:line>
            </w:pict>
          </mc:Fallback>
        </mc:AlternateContent>
      </w:r>
    </w:p>
    <w:p w:rsidR="00423810" w:rsidRDefault="00423810">
      <w:pPr>
        <w:spacing w:line="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440"/>
        <w:gridCol w:w="4300"/>
        <w:gridCol w:w="20"/>
      </w:tblGrid>
      <w:tr w:rsidR="00423810" w:rsidRPr="004467B7">
        <w:trPr>
          <w:trHeight w:val="231"/>
        </w:trPr>
        <w:tc>
          <w:tcPr>
            <w:tcW w:w="4600" w:type="dxa"/>
            <w:shd w:val="clear" w:color="auto" w:fill="F1EFEE"/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Літвінов В. А., Федотов В. П.</w:t>
            </w:r>
          </w:p>
        </w:tc>
        <w:tc>
          <w:tcPr>
            <w:tcW w:w="440" w:type="dxa"/>
            <w:shd w:val="clear" w:color="auto" w:fill="F1EFEE"/>
            <w:vAlign w:val="bottom"/>
          </w:tcPr>
          <w:p w:rsidR="00423810" w:rsidRDefault="00423810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shd w:val="clear" w:color="auto" w:fill="F1EFEE"/>
            <w:vAlign w:val="bottom"/>
          </w:tcPr>
          <w:p w:rsidR="00423810" w:rsidRPr="004467B7" w:rsidRDefault="004467B7">
            <w:pPr>
              <w:ind w:left="100"/>
              <w:rPr>
                <w:sz w:val="20"/>
                <w:szCs w:val="20"/>
                <w:lang w:val="en-US"/>
              </w:rPr>
            </w:pPr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 xml:space="preserve">Litvinov V. A., </w:t>
            </w:r>
            <w:proofErr w:type="spellStart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>Fedotov</w:t>
            </w:r>
            <w:proofErr w:type="spellEnd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 xml:space="preserve"> V. P.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 w:rsidRPr="004467B7">
        <w:trPr>
          <w:trHeight w:val="225"/>
        </w:trPr>
        <w:tc>
          <w:tcPr>
            <w:tcW w:w="4600" w:type="dxa"/>
            <w:shd w:val="clear" w:color="auto" w:fill="F1EFEE"/>
            <w:vAlign w:val="bottom"/>
          </w:tcPr>
          <w:p w:rsidR="00423810" w:rsidRDefault="004467B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Стан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регулюючих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систем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організму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хворих на</w:t>
            </w:r>
          </w:p>
        </w:tc>
        <w:tc>
          <w:tcPr>
            <w:tcW w:w="440" w:type="dxa"/>
            <w:shd w:val="clear" w:color="auto" w:fill="F1EFEE"/>
            <w:vAlign w:val="bottom"/>
          </w:tcPr>
          <w:p w:rsidR="00423810" w:rsidRDefault="00423810">
            <w:pPr>
              <w:rPr>
                <w:sz w:val="19"/>
                <w:szCs w:val="19"/>
              </w:rPr>
            </w:pPr>
          </w:p>
        </w:tc>
        <w:tc>
          <w:tcPr>
            <w:tcW w:w="4300" w:type="dxa"/>
            <w:shd w:val="clear" w:color="auto" w:fill="F1EFEE"/>
            <w:vAlign w:val="bottom"/>
          </w:tcPr>
          <w:p w:rsidR="00423810" w:rsidRPr="004467B7" w:rsidRDefault="004467B7">
            <w:pPr>
              <w:ind w:left="380"/>
              <w:rPr>
                <w:sz w:val="20"/>
                <w:szCs w:val="20"/>
                <w:lang w:val="en-US"/>
              </w:rPr>
            </w:pPr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>The State of Body Regulatory Systems in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>
        <w:trPr>
          <w:trHeight w:val="224"/>
        </w:trPr>
        <w:tc>
          <w:tcPr>
            <w:tcW w:w="4600" w:type="dxa"/>
            <w:shd w:val="clear" w:color="auto" w:fill="F1EFEE"/>
            <w:vAlign w:val="bottom"/>
          </w:tcPr>
          <w:p w:rsidR="00423810" w:rsidRDefault="004467B7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акантолітичну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пухирчатку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даними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біохімічних</w:t>
            </w:r>
          </w:p>
        </w:tc>
        <w:tc>
          <w:tcPr>
            <w:tcW w:w="440" w:type="dxa"/>
            <w:vMerge w:val="restart"/>
            <w:shd w:val="clear" w:color="auto" w:fill="F1EFEE"/>
            <w:vAlign w:val="bottom"/>
          </w:tcPr>
          <w:p w:rsidR="00423810" w:rsidRDefault="004467B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94</w:t>
            </w:r>
          </w:p>
        </w:tc>
        <w:tc>
          <w:tcPr>
            <w:tcW w:w="4300" w:type="dxa"/>
            <w:shd w:val="clear" w:color="auto" w:fill="F1EFEE"/>
            <w:vAlign w:val="bottom"/>
          </w:tcPr>
          <w:p w:rsidR="00423810" w:rsidRDefault="004467B7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Patients with Acantholytic Pemphigus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 w:rsidRPr="004467B7">
        <w:trPr>
          <w:trHeight w:val="123"/>
        </w:trPr>
        <w:tc>
          <w:tcPr>
            <w:tcW w:w="4600" w:type="dxa"/>
            <w:vMerge w:val="restart"/>
            <w:shd w:val="clear" w:color="auto" w:fill="F1EFEE"/>
            <w:vAlign w:val="bottom"/>
          </w:tcPr>
          <w:p w:rsidR="00423810" w:rsidRDefault="004467B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досліджень з обгрунтуванням поетапної</w:t>
            </w:r>
          </w:p>
        </w:tc>
        <w:tc>
          <w:tcPr>
            <w:tcW w:w="440" w:type="dxa"/>
            <w:vMerge/>
            <w:shd w:val="clear" w:color="auto" w:fill="F1EFEE"/>
            <w:vAlign w:val="bottom"/>
          </w:tcPr>
          <w:p w:rsidR="00423810" w:rsidRDefault="00423810">
            <w:pPr>
              <w:rPr>
                <w:sz w:val="10"/>
                <w:szCs w:val="10"/>
              </w:rPr>
            </w:pPr>
          </w:p>
        </w:tc>
        <w:tc>
          <w:tcPr>
            <w:tcW w:w="4300" w:type="dxa"/>
            <w:vMerge w:val="restart"/>
            <w:shd w:val="clear" w:color="auto" w:fill="F1EFEE"/>
            <w:vAlign w:val="bottom"/>
          </w:tcPr>
          <w:p w:rsidR="00423810" w:rsidRPr="004467B7" w:rsidRDefault="004467B7">
            <w:pPr>
              <w:ind w:left="380"/>
              <w:rPr>
                <w:sz w:val="20"/>
                <w:szCs w:val="20"/>
                <w:lang w:val="en-US"/>
              </w:rPr>
            </w:pPr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>according to Biochemical Studies with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 w:rsidRPr="004467B7">
        <w:trPr>
          <w:trHeight w:val="101"/>
        </w:trPr>
        <w:tc>
          <w:tcPr>
            <w:tcW w:w="4600" w:type="dxa"/>
            <w:vMerge/>
            <w:shd w:val="clear" w:color="auto" w:fill="F1EFEE"/>
            <w:vAlign w:val="bottom"/>
          </w:tcPr>
          <w:p w:rsidR="00423810" w:rsidRPr="004467B7" w:rsidRDefault="00423810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440" w:type="dxa"/>
            <w:shd w:val="clear" w:color="auto" w:fill="F1EFEE"/>
            <w:vAlign w:val="bottom"/>
          </w:tcPr>
          <w:p w:rsidR="00423810" w:rsidRPr="004467B7" w:rsidRDefault="00423810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4300" w:type="dxa"/>
            <w:vMerge/>
            <w:shd w:val="clear" w:color="auto" w:fill="F1EFEE"/>
            <w:vAlign w:val="bottom"/>
          </w:tcPr>
          <w:p w:rsidR="00423810" w:rsidRPr="004467B7" w:rsidRDefault="00423810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 w:rsidRPr="004467B7">
        <w:trPr>
          <w:trHeight w:val="246"/>
        </w:trPr>
        <w:tc>
          <w:tcPr>
            <w:tcW w:w="4600" w:type="dxa"/>
            <w:shd w:val="clear" w:color="auto" w:fill="F1EFEE"/>
            <w:vAlign w:val="bottom"/>
          </w:tcPr>
          <w:p w:rsidR="00423810" w:rsidRDefault="004467B7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патогенетичної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корегуючої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терапії</w:t>
            </w:r>
            <w:proofErr w:type="spellEnd"/>
          </w:p>
        </w:tc>
        <w:tc>
          <w:tcPr>
            <w:tcW w:w="440" w:type="dxa"/>
            <w:shd w:val="clear" w:color="auto" w:fill="F1EFEE"/>
            <w:vAlign w:val="bottom"/>
          </w:tcPr>
          <w:p w:rsidR="00423810" w:rsidRDefault="00423810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shd w:val="clear" w:color="auto" w:fill="F1EFEE"/>
            <w:vAlign w:val="bottom"/>
          </w:tcPr>
          <w:p w:rsidR="00423810" w:rsidRPr="004467B7" w:rsidRDefault="004467B7">
            <w:pPr>
              <w:ind w:left="380"/>
              <w:rPr>
                <w:sz w:val="20"/>
                <w:szCs w:val="20"/>
                <w:lang w:val="en-US"/>
              </w:rPr>
            </w:pPr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 xml:space="preserve">Grounding for Step-by-step </w:t>
            </w:r>
            <w:proofErr w:type="spellStart"/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>Pathogenetic</w:t>
            </w:r>
            <w:proofErr w:type="spellEnd"/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>
        <w:trPr>
          <w:trHeight w:val="212"/>
        </w:trPr>
        <w:tc>
          <w:tcPr>
            <w:tcW w:w="4600" w:type="dxa"/>
            <w:shd w:val="clear" w:color="auto" w:fill="F1EFEE"/>
            <w:vAlign w:val="bottom"/>
          </w:tcPr>
          <w:p w:rsidR="00423810" w:rsidRPr="004467B7" w:rsidRDefault="004238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0" w:type="dxa"/>
            <w:shd w:val="clear" w:color="auto" w:fill="F1EFEE"/>
            <w:vAlign w:val="bottom"/>
          </w:tcPr>
          <w:p w:rsidR="00423810" w:rsidRPr="004467B7" w:rsidRDefault="004238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300" w:type="dxa"/>
            <w:shd w:val="clear" w:color="auto" w:fill="F1EFEE"/>
            <w:vAlign w:val="bottom"/>
          </w:tcPr>
          <w:p w:rsidR="00423810" w:rsidRDefault="004467B7">
            <w:pPr>
              <w:spacing w:line="212" w:lineRule="exact"/>
              <w:ind w:left="3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Corrective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Therapy</w:t>
            </w:r>
            <w:proofErr w:type="spellEnd"/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31"/>
        </w:trPr>
        <w:tc>
          <w:tcPr>
            <w:tcW w:w="4600" w:type="dxa"/>
            <w:shd w:val="clear" w:color="auto" w:fill="F1EFEE"/>
            <w:vAlign w:val="bottom"/>
          </w:tcPr>
          <w:p w:rsidR="00423810" w:rsidRDefault="0042381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F1EFEE"/>
            <w:vAlign w:val="bottom"/>
          </w:tcPr>
          <w:p w:rsidR="00423810" w:rsidRDefault="00423810">
            <w:pPr>
              <w:rPr>
                <w:sz w:val="2"/>
                <w:szCs w:val="2"/>
              </w:rPr>
            </w:pPr>
          </w:p>
        </w:tc>
        <w:tc>
          <w:tcPr>
            <w:tcW w:w="4300" w:type="dxa"/>
            <w:shd w:val="clear" w:color="auto" w:fill="F1EFEE"/>
            <w:vAlign w:val="bottom"/>
          </w:tcPr>
          <w:p w:rsidR="00423810" w:rsidRDefault="0042381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23810" w:rsidRDefault="0042381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23810" w:rsidRDefault="004467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59391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30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2754A" id="Shape 1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0" to="46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" o:allowincell="f" filled="t" strokeweight=".26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460"/>
        <w:gridCol w:w="4280"/>
        <w:gridCol w:w="20"/>
      </w:tblGrid>
      <w:tr w:rsidR="00423810" w:rsidRPr="004467B7">
        <w:trPr>
          <w:trHeight w:val="218"/>
        </w:trPr>
        <w:tc>
          <w:tcPr>
            <w:tcW w:w="4600" w:type="dxa"/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Оринчак М. А., Човганюк О. С.,</w:t>
            </w:r>
          </w:p>
        </w:tc>
        <w:tc>
          <w:tcPr>
            <w:tcW w:w="460" w:type="dxa"/>
            <w:vAlign w:val="bottom"/>
          </w:tcPr>
          <w:p w:rsidR="00423810" w:rsidRDefault="00423810">
            <w:pPr>
              <w:rPr>
                <w:sz w:val="19"/>
                <w:szCs w:val="19"/>
              </w:rPr>
            </w:pPr>
          </w:p>
        </w:tc>
        <w:tc>
          <w:tcPr>
            <w:tcW w:w="4280" w:type="dxa"/>
            <w:vAlign w:val="bottom"/>
          </w:tcPr>
          <w:p w:rsidR="00423810" w:rsidRPr="004467B7" w:rsidRDefault="004467B7">
            <w:pPr>
              <w:ind w:left="80"/>
              <w:rPr>
                <w:sz w:val="20"/>
                <w:szCs w:val="20"/>
                <w:lang w:val="en-US"/>
              </w:rPr>
            </w:pPr>
            <w:proofErr w:type="spellStart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>Orynchak</w:t>
            </w:r>
            <w:proofErr w:type="spellEnd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 xml:space="preserve"> M., </w:t>
            </w:r>
            <w:proofErr w:type="spellStart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>Chovhaniuk</w:t>
            </w:r>
            <w:proofErr w:type="spellEnd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 xml:space="preserve"> O., Haman I.,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>
        <w:trPr>
          <w:trHeight w:val="214"/>
        </w:trPr>
        <w:tc>
          <w:tcPr>
            <w:tcW w:w="4600" w:type="dxa"/>
            <w:vAlign w:val="bottom"/>
          </w:tcPr>
          <w:p w:rsidR="00423810" w:rsidRDefault="004467B7">
            <w:pPr>
              <w:spacing w:line="21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Гаман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 xml:space="preserve"> І. О., Гохкаленко М. С., Федунців Л. С.</w:t>
            </w:r>
          </w:p>
        </w:tc>
        <w:tc>
          <w:tcPr>
            <w:tcW w:w="460" w:type="dxa"/>
            <w:vMerge w:val="restart"/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99</w:t>
            </w:r>
          </w:p>
        </w:tc>
        <w:tc>
          <w:tcPr>
            <w:tcW w:w="4280" w:type="dxa"/>
            <w:vAlign w:val="bottom"/>
          </w:tcPr>
          <w:p w:rsidR="00423810" w:rsidRDefault="004467B7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Hokhkalenko М., Feduntsiv L.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 w:rsidRPr="004467B7">
        <w:trPr>
          <w:trHeight w:val="225"/>
        </w:trPr>
        <w:tc>
          <w:tcPr>
            <w:tcW w:w="4600" w:type="dxa"/>
            <w:vAlign w:val="bottom"/>
          </w:tcPr>
          <w:p w:rsidR="00423810" w:rsidRDefault="004467B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Перебіг анемії у хворих на хронічну хворобу</w:t>
            </w:r>
          </w:p>
        </w:tc>
        <w:tc>
          <w:tcPr>
            <w:tcW w:w="460" w:type="dxa"/>
            <w:vMerge/>
            <w:vAlign w:val="bottom"/>
          </w:tcPr>
          <w:p w:rsidR="00423810" w:rsidRDefault="00423810">
            <w:pPr>
              <w:rPr>
                <w:sz w:val="19"/>
                <w:szCs w:val="19"/>
              </w:rPr>
            </w:pPr>
          </w:p>
        </w:tc>
        <w:tc>
          <w:tcPr>
            <w:tcW w:w="4280" w:type="dxa"/>
            <w:vAlign w:val="bottom"/>
          </w:tcPr>
          <w:p w:rsidR="00423810" w:rsidRPr="004467B7" w:rsidRDefault="004467B7">
            <w:pPr>
              <w:ind w:left="360"/>
              <w:rPr>
                <w:sz w:val="20"/>
                <w:szCs w:val="20"/>
                <w:lang w:val="en-US"/>
              </w:rPr>
            </w:pPr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>Anemia in Patients with Chronic Kidney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>
        <w:trPr>
          <w:trHeight w:val="252"/>
        </w:trPr>
        <w:tc>
          <w:tcPr>
            <w:tcW w:w="4600" w:type="dxa"/>
            <w:vAlign w:val="bottom"/>
          </w:tcPr>
          <w:p w:rsidR="00423810" w:rsidRDefault="004467B7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нирок</w:t>
            </w:r>
            <w:proofErr w:type="spellEnd"/>
          </w:p>
        </w:tc>
        <w:tc>
          <w:tcPr>
            <w:tcW w:w="460" w:type="dxa"/>
            <w:vAlign w:val="bottom"/>
          </w:tcPr>
          <w:p w:rsidR="00423810" w:rsidRDefault="00423810">
            <w:pPr>
              <w:rPr>
                <w:sz w:val="21"/>
                <w:szCs w:val="21"/>
              </w:rPr>
            </w:pPr>
          </w:p>
        </w:tc>
        <w:tc>
          <w:tcPr>
            <w:tcW w:w="4280" w:type="dxa"/>
            <w:vAlign w:val="bottom"/>
          </w:tcPr>
          <w:p w:rsidR="00423810" w:rsidRDefault="004467B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Disease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84"/>
        </w:trPr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423810" w:rsidRDefault="00423810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23810" w:rsidRDefault="00423810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423810" w:rsidRDefault="0042381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 w:rsidRPr="004467B7">
        <w:trPr>
          <w:trHeight w:val="218"/>
        </w:trPr>
        <w:tc>
          <w:tcPr>
            <w:tcW w:w="4600" w:type="dxa"/>
            <w:shd w:val="clear" w:color="auto" w:fill="F1EFEE"/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Оспанова Т. С., Семидоцкая Ж. Д.,</w:t>
            </w:r>
          </w:p>
        </w:tc>
        <w:tc>
          <w:tcPr>
            <w:tcW w:w="460" w:type="dxa"/>
            <w:shd w:val="clear" w:color="auto" w:fill="F1EFEE"/>
            <w:vAlign w:val="bottom"/>
          </w:tcPr>
          <w:p w:rsidR="00423810" w:rsidRDefault="0042381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F1EFEE"/>
            <w:vAlign w:val="bottom"/>
          </w:tcPr>
          <w:p w:rsidR="00423810" w:rsidRPr="004467B7" w:rsidRDefault="004467B7">
            <w:pPr>
              <w:ind w:left="80"/>
              <w:rPr>
                <w:sz w:val="20"/>
                <w:szCs w:val="20"/>
                <w:lang w:val="en-US"/>
              </w:rPr>
            </w:pPr>
            <w:proofErr w:type="spellStart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>Ospanova</w:t>
            </w:r>
            <w:proofErr w:type="spellEnd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 xml:space="preserve"> T. S., </w:t>
            </w:r>
            <w:proofErr w:type="spellStart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>Semidotskaya</w:t>
            </w:r>
            <w:proofErr w:type="spellEnd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 xml:space="preserve"> Z. D.,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 w:rsidRPr="004467B7">
        <w:trPr>
          <w:trHeight w:val="218"/>
        </w:trPr>
        <w:tc>
          <w:tcPr>
            <w:tcW w:w="4600" w:type="dxa"/>
            <w:shd w:val="clear" w:color="auto" w:fill="F1EFEE"/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Чернякова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 xml:space="preserve"> И. А., Пионова Е. Н.,</w:t>
            </w:r>
          </w:p>
        </w:tc>
        <w:tc>
          <w:tcPr>
            <w:tcW w:w="460" w:type="dxa"/>
            <w:shd w:val="clear" w:color="auto" w:fill="F1EFEE"/>
            <w:vAlign w:val="bottom"/>
          </w:tcPr>
          <w:p w:rsidR="00423810" w:rsidRDefault="0042381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F1EFEE"/>
            <w:vAlign w:val="bottom"/>
          </w:tcPr>
          <w:p w:rsidR="00423810" w:rsidRPr="004467B7" w:rsidRDefault="004467B7">
            <w:pPr>
              <w:ind w:left="80"/>
              <w:rPr>
                <w:sz w:val="20"/>
                <w:szCs w:val="20"/>
                <w:lang w:val="en-US"/>
              </w:rPr>
            </w:pPr>
            <w:proofErr w:type="spellStart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>Chernyakova</w:t>
            </w:r>
            <w:proofErr w:type="spellEnd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 xml:space="preserve"> I. O., </w:t>
            </w:r>
            <w:proofErr w:type="spellStart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>Pionova</w:t>
            </w:r>
            <w:proofErr w:type="spellEnd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 xml:space="preserve"> O. M.,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 w:rsidRPr="004467B7">
        <w:trPr>
          <w:trHeight w:val="304"/>
        </w:trPr>
        <w:tc>
          <w:tcPr>
            <w:tcW w:w="4600" w:type="dxa"/>
            <w:shd w:val="clear" w:color="auto" w:fill="F1EFEE"/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Трифонова Н. С., Авдеева Е. В.</w:t>
            </w:r>
          </w:p>
        </w:tc>
        <w:tc>
          <w:tcPr>
            <w:tcW w:w="460" w:type="dxa"/>
            <w:shd w:val="clear" w:color="auto" w:fill="F1EFEE"/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103</w:t>
            </w:r>
          </w:p>
        </w:tc>
        <w:tc>
          <w:tcPr>
            <w:tcW w:w="4280" w:type="dxa"/>
            <w:shd w:val="clear" w:color="auto" w:fill="F1EFEE"/>
            <w:vAlign w:val="bottom"/>
          </w:tcPr>
          <w:p w:rsidR="00423810" w:rsidRPr="004467B7" w:rsidRDefault="004467B7">
            <w:pPr>
              <w:ind w:left="80"/>
              <w:rPr>
                <w:sz w:val="20"/>
                <w:szCs w:val="20"/>
                <w:lang w:val="en-US"/>
              </w:rPr>
            </w:pPr>
            <w:proofErr w:type="spellStart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>Tryfonova</w:t>
            </w:r>
            <w:proofErr w:type="spellEnd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 xml:space="preserve"> N. S., </w:t>
            </w:r>
            <w:proofErr w:type="spellStart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>Avdeyeva</w:t>
            </w:r>
            <w:proofErr w:type="spellEnd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 xml:space="preserve"> O. V.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 w:rsidRPr="004467B7">
        <w:trPr>
          <w:trHeight w:val="135"/>
        </w:trPr>
        <w:tc>
          <w:tcPr>
            <w:tcW w:w="4600" w:type="dxa"/>
            <w:shd w:val="clear" w:color="auto" w:fill="F1EFEE"/>
            <w:vAlign w:val="bottom"/>
          </w:tcPr>
          <w:p w:rsidR="00423810" w:rsidRDefault="004467B7">
            <w:pPr>
              <w:spacing w:line="135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Липиды и </w:t>
            </w:r>
            <w:r>
              <w:rPr>
                <w:rFonts w:ascii="Arial" w:eastAsia="Arial" w:hAnsi="Arial" w:cs="Arial"/>
                <w:sz w:val="14"/>
                <w:szCs w:val="14"/>
              </w:rPr>
              <w:t>структурно-функциональное</w:t>
            </w:r>
          </w:p>
        </w:tc>
        <w:tc>
          <w:tcPr>
            <w:tcW w:w="460" w:type="dxa"/>
            <w:shd w:val="clear" w:color="auto" w:fill="F1EFEE"/>
            <w:vAlign w:val="bottom"/>
          </w:tcPr>
          <w:p w:rsidR="00423810" w:rsidRDefault="00423810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shd w:val="clear" w:color="auto" w:fill="F1EFEE"/>
            <w:vAlign w:val="bottom"/>
          </w:tcPr>
          <w:p w:rsidR="00423810" w:rsidRPr="004467B7" w:rsidRDefault="004467B7">
            <w:pPr>
              <w:spacing w:line="135" w:lineRule="exact"/>
              <w:ind w:left="360"/>
              <w:rPr>
                <w:sz w:val="20"/>
                <w:szCs w:val="20"/>
                <w:lang w:val="en-US"/>
              </w:rPr>
            </w:pPr>
            <w:r w:rsidRPr="004467B7">
              <w:rPr>
                <w:rFonts w:ascii="Arial" w:eastAsia="Arial" w:hAnsi="Arial" w:cs="Arial"/>
                <w:sz w:val="14"/>
                <w:szCs w:val="14"/>
                <w:lang w:val="en-US"/>
              </w:rPr>
              <w:t>Lipids and myocardium structural-functional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 w:rsidRPr="004467B7">
        <w:trPr>
          <w:trHeight w:val="224"/>
        </w:trPr>
        <w:tc>
          <w:tcPr>
            <w:tcW w:w="4600" w:type="dxa"/>
            <w:shd w:val="clear" w:color="auto" w:fill="F1EFEE"/>
            <w:vAlign w:val="bottom"/>
          </w:tcPr>
          <w:p w:rsidR="00423810" w:rsidRDefault="004467B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состояние миокарда при хронической</w:t>
            </w:r>
          </w:p>
        </w:tc>
        <w:tc>
          <w:tcPr>
            <w:tcW w:w="460" w:type="dxa"/>
            <w:shd w:val="clear" w:color="auto" w:fill="F1EFEE"/>
            <w:vAlign w:val="bottom"/>
          </w:tcPr>
          <w:p w:rsidR="00423810" w:rsidRDefault="00423810">
            <w:pPr>
              <w:rPr>
                <w:sz w:val="19"/>
                <w:szCs w:val="19"/>
              </w:rPr>
            </w:pPr>
          </w:p>
        </w:tc>
        <w:tc>
          <w:tcPr>
            <w:tcW w:w="4280" w:type="dxa"/>
            <w:shd w:val="clear" w:color="auto" w:fill="F1EFEE"/>
            <w:vAlign w:val="bottom"/>
          </w:tcPr>
          <w:p w:rsidR="00423810" w:rsidRPr="004467B7" w:rsidRDefault="004467B7">
            <w:pPr>
              <w:ind w:left="360"/>
              <w:rPr>
                <w:sz w:val="20"/>
                <w:szCs w:val="20"/>
                <w:lang w:val="en-US"/>
              </w:rPr>
            </w:pPr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>state in chronic obstructive pulmonary disease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>
        <w:trPr>
          <w:trHeight w:val="256"/>
        </w:trPr>
        <w:tc>
          <w:tcPr>
            <w:tcW w:w="4600" w:type="dxa"/>
            <w:tcBorders>
              <w:bottom w:val="single" w:sz="8" w:space="0" w:color="auto"/>
            </w:tcBorders>
            <w:shd w:val="clear" w:color="auto" w:fill="F1EFEE"/>
            <w:vAlign w:val="bottom"/>
          </w:tcPr>
          <w:p w:rsidR="00423810" w:rsidRDefault="004467B7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обструктивной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болезни лёгких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1EFEE"/>
            <w:vAlign w:val="bottom"/>
          </w:tcPr>
          <w:p w:rsidR="00423810" w:rsidRDefault="00423810"/>
        </w:tc>
        <w:tc>
          <w:tcPr>
            <w:tcW w:w="4280" w:type="dxa"/>
            <w:tcBorders>
              <w:bottom w:val="single" w:sz="8" w:space="0" w:color="auto"/>
            </w:tcBorders>
            <w:shd w:val="clear" w:color="auto" w:fill="F1EFEE"/>
            <w:vAlign w:val="bottom"/>
          </w:tcPr>
          <w:p w:rsidR="00423810" w:rsidRDefault="00423810"/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 w:rsidRPr="004467B7">
        <w:trPr>
          <w:trHeight w:val="218"/>
        </w:trPr>
        <w:tc>
          <w:tcPr>
            <w:tcW w:w="4600" w:type="dxa"/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Пасієшвілі Л. М., Іванова К. В.</w:t>
            </w:r>
          </w:p>
        </w:tc>
        <w:tc>
          <w:tcPr>
            <w:tcW w:w="460" w:type="dxa"/>
            <w:vAlign w:val="bottom"/>
          </w:tcPr>
          <w:p w:rsidR="00423810" w:rsidRDefault="0042381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vAlign w:val="bottom"/>
          </w:tcPr>
          <w:p w:rsidR="00423810" w:rsidRPr="004467B7" w:rsidRDefault="004467B7">
            <w:pPr>
              <w:ind w:left="80"/>
              <w:rPr>
                <w:sz w:val="20"/>
                <w:szCs w:val="20"/>
                <w:lang w:val="en-US"/>
              </w:rPr>
            </w:pPr>
            <w:proofErr w:type="spellStart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>Pasiyeshvili</w:t>
            </w:r>
            <w:proofErr w:type="spellEnd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 xml:space="preserve"> L. M, </w:t>
            </w:r>
            <w:proofErr w:type="spellStart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>Ivanova</w:t>
            </w:r>
            <w:proofErr w:type="spellEnd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 xml:space="preserve"> K.V.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 w:rsidRPr="004467B7">
        <w:trPr>
          <w:trHeight w:val="225"/>
        </w:trPr>
        <w:tc>
          <w:tcPr>
            <w:tcW w:w="4600" w:type="dxa"/>
            <w:vAlign w:val="bottom"/>
          </w:tcPr>
          <w:p w:rsidR="00423810" w:rsidRDefault="004467B7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Метаболічне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значення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варіацій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рівню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фактору</w:t>
            </w:r>
          </w:p>
        </w:tc>
        <w:tc>
          <w:tcPr>
            <w:tcW w:w="460" w:type="dxa"/>
            <w:vMerge w:val="restart"/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110</w:t>
            </w:r>
          </w:p>
        </w:tc>
        <w:tc>
          <w:tcPr>
            <w:tcW w:w="4280" w:type="dxa"/>
            <w:vAlign w:val="bottom"/>
          </w:tcPr>
          <w:p w:rsidR="00423810" w:rsidRPr="004467B7" w:rsidRDefault="004467B7">
            <w:pPr>
              <w:ind w:left="360"/>
              <w:rPr>
                <w:sz w:val="20"/>
                <w:szCs w:val="20"/>
                <w:lang w:val="en-US"/>
              </w:rPr>
            </w:pPr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>Metabolic Values of Fibroblasts Growth Factor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 w:rsidRPr="004467B7">
        <w:trPr>
          <w:trHeight w:val="158"/>
        </w:trPr>
        <w:tc>
          <w:tcPr>
            <w:tcW w:w="4600" w:type="dxa"/>
            <w:vMerge w:val="restart"/>
            <w:vAlign w:val="bottom"/>
          </w:tcPr>
          <w:p w:rsidR="00423810" w:rsidRDefault="004467B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росту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фібробластів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21 при поєднанні ішемічної</w:t>
            </w:r>
          </w:p>
        </w:tc>
        <w:tc>
          <w:tcPr>
            <w:tcW w:w="460" w:type="dxa"/>
            <w:vMerge/>
            <w:vAlign w:val="bottom"/>
          </w:tcPr>
          <w:p w:rsidR="00423810" w:rsidRDefault="00423810">
            <w:pPr>
              <w:rPr>
                <w:sz w:val="13"/>
                <w:szCs w:val="13"/>
              </w:rPr>
            </w:pPr>
          </w:p>
        </w:tc>
        <w:tc>
          <w:tcPr>
            <w:tcW w:w="4280" w:type="dxa"/>
            <w:vMerge w:val="restart"/>
            <w:vAlign w:val="bottom"/>
          </w:tcPr>
          <w:p w:rsidR="00423810" w:rsidRPr="004467B7" w:rsidRDefault="004467B7">
            <w:pPr>
              <w:ind w:left="360"/>
              <w:rPr>
                <w:sz w:val="20"/>
                <w:szCs w:val="20"/>
                <w:lang w:val="en-US"/>
              </w:rPr>
            </w:pPr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>21 in Patients with Coronary Artery Disease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 w:rsidRPr="004467B7">
        <w:trPr>
          <w:trHeight w:val="66"/>
        </w:trPr>
        <w:tc>
          <w:tcPr>
            <w:tcW w:w="4600" w:type="dxa"/>
            <w:vMerge/>
            <w:vAlign w:val="bottom"/>
          </w:tcPr>
          <w:p w:rsidR="00423810" w:rsidRPr="004467B7" w:rsidRDefault="00423810">
            <w:pPr>
              <w:rPr>
                <w:sz w:val="5"/>
                <w:szCs w:val="5"/>
                <w:lang w:val="en-US"/>
              </w:rPr>
            </w:pPr>
          </w:p>
        </w:tc>
        <w:tc>
          <w:tcPr>
            <w:tcW w:w="460" w:type="dxa"/>
            <w:vAlign w:val="bottom"/>
          </w:tcPr>
          <w:p w:rsidR="00423810" w:rsidRPr="004467B7" w:rsidRDefault="00423810">
            <w:pPr>
              <w:rPr>
                <w:sz w:val="5"/>
                <w:szCs w:val="5"/>
                <w:lang w:val="en-US"/>
              </w:rPr>
            </w:pPr>
          </w:p>
        </w:tc>
        <w:tc>
          <w:tcPr>
            <w:tcW w:w="4280" w:type="dxa"/>
            <w:vMerge/>
            <w:vAlign w:val="bottom"/>
          </w:tcPr>
          <w:p w:rsidR="00423810" w:rsidRPr="004467B7" w:rsidRDefault="00423810">
            <w:pPr>
              <w:rPr>
                <w:sz w:val="5"/>
                <w:szCs w:val="5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>
        <w:trPr>
          <w:trHeight w:val="252"/>
        </w:trPr>
        <w:tc>
          <w:tcPr>
            <w:tcW w:w="4600" w:type="dxa"/>
            <w:vAlign w:val="bottom"/>
          </w:tcPr>
          <w:p w:rsidR="00423810" w:rsidRDefault="004467B7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хвороби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серця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ожиріння</w:t>
            </w:r>
            <w:proofErr w:type="spellEnd"/>
          </w:p>
        </w:tc>
        <w:tc>
          <w:tcPr>
            <w:tcW w:w="460" w:type="dxa"/>
            <w:vAlign w:val="bottom"/>
          </w:tcPr>
          <w:p w:rsidR="00423810" w:rsidRDefault="00423810">
            <w:pPr>
              <w:rPr>
                <w:sz w:val="21"/>
                <w:szCs w:val="21"/>
              </w:rPr>
            </w:pPr>
          </w:p>
        </w:tc>
        <w:tc>
          <w:tcPr>
            <w:tcW w:w="4280" w:type="dxa"/>
            <w:vAlign w:val="bottom"/>
          </w:tcPr>
          <w:p w:rsidR="00423810" w:rsidRDefault="004467B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 Obesity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78"/>
        </w:trPr>
        <w:tc>
          <w:tcPr>
            <w:tcW w:w="4600" w:type="dxa"/>
            <w:tcBorders>
              <w:bottom w:val="single" w:sz="8" w:space="0" w:color="auto"/>
            </w:tcBorders>
            <w:vAlign w:val="bottom"/>
          </w:tcPr>
          <w:p w:rsidR="00423810" w:rsidRDefault="00423810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23810" w:rsidRDefault="00423810">
            <w:pPr>
              <w:rPr>
                <w:sz w:val="6"/>
                <w:szCs w:val="6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423810" w:rsidRDefault="0042381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214"/>
        </w:trPr>
        <w:tc>
          <w:tcPr>
            <w:tcW w:w="4600" w:type="dxa"/>
            <w:shd w:val="clear" w:color="auto" w:fill="F1EFEE"/>
            <w:vAlign w:val="bottom"/>
          </w:tcPr>
          <w:p w:rsidR="00423810" w:rsidRDefault="004467B7">
            <w:pPr>
              <w:spacing w:line="21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 xml:space="preserve">Садчикова М.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В.</w:t>
            </w:r>
          </w:p>
        </w:tc>
        <w:tc>
          <w:tcPr>
            <w:tcW w:w="460" w:type="dxa"/>
            <w:shd w:val="clear" w:color="auto" w:fill="F1EFEE"/>
            <w:vAlign w:val="bottom"/>
          </w:tcPr>
          <w:p w:rsidR="00423810" w:rsidRDefault="0042381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shd w:val="clear" w:color="auto" w:fill="F1EFEE"/>
            <w:vAlign w:val="bottom"/>
          </w:tcPr>
          <w:p w:rsidR="00423810" w:rsidRDefault="004467B7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Sadchikova M. V.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 w:rsidRPr="004467B7">
        <w:trPr>
          <w:trHeight w:val="225"/>
        </w:trPr>
        <w:tc>
          <w:tcPr>
            <w:tcW w:w="4600" w:type="dxa"/>
            <w:shd w:val="clear" w:color="auto" w:fill="F1EFEE"/>
            <w:vAlign w:val="bottom"/>
          </w:tcPr>
          <w:p w:rsidR="00423810" w:rsidRDefault="004467B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Роль химиолучевой терапии в лечении больных</w:t>
            </w:r>
          </w:p>
        </w:tc>
        <w:tc>
          <w:tcPr>
            <w:tcW w:w="460" w:type="dxa"/>
            <w:vMerge w:val="restart"/>
            <w:shd w:val="clear" w:color="auto" w:fill="F1EFEE"/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115</w:t>
            </w:r>
          </w:p>
        </w:tc>
        <w:tc>
          <w:tcPr>
            <w:tcW w:w="4280" w:type="dxa"/>
            <w:shd w:val="clear" w:color="auto" w:fill="F1EFEE"/>
            <w:vAlign w:val="bottom"/>
          </w:tcPr>
          <w:p w:rsidR="00423810" w:rsidRPr="004467B7" w:rsidRDefault="004467B7">
            <w:pPr>
              <w:ind w:left="360"/>
              <w:rPr>
                <w:sz w:val="20"/>
                <w:szCs w:val="20"/>
                <w:lang w:val="en-US"/>
              </w:rPr>
            </w:pPr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 xml:space="preserve">The Role of </w:t>
            </w:r>
            <w:proofErr w:type="spellStart"/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>Chemoradiotherapy</w:t>
            </w:r>
            <w:proofErr w:type="spellEnd"/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 xml:space="preserve"> in Treatment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 w:rsidRPr="004467B7">
        <w:trPr>
          <w:trHeight w:val="158"/>
        </w:trPr>
        <w:tc>
          <w:tcPr>
            <w:tcW w:w="4600" w:type="dxa"/>
            <w:vMerge w:val="restart"/>
            <w:shd w:val="clear" w:color="auto" w:fill="F1EFEE"/>
            <w:vAlign w:val="bottom"/>
          </w:tcPr>
          <w:p w:rsidR="00423810" w:rsidRDefault="004467B7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местнораспространенным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раком головы и шеи</w:t>
            </w:r>
          </w:p>
        </w:tc>
        <w:tc>
          <w:tcPr>
            <w:tcW w:w="460" w:type="dxa"/>
            <w:vMerge/>
            <w:shd w:val="clear" w:color="auto" w:fill="F1EFEE"/>
            <w:vAlign w:val="bottom"/>
          </w:tcPr>
          <w:p w:rsidR="00423810" w:rsidRDefault="00423810">
            <w:pPr>
              <w:rPr>
                <w:sz w:val="13"/>
                <w:szCs w:val="13"/>
              </w:rPr>
            </w:pPr>
          </w:p>
        </w:tc>
        <w:tc>
          <w:tcPr>
            <w:tcW w:w="4280" w:type="dxa"/>
            <w:vMerge w:val="restart"/>
            <w:shd w:val="clear" w:color="auto" w:fill="F1EFEE"/>
            <w:vAlign w:val="bottom"/>
          </w:tcPr>
          <w:p w:rsidR="00423810" w:rsidRPr="004467B7" w:rsidRDefault="004467B7">
            <w:pPr>
              <w:ind w:left="360"/>
              <w:rPr>
                <w:sz w:val="20"/>
                <w:szCs w:val="20"/>
                <w:lang w:val="en-US"/>
              </w:rPr>
            </w:pPr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>of Patients with Locally Advanced Head and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 w:rsidRPr="004467B7">
        <w:trPr>
          <w:trHeight w:val="87"/>
        </w:trPr>
        <w:tc>
          <w:tcPr>
            <w:tcW w:w="4600" w:type="dxa"/>
            <w:vMerge/>
            <w:shd w:val="clear" w:color="auto" w:fill="F1EFEE"/>
            <w:vAlign w:val="bottom"/>
          </w:tcPr>
          <w:p w:rsidR="00423810" w:rsidRPr="004467B7" w:rsidRDefault="00423810">
            <w:pPr>
              <w:rPr>
                <w:sz w:val="7"/>
                <w:szCs w:val="7"/>
                <w:lang w:val="en-US"/>
              </w:rPr>
            </w:pPr>
          </w:p>
        </w:tc>
        <w:tc>
          <w:tcPr>
            <w:tcW w:w="460" w:type="dxa"/>
            <w:shd w:val="clear" w:color="auto" w:fill="F1EFEE"/>
            <w:vAlign w:val="bottom"/>
          </w:tcPr>
          <w:p w:rsidR="00423810" w:rsidRPr="004467B7" w:rsidRDefault="00423810">
            <w:pPr>
              <w:rPr>
                <w:sz w:val="7"/>
                <w:szCs w:val="7"/>
                <w:lang w:val="en-US"/>
              </w:rPr>
            </w:pPr>
          </w:p>
        </w:tc>
        <w:tc>
          <w:tcPr>
            <w:tcW w:w="4280" w:type="dxa"/>
            <w:vMerge/>
            <w:shd w:val="clear" w:color="auto" w:fill="F1EFEE"/>
            <w:vAlign w:val="bottom"/>
          </w:tcPr>
          <w:p w:rsidR="00423810" w:rsidRPr="004467B7" w:rsidRDefault="00423810">
            <w:pPr>
              <w:rPr>
                <w:sz w:val="7"/>
                <w:szCs w:val="7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>
        <w:trPr>
          <w:trHeight w:val="212"/>
        </w:trPr>
        <w:tc>
          <w:tcPr>
            <w:tcW w:w="4600" w:type="dxa"/>
            <w:shd w:val="clear" w:color="auto" w:fill="F1EFEE"/>
            <w:vAlign w:val="bottom"/>
          </w:tcPr>
          <w:p w:rsidR="00423810" w:rsidRPr="004467B7" w:rsidRDefault="004238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shd w:val="clear" w:color="auto" w:fill="F1EFEE"/>
            <w:vAlign w:val="bottom"/>
          </w:tcPr>
          <w:p w:rsidR="00423810" w:rsidRPr="004467B7" w:rsidRDefault="004238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280" w:type="dxa"/>
            <w:shd w:val="clear" w:color="auto" w:fill="F1EFEE"/>
            <w:vAlign w:val="bottom"/>
          </w:tcPr>
          <w:p w:rsidR="00423810" w:rsidRDefault="004467B7">
            <w:pPr>
              <w:spacing w:line="212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Neck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Cancer</w:t>
            </w:r>
            <w:proofErr w:type="spellEnd"/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98"/>
        </w:trPr>
        <w:tc>
          <w:tcPr>
            <w:tcW w:w="4600" w:type="dxa"/>
            <w:tcBorders>
              <w:bottom w:val="single" w:sz="8" w:space="0" w:color="auto"/>
            </w:tcBorders>
            <w:shd w:val="clear" w:color="auto" w:fill="F1EFEE"/>
            <w:vAlign w:val="bottom"/>
          </w:tcPr>
          <w:p w:rsidR="00423810" w:rsidRDefault="00423810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1EFEE"/>
            <w:vAlign w:val="bottom"/>
          </w:tcPr>
          <w:p w:rsidR="00423810" w:rsidRDefault="00423810">
            <w:pPr>
              <w:rPr>
                <w:sz w:val="8"/>
                <w:szCs w:val="8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shd w:val="clear" w:color="auto" w:fill="F1EFEE"/>
            <w:vAlign w:val="bottom"/>
          </w:tcPr>
          <w:p w:rsidR="00423810" w:rsidRDefault="0042381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 w:rsidRPr="004467B7">
        <w:trPr>
          <w:trHeight w:val="218"/>
        </w:trPr>
        <w:tc>
          <w:tcPr>
            <w:tcW w:w="4600" w:type="dxa"/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 xml:space="preserve">Скіданов А. Г., Радченко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В. О.,</w:t>
            </w:r>
          </w:p>
        </w:tc>
        <w:tc>
          <w:tcPr>
            <w:tcW w:w="460" w:type="dxa"/>
            <w:vAlign w:val="bottom"/>
          </w:tcPr>
          <w:p w:rsidR="00423810" w:rsidRDefault="0042381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vAlign w:val="bottom"/>
          </w:tcPr>
          <w:p w:rsidR="00423810" w:rsidRPr="004467B7" w:rsidRDefault="004467B7">
            <w:pPr>
              <w:ind w:left="80"/>
              <w:rPr>
                <w:sz w:val="20"/>
                <w:szCs w:val="20"/>
                <w:lang w:val="en-US"/>
              </w:rPr>
            </w:pPr>
            <w:proofErr w:type="spellStart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>Skidanov</w:t>
            </w:r>
            <w:proofErr w:type="spellEnd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 xml:space="preserve"> A. G., </w:t>
            </w:r>
            <w:proofErr w:type="spellStart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>Radchenko</w:t>
            </w:r>
            <w:proofErr w:type="spellEnd"/>
            <w:r w:rsidRPr="004467B7"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  <w:lang w:val="en-US"/>
              </w:rPr>
              <w:t xml:space="preserve"> V. O.,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>
        <w:trPr>
          <w:trHeight w:val="214"/>
        </w:trPr>
        <w:tc>
          <w:tcPr>
            <w:tcW w:w="4600" w:type="dxa"/>
            <w:vAlign w:val="bottom"/>
          </w:tcPr>
          <w:p w:rsidR="00423810" w:rsidRDefault="004467B7">
            <w:pPr>
              <w:spacing w:line="21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Леонтьєва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 xml:space="preserve"> Ф. С.</w:t>
            </w:r>
          </w:p>
        </w:tc>
        <w:tc>
          <w:tcPr>
            <w:tcW w:w="460" w:type="dxa"/>
            <w:vAlign w:val="bottom"/>
          </w:tcPr>
          <w:p w:rsidR="00423810" w:rsidRDefault="00423810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vAlign w:val="bottom"/>
          </w:tcPr>
          <w:p w:rsidR="00423810" w:rsidRDefault="004467B7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Leontieva F. S.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 w:rsidRPr="004467B7">
        <w:trPr>
          <w:trHeight w:val="225"/>
        </w:trPr>
        <w:tc>
          <w:tcPr>
            <w:tcW w:w="4600" w:type="dxa"/>
            <w:vAlign w:val="bottom"/>
          </w:tcPr>
          <w:p w:rsidR="00423810" w:rsidRDefault="004467B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Вміст ліпідів у паравертебральних м’язах</w:t>
            </w:r>
          </w:p>
        </w:tc>
        <w:tc>
          <w:tcPr>
            <w:tcW w:w="460" w:type="dxa"/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120</w:t>
            </w:r>
          </w:p>
        </w:tc>
        <w:tc>
          <w:tcPr>
            <w:tcW w:w="4280" w:type="dxa"/>
            <w:vAlign w:val="bottom"/>
          </w:tcPr>
          <w:p w:rsidR="00423810" w:rsidRPr="004467B7" w:rsidRDefault="004467B7">
            <w:pPr>
              <w:ind w:left="360"/>
              <w:rPr>
                <w:sz w:val="20"/>
                <w:szCs w:val="20"/>
                <w:lang w:val="en-US"/>
              </w:rPr>
            </w:pPr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>Lipid Content in Paravertebral Muscles in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 w:rsidRPr="004467B7">
        <w:trPr>
          <w:trHeight w:val="224"/>
        </w:trPr>
        <w:tc>
          <w:tcPr>
            <w:tcW w:w="4600" w:type="dxa"/>
            <w:vAlign w:val="bottom"/>
          </w:tcPr>
          <w:p w:rsidR="00423810" w:rsidRDefault="004467B7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пацієнтів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дегенеративними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захворюваннями</w:t>
            </w:r>
            <w:proofErr w:type="spellEnd"/>
          </w:p>
        </w:tc>
        <w:tc>
          <w:tcPr>
            <w:tcW w:w="460" w:type="dxa"/>
            <w:vAlign w:val="bottom"/>
          </w:tcPr>
          <w:p w:rsidR="00423810" w:rsidRDefault="00423810">
            <w:pPr>
              <w:rPr>
                <w:sz w:val="19"/>
                <w:szCs w:val="19"/>
              </w:rPr>
            </w:pPr>
          </w:p>
        </w:tc>
        <w:tc>
          <w:tcPr>
            <w:tcW w:w="4280" w:type="dxa"/>
            <w:vAlign w:val="bottom"/>
          </w:tcPr>
          <w:p w:rsidR="00423810" w:rsidRPr="004467B7" w:rsidRDefault="004467B7">
            <w:pPr>
              <w:ind w:left="360"/>
              <w:rPr>
                <w:sz w:val="20"/>
                <w:szCs w:val="20"/>
                <w:lang w:val="en-US"/>
              </w:rPr>
            </w:pPr>
            <w:r w:rsidRPr="004467B7">
              <w:rPr>
                <w:rFonts w:ascii="Arial" w:eastAsia="Arial" w:hAnsi="Arial" w:cs="Arial"/>
                <w:sz w:val="19"/>
                <w:szCs w:val="19"/>
                <w:lang w:val="en-US"/>
              </w:rPr>
              <w:t>Patients with Degenerative Diseases of the</w:t>
            </w:r>
          </w:p>
        </w:tc>
        <w:tc>
          <w:tcPr>
            <w:tcW w:w="0" w:type="dxa"/>
            <w:vAlign w:val="bottom"/>
          </w:tcPr>
          <w:p w:rsidR="00423810" w:rsidRPr="004467B7" w:rsidRDefault="00423810">
            <w:pPr>
              <w:rPr>
                <w:sz w:val="1"/>
                <w:szCs w:val="1"/>
                <w:lang w:val="en-US"/>
              </w:rPr>
            </w:pPr>
          </w:p>
        </w:tc>
      </w:tr>
      <w:tr w:rsidR="00423810">
        <w:trPr>
          <w:trHeight w:val="252"/>
        </w:trPr>
        <w:tc>
          <w:tcPr>
            <w:tcW w:w="4600" w:type="dxa"/>
            <w:vAlign w:val="bottom"/>
          </w:tcPr>
          <w:p w:rsidR="00423810" w:rsidRDefault="004467B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хребта</w:t>
            </w:r>
          </w:p>
        </w:tc>
        <w:tc>
          <w:tcPr>
            <w:tcW w:w="460" w:type="dxa"/>
            <w:vAlign w:val="bottom"/>
          </w:tcPr>
          <w:p w:rsidR="00423810" w:rsidRDefault="00423810">
            <w:pPr>
              <w:rPr>
                <w:sz w:val="21"/>
                <w:szCs w:val="21"/>
              </w:rPr>
            </w:pPr>
          </w:p>
        </w:tc>
        <w:tc>
          <w:tcPr>
            <w:tcW w:w="4280" w:type="dxa"/>
            <w:vAlign w:val="bottom"/>
          </w:tcPr>
          <w:p w:rsidR="00423810" w:rsidRDefault="004467B7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Spine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</w:tbl>
    <w:p w:rsidR="00423810" w:rsidRDefault="004467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-417195</wp:posOffset>
            </wp:positionH>
            <wp:positionV relativeFrom="paragraph">
              <wp:posOffset>201295</wp:posOffset>
            </wp:positionV>
            <wp:extent cx="7161530" cy="2520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53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9525</wp:posOffset>
                </wp:positionV>
                <wp:extent cx="59391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65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95F77" id="Shape 1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75pt" to="467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" o:allowincell="f" filled="t" strokeweight=".76pt">
                <v:stroke joinstyle="miter"/>
                <o:lock v:ext="edit" shapetype="f"/>
              </v:line>
            </w:pict>
          </mc:Fallback>
        </mc:AlternateContent>
      </w:r>
    </w:p>
    <w:p w:rsidR="00423810" w:rsidRDefault="00423810">
      <w:pPr>
        <w:sectPr w:rsidR="00423810">
          <w:type w:val="continuous"/>
          <w:pgSz w:w="11900" w:h="16840"/>
          <w:pgMar w:top="1096" w:right="1280" w:bottom="580" w:left="1280" w:header="0" w:footer="0" w:gutter="0"/>
          <w:cols w:space="720" w:equalWidth="0">
            <w:col w:w="9340"/>
          </w:cols>
        </w:sectPr>
      </w:pPr>
    </w:p>
    <w:p w:rsidR="00423810" w:rsidRDefault="00423810">
      <w:pPr>
        <w:spacing w:line="384" w:lineRule="exact"/>
        <w:rPr>
          <w:sz w:val="20"/>
          <w:szCs w:val="20"/>
        </w:rPr>
      </w:pPr>
    </w:p>
    <w:p w:rsidR="00423810" w:rsidRDefault="004467B7">
      <w:pPr>
        <w:tabs>
          <w:tab w:val="left" w:pos="30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Український журнал медицини, біології та спорту – Том 3, № 4 (13)</w:t>
      </w:r>
    </w:p>
    <w:p w:rsidR="00423810" w:rsidRDefault="00423810">
      <w:pPr>
        <w:sectPr w:rsidR="00423810">
          <w:type w:val="continuous"/>
          <w:pgSz w:w="11900" w:h="16840"/>
          <w:pgMar w:top="1096" w:right="1280" w:bottom="580" w:left="1280" w:header="0" w:footer="0" w:gutter="0"/>
          <w:cols w:space="720" w:equalWidth="0">
            <w:col w:w="9340"/>
          </w:cols>
        </w:sectPr>
      </w:pPr>
    </w:p>
    <w:p w:rsidR="00423810" w:rsidRDefault="004467B7">
      <w:pPr>
        <w:ind w:left="7340"/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648970</wp:posOffset>
            </wp:positionV>
            <wp:extent cx="7198360" cy="2520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6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8"/>
          <w:szCs w:val="18"/>
        </w:rPr>
        <w:t>Клінічна медицина</w:t>
      </w:r>
    </w:p>
    <w:p w:rsidR="00423810" w:rsidRDefault="00423810">
      <w:pPr>
        <w:sectPr w:rsidR="00423810">
          <w:pgSz w:w="11900" w:h="16840"/>
          <w:pgMar w:top="1096" w:right="1240" w:bottom="568" w:left="1300" w:header="0" w:footer="0" w:gutter="0"/>
          <w:cols w:space="720" w:equalWidth="0">
            <w:col w:w="9360"/>
          </w:cols>
        </w:sectPr>
      </w:pPr>
    </w:p>
    <w:p w:rsidR="00423810" w:rsidRDefault="00423810">
      <w:pPr>
        <w:spacing w:line="200" w:lineRule="exact"/>
        <w:rPr>
          <w:sz w:val="20"/>
          <w:szCs w:val="20"/>
        </w:rPr>
      </w:pPr>
    </w:p>
    <w:p w:rsidR="00423810" w:rsidRDefault="00423810">
      <w:pPr>
        <w:spacing w:line="253" w:lineRule="exact"/>
        <w:rPr>
          <w:sz w:val="20"/>
          <w:szCs w:val="20"/>
        </w:rPr>
      </w:pPr>
    </w:p>
    <w:p w:rsidR="00423810" w:rsidRDefault="004467B7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DOI: 10.26693/jmbs03.04.073</w:t>
      </w:r>
    </w:p>
    <w:p w:rsidR="00423810" w:rsidRDefault="00423810">
      <w:pPr>
        <w:spacing w:line="23" w:lineRule="exact"/>
        <w:rPr>
          <w:sz w:val="20"/>
          <w:szCs w:val="20"/>
        </w:rPr>
      </w:pPr>
    </w:p>
    <w:p w:rsidR="00423810" w:rsidRDefault="004467B7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UDC </w:t>
      </w:r>
      <w:r>
        <w:rPr>
          <w:rFonts w:ascii="Arial" w:eastAsia="Arial" w:hAnsi="Arial" w:cs="Arial"/>
          <w:sz w:val="19"/>
          <w:szCs w:val="19"/>
        </w:rPr>
        <w:t>616.248-056.257-078:577.175.72</w:t>
      </w:r>
    </w:p>
    <w:p w:rsidR="00423810" w:rsidRDefault="00423810">
      <w:pPr>
        <w:spacing w:line="122" w:lineRule="exact"/>
        <w:rPr>
          <w:sz w:val="20"/>
          <w:szCs w:val="20"/>
        </w:rPr>
      </w:pPr>
    </w:p>
    <w:p w:rsidR="00423810" w:rsidRPr="004467B7" w:rsidRDefault="004467B7">
      <w:pPr>
        <w:ind w:left="360"/>
        <w:rPr>
          <w:sz w:val="20"/>
          <w:szCs w:val="20"/>
          <w:lang w:val="en-US"/>
        </w:rPr>
      </w:pPr>
      <w:proofErr w:type="spellStart"/>
      <w:r w:rsidRPr="004467B7">
        <w:rPr>
          <w:rFonts w:ascii="Arial" w:eastAsia="Arial" w:hAnsi="Arial" w:cs="Arial"/>
          <w:b/>
          <w:bCs/>
          <w:i/>
          <w:iCs/>
          <w:sz w:val="20"/>
          <w:szCs w:val="20"/>
          <w:lang w:val="en-US"/>
        </w:rPr>
        <w:t>Yeryomenko</w:t>
      </w:r>
      <w:proofErr w:type="spellEnd"/>
      <w:r w:rsidRPr="004467B7">
        <w:rPr>
          <w:rFonts w:ascii="Arial" w:eastAsia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Pr="004467B7">
        <w:rPr>
          <w:rFonts w:ascii="Arial" w:eastAsia="Arial" w:hAnsi="Arial" w:cs="Arial"/>
          <w:b/>
          <w:bCs/>
          <w:i/>
          <w:iCs/>
          <w:sz w:val="20"/>
          <w:szCs w:val="20"/>
          <w:lang w:val="en-US"/>
        </w:rPr>
        <w:t>G.</w:t>
      </w:r>
    </w:p>
    <w:p w:rsidR="00423810" w:rsidRPr="004467B7" w:rsidRDefault="00423810">
      <w:pPr>
        <w:spacing w:line="203" w:lineRule="exact"/>
        <w:rPr>
          <w:sz w:val="20"/>
          <w:szCs w:val="20"/>
          <w:lang w:val="en-US"/>
        </w:rPr>
      </w:pPr>
    </w:p>
    <w:p w:rsidR="00423810" w:rsidRPr="004467B7" w:rsidRDefault="004467B7">
      <w:pPr>
        <w:ind w:right="80"/>
        <w:jc w:val="center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b/>
          <w:bCs/>
          <w:sz w:val="28"/>
          <w:szCs w:val="28"/>
          <w:lang w:val="en-US"/>
        </w:rPr>
        <w:t>PECULIARITIES OF ASTHMA AND INSULIN RESISTANCE</w:t>
      </w:r>
    </w:p>
    <w:p w:rsidR="00423810" w:rsidRPr="004467B7" w:rsidRDefault="00423810">
      <w:pPr>
        <w:spacing w:line="17" w:lineRule="exact"/>
        <w:rPr>
          <w:sz w:val="20"/>
          <w:szCs w:val="20"/>
          <w:lang w:val="en-US"/>
        </w:rPr>
      </w:pPr>
    </w:p>
    <w:p w:rsidR="00423810" w:rsidRPr="004467B7" w:rsidRDefault="004467B7">
      <w:pPr>
        <w:jc w:val="center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b/>
          <w:bCs/>
          <w:sz w:val="28"/>
          <w:szCs w:val="28"/>
          <w:lang w:val="en-US"/>
        </w:rPr>
        <w:t>DEPENDING ON THE TYPES OF OBESITY</w:t>
      </w:r>
    </w:p>
    <w:p w:rsidR="00423810" w:rsidRPr="004467B7" w:rsidRDefault="00423810">
      <w:pPr>
        <w:spacing w:line="214" w:lineRule="exact"/>
        <w:rPr>
          <w:sz w:val="20"/>
          <w:szCs w:val="20"/>
          <w:lang w:val="en-US"/>
        </w:rPr>
      </w:pPr>
    </w:p>
    <w:p w:rsidR="00423810" w:rsidRPr="004467B7" w:rsidRDefault="004467B7">
      <w:pPr>
        <w:ind w:right="60"/>
        <w:jc w:val="center"/>
        <w:rPr>
          <w:sz w:val="20"/>
          <w:szCs w:val="20"/>
          <w:lang w:val="en-US"/>
        </w:rPr>
      </w:pPr>
      <w:proofErr w:type="spellStart"/>
      <w:r w:rsidRPr="004467B7">
        <w:rPr>
          <w:rFonts w:ascii="Arial" w:eastAsia="Arial" w:hAnsi="Arial" w:cs="Arial"/>
          <w:b/>
          <w:bCs/>
          <w:sz w:val="19"/>
          <w:szCs w:val="19"/>
          <w:lang w:val="en-US"/>
        </w:rPr>
        <w:t>Kharkiv</w:t>
      </w:r>
      <w:proofErr w:type="spellEnd"/>
      <w:r w:rsidRPr="004467B7">
        <w:rPr>
          <w:rFonts w:ascii="Arial" w:eastAsia="Arial" w:hAnsi="Arial" w:cs="Arial"/>
          <w:b/>
          <w:bCs/>
          <w:sz w:val="19"/>
          <w:szCs w:val="19"/>
          <w:lang w:val="en-US"/>
        </w:rPr>
        <w:t xml:space="preserve"> National Medical University, Ukraine</w:t>
      </w:r>
    </w:p>
    <w:p w:rsidR="00423810" w:rsidRPr="004467B7" w:rsidRDefault="00423810">
      <w:pPr>
        <w:spacing w:line="100" w:lineRule="exact"/>
        <w:rPr>
          <w:sz w:val="20"/>
          <w:szCs w:val="20"/>
          <w:lang w:val="en-US"/>
        </w:rPr>
      </w:pPr>
    </w:p>
    <w:p w:rsidR="00423810" w:rsidRPr="004467B7" w:rsidRDefault="004467B7">
      <w:pPr>
        <w:ind w:right="100"/>
        <w:jc w:val="right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sz w:val="19"/>
          <w:szCs w:val="19"/>
          <w:lang w:val="en-US"/>
        </w:rPr>
        <w:t>galyna0512@ukr.net</w:t>
      </w:r>
    </w:p>
    <w:p w:rsidR="00423810" w:rsidRPr="004467B7" w:rsidRDefault="00423810">
      <w:pPr>
        <w:rPr>
          <w:lang w:val="en-US"/>
        </w:rPr>
        <w:sectPr w:rsidR="00423810" w:rsidRPr="004467B7">
          <w:type w:val="continuous"/>
          <w:pgSz w:w="11900" w:h="16840"/>
          <w:pgMar w:top="1096" w:right="1240" w:bottom="568" w:left="1300" w:header="0" w:footer="0" w:gutter="0"/>
          <w:cols w:space="720" w:equalWidth="0">
            <w:col w:w="9360"/>
          </w:cols>
        </w:sectPr>
      </w:pPr>
    </w:p>
    <w:p w:rsidR="00423810" w:rsidRPr="004467B7" w:rsidRDefault="00423810">
      <w:pPr>
        <w:spacing w:line="357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63" w:lineRule="auto"/>
        <w:ind w:left="40" w:firstLine="340"/>
        <w:jc w:val="both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i/>
          <w:iCs/>
          <w:sz w:val="19"/>
          <w:szCs w:val="19"/>
          <w:lang w:val="en-US"/>
        </w:rPr>
        <w:t xml:space="preserve">The purpose of the study </w:t>
      </w:r>
      <w:r w:rsidRPr="004467B7">
        <w:rPr>
          <w:rFonts w:ascii="Arial" w:eastAsia="Arial" w:hAnsi="Arial" w:cs="Arial"/>
          <w:sz w:val="19"/>
          <w:szCs w:val="19"/>
          <w:lang w:val="en-US"/>
        </w:rPr>
        <w:t>was to examine specific</w:t>
      </w:r>
      <w:r w:rsidRPr="004467B7">
        <w:rPr>
          <w:rFonts w:ascii="Arial" w:eastAsia="Arial" w:hAnsi="Arial" w:cs="Arial"/>
          <w:i/>
          <w:iCs/>
          <w:sz w:val="19"/>
          <w:szCs w:val="19"/>
          <w:lang w:val="en-US"/>
        </w:rPr>
        <w:t xml:space="preserve"> </w:t>
      </w:r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clinical and laboratory signs </w:t>
      </w:r>
      <w:r w:rsidRPr="004467B7">
        <w:rPr>
          <w:rFonts w:ascii="Arial" w:eastAsia="Arial" w:hAnsi="Arial" w:cs="Arial"/>
          <w:sz w:val="19"/>
          <w:szCs w:val="19"/>
          <w:lang w:val="en-US"/>
        </w:rPr>
        <w:t>and peculiarities of fatty tissue distribution in patients with bronchial asthma associated with diabetes mellitus, and their effect on respiration function (RF).</w:t>
      </w:r>
    </w:p>
    <w:p w:rsidR="00423810" w:rsidRPr="004467B7" w:rsidRDefault="00423810">
      <w:pPr>
        <w:spacing w:line="11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75" w:lineRule="auto"/>
        <w:ind w:left="40" w:firstLine="340"/>
        <w:jc w:val="both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>Material and methods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.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78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patients with non-controlled severe-course asthma and diabetes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mell</w:t>
      </w:r>
      <w:r w:rsidRPr="004467B7">
        <w:rPr>
          <w:rFonts w:ascii="Arial" w:eastAsia="Arial" w:hAnsi="Arial" w:cs="Arial"/>
          <w:sz w:val="18"/>
          <w:szCs w:val="18"/>
          <w:lang w:val="en-US"/>
        </w:rPr>
        <w:t>i-tus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type 2 were studied. The patients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were divided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into 2 groups, with android and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gynoid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obesity types, according to anthropometric signs. Blood chemistry panel was performed: glycated hemoglobin (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HbAlc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>), glucose, triglycerides (TG), total cholesterol (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CHOL),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low density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lipoproteins (LDL), high density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lipopro-teins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(HDL), and insulin resistance index (HOMA-IR). Concentrations of total CHOL, TG,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high density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lipo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>-proteins (HDL), and low density lipoproteins (LDL) were determined using enzymatic method v</w:t>
      </w:r>
      <w:r w:rsidRPr="004467B7">
        <w:rPr>
          <w:rFonts w:ascii="Arial" w:eastAsia="Arial" w:hAnsi="Arial" w:cs="Arial"/>
          <w:sz w:val="18"/>
          <w:szCs w:val="18"/>
          <w:lang w:val="en-US"/>
        </w:rPr>
        <w:t>ia pho-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tometer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Solar PM 2111. Expiratory reserve flow (ERF), forced vital capacity (FVC) and forced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expira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-tory volume for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1</w:t>
      </w:r>
      <w:r w:rsidRPr="004467B7">
        <w:rPr>
          <w:rFonts w:ascii="Arial" w:eastAsia="Arial" w:hAnsi="Arial" w:cs="Arial"/>
          <w:sz w:val="23"/>
          <w:szCs w:val="23"/>
          <w:vertAlign w:val="superscript"/>
          <w:lang w:val="en-US"/>
        </w:rPr>
        <w:t>st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second (FEV1) condition was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evalu-ated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based on analysis on a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spirograph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Spìrokom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(Ukraine). Besides, the control level of asthma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symp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-toms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was considered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using questionnaires ACQ-5.</w:t>
      </w:r>
    </w:p>
    <w:p w:rsidR="00423810" w:rsidRPr="004467B7" w:rsidRDefault="00423810">
      <w:pPr>
        <w:spacing w:line="15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75" w:lineRule="auto"/>
        <w:ind w:left="40" w:firstLine="340"/>
        <w:jc w:val="both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Results and discussion. </w:t>
      </w:r>
      <w:r w:rsidRPr="004467B7">
        <w:rPr>
          <w:rFonts w:ascii="Arial" w:eastAsia="Arial" w:hAnsi="Arial" w:cs="Arial"/>
          <w:sz w:val="18"/>
          <w:szCs w:val="18"/>
          <w:lang w:val="en-US"/>
        </w:rPr>
        <w:t>The android type patients</w:t>
      </w:r>
      <w:r w:rsidRPr="004467B7">
        <w:rPr>
          <w:rFonts w:ascii="Arial" w:eastAsia="Arial" w:hAnsi="Arial" w:cs="Arial"/>
          <w:i/>
          <w:iCs/>
          <w:sz w:val="18"/>
          <w:szCs w:val="18"/>
          <w:lang w:val="en-US"/>
        </w:rPr>
        <w:t xml:space="preserve"> 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were older and had longer disease history versus the patients with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gynoid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obesity type. The increase of ab-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dominal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fat depots in patients with android 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type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obe-sity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was associated with more pronounced changes in carbohydrate-fat metabolism parameters, which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was manifested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through elevated glucose, TG, LDL serum values and decreased HDL concentrations.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HbAlc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and HOMA-IR were reliably increased. Assessment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of external respiration function via a spirometer showed that FEV1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%</w:t>
      </w:r>
      <w:proofErr w:type="gramEnd"/>
      <w:r w:rsidRPr="004467B7">
        <w:rPr>
          <w:rFonts w:ascii="Arial" w:eastAsia="Arial" w:hAnsi="Arial" w:cs="Arial"/>
          <w:sz w:val="23"/>
          <w:szCs w:val="23"/>
          <w:vertAlign w:val="subscript"/>
          <w:lang w:val="en-US"/>
        </w:rPr>
        <w:t>,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FVC % in patient groups with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gynoid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and android obesity types were different as well. In pa-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tients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with android obesity type, FEV1 and FVC pa-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rameters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were reliably lower than in the gr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oup with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gynoid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obesity type. Higher degree of ventilation dis-orders in individuals with high waist circumference – thigh circumference index can be due to fatty tissue central topography type.</w:t>
      </w:r>
    </w:p>
    <w:p w:rsidR="00423810" w:rsidRPr="004467B7" w:rsidRDefault="00423810">
      <w:pPr>
        <w:spacing w:line="15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57" w:lineRule="auto"/>
        <w:ind w:left="40" w:firstLine="340"/>
        <w:jc w:val="both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i/>
          <w:iCs/>
          <w:sz w:val="19"/>
          <w:szCs w:val="19"/>
          <w:lang w:val="en-US"/>
        </w:rPr>
        <w:t xml:space="preserve">Conclusions. </w:t>
      </w:r>
      <w:r w:rsidRPr="004467B7">
        <w:rPr>
          <w:rFonts w:ascii="Arial" w:eastAsia="Arial" w:hAnsi="Arial" w:cs="Arial"/>
          <w:sz w:val="19"/>
          <w:szCs w:val="19"/>
          <w:lang w:val="en-US"/>
        </w:rPr>
        <w:t>The obtained data are indicative of</w:t>
      </w:r>
      <w:r w:rsidRPr="004467B7">
        <w:rPr>
          <w:rFonts w:ascii="Arial" w:eastAsia="Arial" w:hAnsi="Arial" w:cs="Arial"/>
          <w:i/>
          <w:iCs/>
          <w:sz w:val="19"/>
          <w:szCs w:val="19"/>
          <w:lang w:val="en-US"/>
        </w:rPr>
        <w:t xml:space="preserve"> </w:t>
      </w:r>
      <w:r w:rsidRPr="004467B7">
        <w:rPr>
          <w:rFonts w:ascii="Arial" w:eastAsia="Arial" w:hAnsi="Arial" w:cs="Arial"/>
          <w:sz w:val="19"/>
          <w:szCs w:val="19"/>
          <w:lang w:val="en-US"/>
        </w:rPr>
        <w:t>various car</w:t>
      </w:r>
      <w:r w:rsidRPr="004467B7">
        <w:rPr>
          <w:rFonts w:ascii="Arial" w:eastAsia="Arial" w:hAnsi="Arial" w:cs="Arial"/>
          <w:sz w:val="19"/>
          <w:szCs w:val="19"/>
          <w:lang w:val="en-US"/>
        </w:rPr>
        <w:t>bohydrate metabolism disorders, depend-</w:t>
      </w:r>
    </w:p>
    <w:p w:rsidR="00423810" w:rsidRPr="004467B7" w:rsidRDefault="004467B7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-824865</wp:posOffset>
            </wp:positionH>
            <wp:positionV relativeFrom="paragraph">
              <wp:posOffset>320040</wp:posOffset>
            </wp:positionV>
            <wp:extent cx="7198360" cy="2520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6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810" w:rsidRPr="004467B7" w:rsidRDefault="004467B7">
      <w:pPr>
        <w:spacing w:line="20" w:lineRule="exact"/>
        <w:rPr>
          <w:sz w:val="20"/>
          <w:szCs w:val="20"/>
          <w:lang w:val="en-US"/>
        </w:rPr>
      </w:pPr>
      <w:r w:rsidRPr="004467B7">
        <w:rPr>
          <w:sz w:val="20"/>
          <w:szCs w:val="20"/>
          <w:lang w:val="en-US"/>
        </w:rPr>
        <w:br w:type="column"/>
      </w:r>
    </w:p>
    <w:p w:rsidR="00423810" w:rsidRPr="004467B7" w:rsidRDefault="00423810">
      <w:pPr>
        <w:spacing w:line="337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63" w:lineRule="auto"/>
        <w:ind w:right="80"/>
        <w:jc w:val="both"/>
        <w:rPr>
          <w:sz w:val="20"/>
          <w:szCs w:val="20"/>
          <w:lang w:val="en-US"/>
        </w:rPr>
      </w:pPr>
      <w:proofErr w:type="spellStart"/>
      <w:proofErr w:type="gramStart"/>
      <w:r w:rsidRPr="004467B7">
        <w:rPr>
          <w:rFonts w:ascii="Arial" w:eastAsia="Arial" w:hAnsi="Arial" w:cs="Arial"/>
          <w:sz w:val="19"/>
          <w:szCs w:val="19"/>
          <w:lang w:val="en-US"/>
        </w:rPr>
        <w:t>ence</w:t>
      </w:r>
      <w:proofErr w:type="spellEnd"/>
      <w:proofErr w:type="gram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of insulin resistance on obesity type, hormonal balance, and RF decrease. Nevertheless, further com-</w:t>
      </w:r>
      <w:proofErr w:type="spellStart"/>
      <w:r w:rsidRPr="004467B7">
        <w:rPr>
          <w:rFonts w:ascii="Arial" w:eastAsia="Arial" w:hAnsi="Arial" w:cs="Arial"/>
          <w:sz w:val="19"/>
          <w:szCs w:val="19"/>
          <w:lang w:val="en-US"/>
        </w:rPr>
        <w:t>plex</w:t>
      </w:r>
      <w:proofErr w:type="spell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studies, aimed at investigation of clinical </w:t>
      </w:r>
      <w:proofErr w:type="spellStart"/>
      <w:r w:rsidRPr="004467B7">
        <w:rPr>
          <w:rFonts w:ascii="Arial" w:eastAsia="Arial" w:hAnsi="Arial" w:cs="Arial"/>
          <w:sz w:val="19"/>
          <w:szCs w:val="19"/>
          <w:lang w:val="en-US"/>
        </w:rPr>
        <w:t>peculi</w:t>
      </w:r>
      <w:proofErr w:type="spell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-arities and hormonal support of pathological </w:t>
      </w:r>
      <w:proofErr w:type="spellStart"/>
      <w:r w:rsidRPr="004467B7">
        <w:rPr>
          <w:rFonts w:ascii="Arial" w:eastAsia="Arial" w:hAnsi="Arial" w:cs="Arial"/>
          <w:sz w:val="19"/>
          <w:szCs w:val="19"/>
          <w:lang w:val="en-US"/>
        </w:rPr>
        <w:t>proc-esses</w:t>
      </w:r>
      <w:proofErr w:type="spell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in patients with the examined pathology are required.</w:t>
      </w:r>
    </w:p>
    <w:p w:rsidR="00423810" w:rsidRPr="004467B7" w:rsidRDefault="00423810">
      <w:pPr>
        <w:spacing w:line="7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64" w:lineRule="auto"/>
        <w:ind w:right="100" w:firstLine="340"/>
        <w:jc w:val="both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b/>
          <w:bCs/>
          <w:sz w:val="19"/>
          <w:szCs w:val="19"/>
          <w:lang w:val="en-US"/>
        </w:rPr>
        <w:t>Keywords</w:t>
      </w:r>
      <w:r w:rsidRPr="004467B7">
        <w:rPr>
          <w:rFonts w:ascii="Arial" w:eastAsia="Arial" w:hAnsi="Arial" w:cs="Arial"/>
          <w:sz w:val="19"/>
          <w:szCs w:val="19"/>
          <w:lang w:val="en-US"/>
        </w:rPr>
        <w:t>: bronchial asthma, diabetes mellitus</w:t>
      </w:r>
      <w:r w:rsidRPr="004467B7">
        <w:rPr>
          <w:rFonts w:ascii="Arial" w:eastAsia="Arial" w:hAnsi="Arial" w:cs="Arial"/>
          <w:b/>
          <w:bCs/>
          <w:sz w:val="19"/>
          <w:szCs w:val="19"/>
          <w:lang w:val="en-US"/>
        </w:rPr>
        <w:t xml:space="preserve"> </w:t>
      </w:r>
      <w:r w:rsidRPr="004467B7">
        <w:rPr>
          <w:rFonts w:ascii="Arial" w:eastAsia="Arial" w:hAnsi="Arial" w:cs="Arial"/>
          <w:sz w:val="19"/>
          <w:szCs w:val="19"/>
          <w:lang w:val="en-US"/>
        </w:rPr>
        <w:t>type 2, obesity.</w:t>
      </w:r>
    </w:p>
    <w:p w:rsidR="00423810" w:rsidRPr="004467B7" w:rsidRDefault="00423810">
      <w:pPr>
        <w:spacing w:line="245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80" w:lineRule="auto"/>
        <w:ind w:right="80" w:firstLine="340"/>
        <w:jc w:val="both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b/>
          <w:bCs/>
          <w:sz w:val="18"/>
          <w:szCs w:val="18"/>
          <w:lang w:val="en-US"/>
        </w:rPr>
        <w:t>Research relation to the plans, programs and department research themes</w:t>
      </w:r>
      <w:r w:rsidRPr="004467B7">
        <w:rPr>
          <w:rFonts w:ascii="Arial" w:eastAsia="Arial" w:hAnsi="Arial" w:cs="Arial"/>
          <w:sz w:val="18"/>
          <w:szCs w:val="18"/>
          <w:lang w:val="en-US"/>
        </w:rPr>
        <w:t>. The study was carried</w:t>
      </w:r>
      <w:r w:rsidRPr="004467B7">
        <w:rPr>
          <w:rFonts w:ascii="Arial" w:eastAsia="Arial" w:hAnsi="Arial" w:cs="Arial"/>
          <w:b/>
          <w:bCs/>
          <w:sz w:val="18"/>
          <w:szCs w:val="18"/>
          <w:lang w:val="en-US"/>
        </w:rPr>
        <w:t xml:space="preserve"> </w:t>
      </w:r>
      <w:r w:rsidRPr="004467B7">
        <w:rPr>
          <w:rFonts w:ascii="Arial" w:eastAsia="Arial" w:hAnsi="Arial" w:cs="Arial"/>
          <w:sz w:val="18"/>
          <w:szCs w:val="18"/>
          <w:lang w:val="en-US"/>
        </w:rPr>
        <w:t>out within the research work of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the department of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propaedeutics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of internal medicine № 2 and the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nurs-ing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of the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Kharkiv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National Medical University "Factors of formation, progression of various clinical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pheno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-types of bronchial asthma, COPD and hospitalized pneumonia: peculiarities of 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the course, comorbid states, their prognosis and prevention" (state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registra-tion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number 0116U004984).</w:t>
      </w:r>
    </w:p>
    <w:p w:rsidR="00423810" w:rsidRPr="004467B7" w:rsidRDefault="00423810">
      <w:pPr>
        <w:spacing w:line="2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65" w:lineRule="auto"/>
        <w:ind w:right="80" w:firstLine="340"/>
        <w:jc w:val="both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b/>
          <w:bCs/>
          <w:sz w:val="19"/>
          <w:szCs w:val="19"/>
          <w:lang w:val="en-US"/>
        </w:rPr>
        <w:t xml:space="preserve">Introduction. </w:t>
      </w:r>
      <w:r w:rsidRPr="004467B7">
        <w:rPr>
          <w:rFonts w:ascii="Arial" w:eastAsia="Arial" w:hAnsi="Arial" w:cs="Arial"/>
          <w:sz w:val="19"/>
          <w:szCs w:val="19"/>
          <w:lang w:val="en-US"/>
        </w:rPr>
        <w:t>Increase in prevalence of asthma,</w:t>
      </w:r>
      <w:r w:rsidRPr="004467B7">
        <w:rPr>
          <w:rFonts w:ascii="Arial" w:eastAsia="Arial" w:hAnsi="Arial" w:cs="Arial"/>
          <w:b/>
          <w:bCs/>
          <w:sz w:val="19"/>
          <w:szCs w:val="19"/>
          <w:lang w:val="en-US"/>
        </w:rPr>
        <w:t xml:space="preserve"> </w:t>
      </w:r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obesity, and diabetes mellitus type 2 has been </w:t>
      </w:r>
      <w:proofErr w:type="spellStart"/>
      <w:r w:rsidRPr="004467B7">
        <w:rPr>
          <w:rFonts w:ascii="Arial" w:eastAsia="Arial" w:hAnsi="Arial" w:cs="Arial"/>
          <w:sz w:val="19"/>
          <w:szCs w:val="19"/>
          <w:lang w:val="en-US"/>
        </w:rPr>
        <w:t>ob</w:t>
      </w:r>
      <w:proofErr w:type="spellEnd"/>
      <w:r w:rsidRPr="004467B7">
        <w:rPr>
          <w:rFonts w:ascii="Arial" w:eastAsia="Arial" w:hAnsi="Arial" w:cs="Arial"/>
          <w:sz w:val="19"/>
          <w:szCs w:val="19"/>
          <w:lang w:val="en-US"/>
        </w:rPr>
        <w:t>-served during the last two decades [4, 11, 17, 22, 23,</w:t>
      </w:r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</w:t>
      </w:r>
      <w:proofErr w:type="gramStart"/>
      <w:r w:rsidRPr="004467B7">
        <w:rPr>
          <w:rFonts w:ascii="Arial" w:eastAsia="Arial" w:hAnsi="Arial" w:cs="Arial"/>
          <w:sz w:val="19"/>
          <w:szCs w:val="19"/>
          <w:lang w:val="en-US"/>
        </w:rPr>
        <w:t>25</w:t>
      </w:r>
      <w:proofErr w:type="gram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]. Literature data demonstrate that these co-morbid conditions can be associated with anatomic, </w:t>
      </w:r>
      <w:proofErr w:type="spellStart"/>
      <w:r w:rsidRPr="004467B7">
        <w:rPr>
          <w:rFonts w:ascii="Arial" w:eastAsia="Arial" w:hAnsi="Arial" w:cs="Arial"/>
          <w:sz w:val="19"/>
          <w:szCs w:val="19"/>
          <w:lang w:val="en-US"/>
        </w:rPr>
        <w:t>inflam-matory</w:t>
      </w:r>
      <w:proofErr w:type="spell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and combined mechanisms. In the last years, the problem of co-morbidity attracts the investigators’ attention more and more, as the study of </w:t>
      </w:r>
      <w:proofErr w:type="spellStart"/>
      <w:r w:rsidRPr="004467B7">
        <w:rPr>
          <w:rFonts w:ascii="Arial" w:eastAsia="Arial" w:hAnsi="Arial" w:cs="Arial"/>
          <w:sz w:val="19"/>
          <w:szCs w:val="19"/>
          <w:lang w:val="en-US"/>
        </w:rPr>
        <w:t>ma</w:t>
      </w:r>
      <w:r w:rsidRPr="004467B7">
        <w:rPr>
          <w:rFonts w:ascii="Arial" w:eastAsia="Arial" w:hAnsi="Arial" w:cs="Arial"/>
          <w:sz w:val="19"/>
          <w:szCs w:val="19"/>
          <w:lang w:val="en-US"/>
        </w:rPr>
        <w:t>nifesta-tions</w:t>
      </w:r>
      <w:proofErr w:type="spell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of combined pathology of various body systems can promote revelation of disease formation </w:t>
      </w:r>
      <w:proofErr w:type="spellStart"/>
      <w:r w:rsidRPr="004467B7">
        <w:rPr>
          <w:rFonts w:ascii="Arial" w:eastAsia="Arial" w:hAnsi="Arial" w:cs="Arial"/>
          <w:sz w:val="19"/>
          <w:szCs w:val="19"/>
          <w:lang w:val="en-US"/>
        </w:rPr>
        <w:t>mecha-nisms</w:t>
      </w:r>
      <w:proofErr w:type="spell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and development of </w:t>
      </w:r>
      <w:proofErr w:type="spellStart"/>
      <w:r w:rsidRPr="004467B7">
        <w:rPr>
          <w:rFonts w:ascii="Arial" w:eastAsia="Arial" w:hAnsi="Arial" w:cs="Arial"/>
          <w:sz w:val="19"/>
          <w:szCs w:val="19"/>
          <w:lang w:val="en-US"/>
        </w:rPr>
        <w:t>pathogenetically</w:t>
      </w:r>
      <w:proofErr w:type="spell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justified therapy [13].</w:t>
      </w:r>
    </w:p>
    <w:p w:rsidR="00423810" w:rsidRPr="004467B7" w:rsidRDefault="00423810">
      <w:pPr>
        <w:spacing w:line="11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75" w:lineRule="auto"/>
        <w:ind w:right="80" w:firstLine="340"/>
        <w:jc w:val="both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sz w:val="18"/>
          <w:szCs w:val="18"/>
          <w:lang w:val="en-US"/>
        </w:rPr>
        <w:t>Irrespective of the mechanisms involved in this process, the presence of diabet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es mellitus or asthma in obese patients considerably deteriorates quality of life of this patient cohort [5, 10]. Conducted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epidemiol-ogical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studies have shown contradictory results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ver-sus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the sufficiently accumulated database of patients with this diseas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e [20]. Some authors showed that the evidence of relation between asthma, obesity, and diabetes mellitus type 2, associated with insulin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resis-tance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,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were found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in an examined group of children with obesity and asthma. Insulin resistance level was 1.5 time</w:t>
      </w:r>
      <w:r w:rsidRPr="004467B7">
        <w:rPr>
          <w:rFonts w:ascii="Arial" w:eastAsia="Arial" w:hAnsi="Arial" w:cs="Arial"/>
          <w:sz w:val="18"/>
          <w:szCs w:val="18"/>
          <w:lang w:val="en-US"/>
        </w:rPr>
        <w:t>s higher in children with obesity suffering from</w:t>
      </w:r>
    </w:p>
    <w:p w:rsidR="00423810" w:rsidRPr="004467B7" w:rsidRDefault="00423810">
      <w:pPr>
        <w:spacing w:line="238" w:lineRule="exact"/>
        <w:rPr>
          <w:sz w:val="20"/>
          <w:szCs w:val="20"/>
          <w:lang w:val="en-US"/>
        </w:rPr>
      </w:pPr>
    </w:p>
    <w:p w:rsidR="00423810" w:rsidRPr="004467B7" w:rsidRDefault="00423810">
      <w:pPr>
        <w:rPr>
          <w:lang w:val="en-US"/>
        </w:rPr>
        <w:sectPr w:rsidR="00423810" w:rsidRPr="004467B7">
          <w:type w:val="continuous"/>
          <w:pgSz w:w="11900" w:h="16840"/>
          <w:pgMar w:top="1096" w:right="1240" w:bottom="568" w:left="1300" w:header="0" w:footer="0" w:gutter="0"/>
          <w:cols w:num="2" w:space="720" w:equalWidth="0">
            <w:col w:w="4520" w:space="260"/>
            <w:col w:w="4580"/>
          </w:cols>
        </w:sectPr>
      </w:pPr>
    </w:p>
    <w:p w:rsidR="00423810" w:rsidRPr="004467B7" w:rsidRDefault="00423810">
      <w:pPr>
        <w:spacing w:line="372" w:lineRule="exact"/>
        <w:rPr>
          <w:sz w:val="20"/>
          <w:szCs w:val="20"/>
          <w:lang w:val="en-US"/>
        </w:rPr>
      </w:pPr>
    </w:p>
    <w:p w:rsidR="00423810" w:rsidRDefault="004467B7">
      <w:pPr>
        <w:tabs>
          <w:tab w:val="left" w:pos="9060"/>
        </w:tabs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19"/>
          <w:szCs w:val="19"/>
        </w:rPr>
        <w:t>Український</w:t>
      </w:r>
      <w:proofErr w:type="spellEnd"/>
      <w:r>
        <w:rPr>
          <w:rFonts w:ascii="Arial" w:eastAsia="Arial" w:hAnsi="Arial" w:cs="Arial"/>
          <w:b/>
          <w:bCs/>
          <w:sz w:val="19"/>
          <w:szCs w:val="19"/>
        </w:rPr>
        <w:t xml:space="preserve"> журнал </w:t>
      </w:r>
      <w:proofErr w:type="spellStart"/>
      <w:r>
        <w:rPr>
          <w:rFonts w:ascii="Arial" w:eastAsia="Arial" w:hAnsi="Arial" w:cs="Arial"/>
          <w:b/>
          <w:bCs/>
          <w:sz w:val="19"/>
          <w:szCs w:val="19"/>
        </w:rPr>
        <w:t>медицини</w:t>
      </w:r>
      <w:proofErr w:type="spellEnd"/>
      <w:r>
        <w:rPr>
          <w:rFonts w:ascii="Arial" w:eastAsia="Arial" w:hAnsi="Arial" w:cs="Arial"/>
          <w:b/>
          <w:bCs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sz w:val="19"/>
          <w:szCs w:val="19"/>
        </w:rPr>
        <w:t>біології</w:t>
      </w:r>
      <w:proofErr w:type="spellEnd"/>
      <w:r>
        <w:rPr>
          <w:rFonts w:ascii="Arial" w:eastAsia="Arial" w:hAnsi="Arial" w:cs="Arial"/>
          <w:b/>
          <w:bCs/>
          <w:sz w:val="19"/>
          <w:szCs w:val="19"/>
        </w:rPr>
        <w:t xml:space="preserve"> та спорту – Том 3, № 4 (13)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73</w:t>
      </w:r>
    </w:p>
    <w:p w:rsidR="00423810" w:rsidRDefault="00423810">
      <w:pPr>
        <w:sectPr w:rsidR="00423810">
          <w:type w:val="continuous"/>
          <w:pgSz w:w="11900" w:h="16840"/>
          <w:pgMar w:top="1096" w:right="1240" w:bottom="568" w:left="1300" w:header="0" w:footer="0" w:gutter="0"/>
          <w:cols w:space="720" w:equalWidth="0">
            <w:col w:w="9360"/>
          </w:cols>
        </w:sectPr>
      </w:pPr>
    </w:p>
    <w:p w:rsidR="00423810" w:rsidRPr="004467B7" w:rsidRDefault="004467B7">
      <w:pPr>
        <w:rPr>
          <w:sz w:val="20"/>
          <w:szCs w:val="20"/>
          <w:lang w:val="en-US"/>
        </w:rPr>
      </w:pPr>
      <w:bookmarkStart w:id="4" w:name="page4"/>
      <w:bookmarkEnd w:id="4"/>
      <w:r>
        <w:rPr>
          <w:rFonts w:ascii="Arial" w:eastAsia="Arial" w:hAnsi="Arial" w:cs="Arial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358140</wp:posOffset>
            </wp:positionH>
            <wp:positionV relativeFrom="page">
              <wp:posOffset>648970</wp:posOffset>
            </wp:positionV>
            <wp:extent cx="7198360" cy="2520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6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Медичні</w:t>
      </w:r>
      <w:proofErr w:type="spellEnd"/>
      <w:r w:rsidRPr="004467B7">
        <w:rPr>
          <w:rFonts w:ascii="Arial" w:eastAsia="Arial" w:hAnsi="Arial" w:cs="Arial"/>
          <w:b/>
          <w:bCs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науки</w:t>
      </w:r>
    </w:p>
    <w:p w:rsidR="00423810" w:rsidRPr="004467B7" w:rsidRDefault="00423810">
      <w:pPr>
        <w:rPr>
          <w:lang w:val="en-US"/>
        </w:rPr>
        <w:sectPr w:rsidR="00423810" w:rsidRPr="004467B7">
          <w:pgSz w:w="11900" w:h="16840"/>
          <w:pgMar w:top="1096" w:right="1300" w:bottom="580" w:left="1300" w:header="0" w:footer="0" w:gutter="0"/>
          <w:cols w:space="720" w:equalWidth="0">
            <w:col w:w="9300"/>
          </w:cols>
        </w:sectPr>
      </w:pPr>
    </w:p>
    <w:p w:rsidR="00423810" w:rsidRPr="004467B7" w:rsidRDefault="00423810">
      <w:pPr>
        <w:spacing w:line="200" w:lineRule="exact"/>
        <w:rPr>
          <w:sz w:val="20"/>
          <w:szCs w:val="20"/>
          <w:lang w:val="en-US"/>
        </w:rPr>
      </w:pPr>
    </w:p>
    <w:p w:rsidR="00423810" w:rsidRPr="004467B7" w:rsidRDefault="00423810">
      <w:pPr>
        <w:spacing w:line="259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53" w:lineRule="auto"/>
        <w:ind w:left="40"/>
        <w:jc w:val="both"/>
        <w:rPr>
          <w:sz w:val="20"/>
          <w:szCs w:val="20"/>
          <w:lang w:val="en-US"/>
        </w:rPr>
      </w:pPr>
      <w:proofErr w:type="gramStart"/>
      <w:r w:rsidRPr="004467B7">
        <w:rPr>
          <w:rFonts w:ascii="Arial" w:eastAsia="Arial" w:hAnsi="Arial" w:cs="Arial"/>
          <w:sz w:val="19"/>
          <w:szCs w:val="19"/>
          <w:lang w:val="en-US"/>
        </w:rPr>
        <w:t>asthma</w:t>
      </w:r>
      <w:proofErr w:type="gram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versus obese children without </w:t>
      </w:r>
      <w:r w:rsidRPr="004467B7">
        <w:rPr>
          <w:rFonts w:ascii="Arial" w:eastAsia="Arial" w:hAnsi="Arial" w:cs="Arial"/>
          <w:sz w:val="19"/>
          <w:szCs w:val="19"/>
          <w:lang w:val="en-US"/>
        </w:rPr>
        <w:t>asthma [8, 18, 26, 27].</w:t>
      </w:r>
    </w:p>
    <w:p w:rsidR="00423810" w:rsidRPr="004467B7" w:rsidRDefault="00423810">
      <w:pPr>
        <w:spacing w:line="14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75" w:lineRule="auto"/>
        <w:ind w:left="40" w:firstLine="340"/>
        <w:jc w:val="both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Recently, these results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were replicated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in adults, assuring the relation between inflammation of airways and insulin resistance [12, 13]. In examined adult co-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hort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, a direct correlation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was found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between the body mass index (BMI) a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nd asthma. Diabetes mellitus and obesity can affect asthma course and severity to a similar extent in men and women [9]. It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is proven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that diabetes and obesity can affect the course and sever-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ity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of the disease [19, 24]. Further study of this relation woul</w:t>
      </w:r>
      <w:r w:rsidRPr="004467B7">
        <w:rPr>
          <w:rFonts w:ascii="Arial" w:eastAsia="Arial" w:hAnsi="Arial" w:cs="Arial"/>
          <w:sz w:val="18"/>
          <w:szCs w:val="18"/>
          <w:lang w:val="en-US"/>
        </w:rPr>
        <w:t>d allow revealing the mechanisms of develop-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ment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and progression of this disease in patients.</w:t>
      </w:r>
    </w:p>
    <w:p w:rsidR="00423810" w:rsidRPr="004467B7" w:rsidRDefault="00423810">
      <w:pPr>
        <w:spacing w:line="3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75" w:lineRule="auto"/>
        <w:ind w:left="40" w:firstLine="340"/>
        <w:jc w:val="both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While progression of epidemiology of obesity and asthma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is observed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, the mechanism of these relations remains unclear. It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has been shown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that both mechanical and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inflammatory processes take place, associated with the decrease in tidal volume rate in respiratory system [11]. These mechanical changes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are related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with both body mass index and abdominal obesity. A study conducted in France has shown that metabolic syn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drome in asthma patients was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associ-ated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with pulmonary function disorders subsequent to control of body mass, age, sex, smoking status,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alco-hol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consumption, physical activity in free time, as well as cardiovascular pathology. Hypoxia associated with abdo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minal obesity persisted in patients even after smoking control. The presence of these mechanical changes can result in increase of systemic hypoxia, as well as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make a contribution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into systemic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inflam-mation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>, aggravating the disease [7].</w:t>
      </w:r>
    </w:p>
    <w:p w:rsidR="00423810" w:rsidRPr="004467B7" w:rsidRDefault="00423810">
      <w:pPr>
        <w:spacing w:line="4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59" w:lineRule="auto"/>
        <w:ind w:left="40" w:firstLine="340"/>
        <w:jc w:val="both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sz w:val="19"/>
          <w:szCs w:val="19"/>
          <w:lang w:val="en-US"/>
        </w:rPr>
        <w:t>Pulmonary hyperte</w:t>
      </w:r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nsion with hypoventilation and sleep apnea syndrome is deemed </w:t>
      </w:r>
      <w:proofErr w:type="gramStart"/>
      <w:r w:rsidRPr="004467B7">
        <w:rPr>
          <w:rFonts w:ascii="Arial" w:eastAsia="Arial" w:hAnsi="Arial" w:cs="Arial"/>
          <w:sz w:val="19"/>
          <w:szCs w:val="19"/>
          <w:lang w:val="en-US"/>
        </w:rPr>
        <w:t>to be associated</w:t>
      </w:r>
      <w:proofErr w:type="gram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with excessive body weight [2]. It </w:t>
      </w:r>
      <w:proofErr w:type="gramStart"/>
      <w:r w:rsidRPr="004467B7">
        <w:rPr>
          <w:rFonts w:ascii="Arial" w:eastAsia="Arial" w:hAnsi="Arial" w:cs="Arial"/>
          <w:sz w:val="19"/>
          <w:szCs w:val="19"/>
          <w:lang w:val="en-US"/>
        </w:rPr>
        <w:t>was shown</w:t>
      </w:r>
      <w:proofErr w:type="gram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that </w:t>
      </w:r>
      <w:proofErr w:type="spellStart"/>
      <w:r w:rsidRPr="004467B7">
        <w:rPr>
          <w:rFonts w:ascii="Arial" w:eastAsia="Arial" w:hAnsi="Arial" w:cs="Arial"/>
          <w:sz w:val="19"/>
          <w:szCs w:val="19"/>
          <w:lang w:val="en-US"/>
        </w:rPr>
        <w:t>obe-sity</w:t>
      </w:r>
      <w:proofErr w:type="spell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promoted bronchial </w:t>
      </w:r>
      <w:proofErr w:type="spellStart"/>
      <w:r w:rsidRPr="004467B7">
        <w:rPr>
          <w:rFonts w:ascii="Arial" w:eastAsia="Arial" w:hAnsi="Arial" w:cs="Arial"/>
          <w:sz w:val="19"/>
          <w:szCs w:val="19"/>
          <w:lang w:val="en-US"/>
        </w:rPr>
        <w:t>hyperreactivity</w:t>
      </w:r>
      <w:proofErr w:type="spellEnd"/>
      <w:r w:rsidRPr="004467B7">
        <w:rPr>
          <w:rFonts w:ascii="Arial" w:eastAsia="Arial" w:hAnsi="Arial" w:cs="Arial"/>
          <w:sz w:val="19"/>
          <w:szCs w:val="19"/>
          <w:lang w:val="en-US"/>
        </w:rPr>
        <w:t>, caused by physical exercise both with and without asthma [11]. There are no reliab</w:t>
      </w:r>
      <w:r w:rsidRPr="004467B7">
        <w:rPr>
          <w:rFonts w:ascii="Arial" w:eastAsia="Arial" w:hAnsi="Arial" w:cs="Arial"/>
          <w:sz w:val="19"/>
          <w:szCs w:val="19"/>
          <w:lang w:val="en-US"/>
        </w:rPr>
        <w:t>le evidences of development of excessive body weight as affected by asthma, related with decreased physical activity and use of inhaled glucocorticoids [19].</w:t>
      </w:r>
    </w:p>
    <w:p w:rsidR="00423810" w:rsidRPr="004467B7" w:rsidRDefault="00423810">
      <w:pPr>
        <w:spacing w:line="15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74" w:lineRule="auto"/>
        <w:ind w:left="40" w:firstLine="340"/>
        <w:jc w:val="both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sz w:val="18"/>
          <w:szCs w:val="18"/>
          <w:lang w:val="en-US"/>
        </w:rPr>
        <w:t>However, relationship between the changes in the conditions of life and incidence of asthma was r</w:t>
      </w:r>
      <w:r w:rsidRPr="004467B7">
        <w:rPr>
          <w:rFonts w:ascii="Arial" w:eastAsia="Arial" w:hAnsi="Arial" w:cs="Arial"/>
          <w:sz w:val="18"/>
          <w:szCs w:val="18"/>
          <w:lang w:val="en-US"/>
        </w:rPr>
        <w:t>e-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vealed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. It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was shown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that improved living conditions contribute not only to obesity growth, but also to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mor-bidity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from asthma [1, 16]. This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can be attributed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to asthma of modernization disease, which increases the risk of nutrition and increase body wei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ght not only limited weight gain [21]. According to several authors, obesity and excessive weight are independent risk factors in asthma, which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is noted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in global strategy of asthma treatment and prophylaxis 2015 [19].</w:t>
      </w:r>
    </w:p>
    <w:p w:rsidR="00423810" w:rsidRPr="004467B7" w:rsidRDefault="00423810">
      <w:pPr>
        <w:spacing w:line="6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60" w:lineRule="auto"/>
        <w:ind w:left="40" w:firstLine="340"/>
        <w:jc w:val="both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b/>
          <w:bCs/>
          <w:sz w:val="19"/>
          <w:szCs w:val="19"/>
          <w:lang w:val="en-US"/>
        </w:rPr>
        <w:t xml:space="preserve">The purpose of the study </w:t>
      </w:r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was to </w:t>
      </w:r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examine </w:t>
      </w:r>
      <w:proofErr w:type="spellStart"/>
      <w:r w:rsidRPr="004467B7">
        <w:rPr>
          <w:rFonts w:ascii="Arial" w:eastAsia="Arial" w:hAnsi="Arial" w:cs="Arial"/>
          <w:sz w:val="19"/>
          <w:szCs w:val="19"/>
          <w:lang w:val="en-US"/>
        </w:rPr>
        <w:t>spe-cific</w:t>
      </w:r>
      <w:proofErr w:type="spell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clinical and laboratory signs and peculiarities of fatty tissue distribution in patients with asthma </w:t>
      </w:r>
      <w:proofErr w:type="spellStart"/>
      <w:r w:rsidRPr="004467B7">
        <w:rPr>
          <w:rFonts w:ascii="Arial" w:eastAsia="Arial" w:hAnsi="Arial" w:cs="Arial"/>
          <w:sz w:val="19"/>
          <w:szCs w:val="19"/>
          <w:lang w:val="en-US"/>
        </w:rPr>
        <w:t>associ-ated</w:t>
      </w:r>
      <w:proofErr w:type="spell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with diabetes mellitus, and their effect on </w:t>
      </w:r>
      <w:proofErr w:type="spellStart"/>
      <w:r w:rsidRPr="004467B7">
        <w:rPr>
          <w:rFonts w:ascii="Arial" w:eastAsia="Arial" w:hAnsi="Arial" w:cs="Arial"/>
          <w:sz w:val="19"/>
          <w:szCs w:val="19"/>
          <w:lang w:val="en-US"/>
        </w:rPr>
        <w:t>exter-nal</w:t>
      </w:r>
      <w:proofErr w:type="spell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respiration function (RF)</w:t>
      </w:r>
    </w:p>
    <w:p w:rsidR="00423810" w:rsidRPr="004467B7" w:rsidRDefault="004467B7">
      <w:pPr>
        <w:spacing w:line="20" w:lineRule="exact"/>
        <w:rPr>
          <w:sz w:val="20"/>
          <w:szCs w:val="20"/>
          <w:lang w:val="en-US"/>
        </w:rPr>
      </w:pPr>
      <w:r w:rsidRPr="004467B7">
        <w:rPr>
          <w:sz w:val="20"/>
          <w:szCs w:val="20"/>
          <w:lang w:val="en-US"/>
        </w:rPr>
        <w:br w:type="column"/>
      </w:r>
    </w:p>
    <w:p w:rsidR="00423810" w:rsidRPr="004467B7" w:rsidRDefault="00423810">
      <w:pPr>
        <w:spacing w:line="200" w:lineRule="exact"/>
        <w:rPr>
          <w:sz w:val="20"/>
          <w:szCs w:val="20"/>
          <w:lang w:val="en-US"/>
        </w:rPr>
      </w:pPr>
    </w:p>
    <w:p w:rsidR="00423810" w:rsidRPr="004467B7" w:rsidRDefault="00423810">
      <w:pPr>
        <w:spacing w:line="233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75" w:lineRule="auto"/>
        <w:ind w:right="20" w:firstLine="340"/>
        <w:jc w:val="both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b/>
          <w:bCs/>
          <w:sz w:val="18"/>
          <w:szCs w:val="18"/>
          <w:lang w:val="en-US"/>
        </w:rPr>
        <w:t xml:space="preserve">Material and methods.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In bioethical aspec</w:t>
      </w:r>
      <w:r w:rsidRPr="004467B7">
        <w:rPr>
          <w:rFonts w:ascii="Arial" w:eastAsia="Arial" w:hAnsi="Arial" w:cs="Arial"/>
          <w:sz w:val="18"/>
          <w:szCs w:val="18"/>
          <w:lang w:val="en-US"/>
        </w:rPr>
        <w:t>t, the</w:t>
      </w:r>
      <w:r w:rsidRPr="004467B7">
        <w:rPr>
          <w:rFonts w:ascii="Arial" w:eastAsia="Arial" w:hAnsi="Arial" w:cs="Arial"/>
          <w:b/>
          <w:bCs/>
          <w:sz w:val="18"/>
          <w:szCs w:val="18"/>
          <w:lang w:val="en-US"/>
        </w:rPr>
        <w:t xml:space="preserve"> 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study was conducted in accordance with requirements of the European Convention for the Protection of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Ver-tebrate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Animals (Strasbourg, 18.03.1986), European Economic Area Council Directive for the Protection of Vertebrate Animals (Strasbourg, 24.11.1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986), the Law of Ukraine “On Medicinal Products”, 1996, articles 7, 8, 12, principles of </w:t>
      </w:r>
      <w:r>
        <w:rPr>
          <w:rFonts w:ascii="Arial" w:eastAsia="Arial" w:hAnsi="Arial" w:cs="Arial"/>
          <w:sz w:val="18"/>
          <w:szCs w:val="18"/>
        </w:rPr>
        <w:t>ІСН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С</w:t>
      </w:r>
      <w:r w:rsidRPr="004467B7">
        <w:rPr>
          <w:rFonts w:ascii="Arial" w:eastAsia="Arial" w:hAnsi="Arial" w:cs="Arial"/>
          <w:sz w:val="18"/>
          <w:szCs w:val="18"/>
          <w:lang w:val="en-US"/>
        </w:rPr>
        <w:t>P (2008), GL</w:t>
      </w:r>
      <w:r>
        <w:rPr>
          <w:rFonts w:ascii="Arial" w:eastAsia="Arial" w:hAnsi="Arial" w:cs="Arial"/>
          <w:sz w:val="18"/>
          <w:szCs w:val="18"/>
        </w:rPr>
        <w:t>Р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(2002), “Procedure of Medicinal Products Clinical Trials and Expert Evaluation of Clinical Trial Materials” and “Typical Provision on Ethics Commis</w:t>
      </w:r>
      <w:r w:rsidRPr="004467B7">
        <w:rPr>
          <w:rFonts w:ascii="Arial" w:eastAsia="Arial" w:hAnsi="Arial" w:cs="Arial"/>
          <w:sz w:val="18"/>
          <w:szCs w:val="18"/>
          <w:lang w:val="en-US"/>
        </w:rPr>
        <w:t>sion”, approved by the orders of the Ministry of Health of Ukraine No. 523 dated 12.07.2012 and No. 616 dated 03.08.2012.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The study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was conducted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with minimum psychological losses for the patients. The patients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were fully informed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of the study methods and 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scope. The study compliance with modern international and national requirements to bioethical norms was approved by Ethics and Bioethics Commission of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Kharkiv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National Medical University (meeting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minutes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№ 6 dated 03.06.2015).</w:t>
      </w:r>
    </w:p>
    <w:p w:rsidR="00423810" w:rsidRPr="004467B7" w:rsidRDefault="00423810">
      <w:pPr>
        <w:spacing w:line="11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75" w:lineRule="auto"/>
        <w:ind w:right="20" w:firstLine="340"/>
        <w:jc w:val="both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The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total of 78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patients wit</w:t>
      </w:r>
      <w:r w:rsidRPr="004467B7">
        <w:rPr>
          <w:rFonts w:ascii="Arial" w:eastAsia="Arial" w:hAnsi="Arial" w:cs="Arial"/>
          <w:sz w:val="18"/>
          <w:szCs w:val="18"/>
          <w:lang w:val="en-US"/>
        </w:rPr>
        <w:t>h non-controlled severe-course asthma and diabetes mellitus type 2 were stud-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ied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. Anthropometric examinations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were conducted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in accordance with conventional procedures. Obesity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was evaluated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according to the classification (WHO, 1997). The patients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were di</w:t>
      </w:r>
      <w:r w:rsidRPr="004467B7">
        <w:rPr>
          <w:rFonts w:ascii="Arial" w:eastAsia="Arial" w:hAnsi="Arial" w:cs="Arial"/>
          <w:sz w:val="18"/>
          <w:szCs w:val="18"/>
          <w:lang w:val="en-US"/>
        </w:rPr>
        <w:t>vided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into 2 groups depending on obesity type according to anthropometric signs. Fat deposition type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was established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by waist circumference (WC) in accordance with WHO recommendations. The android type included patients with waist circumference (WC)/thigh 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circumference (TC) index more than 0.9 in men and more than 0.85 in women. The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gynoid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type included men and women with WC/TC index less than 0.85. The first group diagnosed with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gynoid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type obesity included 43 patients, and the second group included 35 pat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ients with android type obesity. Duration of the history of asthma in combination with diabetes mellitus type 2 was 2 to 14 years. Hyperglycemia level varied from 6.5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mmol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/l to 7.8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mmol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>/l for 2–6 years. In order to verify the asthma diagnosis and establish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the severity and control level of this disease, respiration function (RF)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was examined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, and the patients were tested using the questionnaire for control of asthma symptoms ACQ-5. GINA 2014 criteria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were used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in the assessment of the obtained data.</w:t>
      </w:r>
    </w:p>
    <w:p w:rsidR="00423810" w:rsidRPr="004467B7" w:rsidRDefault="00423810">
      <w:pPr>
        <w:spacing w:line="6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75" w:lineRule="auto"/>
        <w:ind w:right="20" w:firstLine="340"/>
        <w:jc w:val="both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sz w:val="18"/>
          <w:szCs w:val="18"/>
          <w:lang w:val="en-US"/>
        </w:rPr>
        <w:t>Exclus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ion criteria were severe endocrine diseases of thyroid gland,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hypophysis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>, diabetes mellitus type 1, anemia, severe decompensated cardiac, hepatic, renal failure. Besides anthropometric ones, biochemical pa-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rameters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were tested –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HbAlc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%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>, glucose, triglycer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ides (TG), cholesterol (CHOL), low density lipoproteins (LDL), high density lipoproteins (HDL). HOMA-IR index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was calculated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for diagnostics of insulin resistance. Concentrations of total CHOL, TG, HDL, and LDL were determined using enzymatic method throug</w:t>
      </w:r>
      <w:r w:rsidRPr="004467B7">
        <w:rPr>
          <w:rFonts w:ascii="Arial" w:eastAsia="Arial" w:hAnsi="Arial" w:cs="Arial"/>
          <w:sz w:val="18"/>
          <w:szCs w:val="18"/>
          <w:lang w:val="en-US"/>
        </w:rPr>
        <w:t>h the photometer Solar PM 2111.</w:t>
      </w:r>
    </w:p>
    <w:p w:rsidR="00423810" w:rsidRPr="004467B7" w:rsidRDefault="004467B7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-3465195</wp:posOffset>
            </wp:positionH>
            <wp:positionV relativeFrom="paragraph">
              <wp:posOffset>233045</wp:posOffset>
            </wp:positionV>
            <wp:extent cx="7161530" cy="2520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53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810" w:rsidRPr="004467B7" w:rsidRDefault="00423810">
      <w:pPr>
        <w:spacing w:line="200" w:lineRule="exact"/>
        <w:rPr>
          <w:sz w:val="20"/>
          <w:szCs w:val="20"/>
          <w:lang w:val="en-US"/>
        </w:rPr>
      </w:pPr>
    </w:p>
    <w:p w:rsidR="00423810" w:rsidRPr="004467B7" w:rsidRDefault="00423810">
      <w:pPr>
        <w:rPr>
          <w:lang w:val="en-US"/>
        </w:rPr>
        <w:sectPr w:rsidR="00423810" w:rsidRPr="004467B7">
          <w:type w:val="continuous"/>
          <w:pgSz w:w="11900" w:h="16840"/>
          <w:pgMar w:top="1096" w:right="1300" w:bottom="580" w:left="1300" w:header="0" w:footer="0" w:gutter="0"/>
          <w:cols w:num="2" w:space="720" w:equalWidth="0">
            <w:col w:w="4520" w:space="260"/>
            <w:col w:w="4520"/>
          </w:cols>
        </w:sectPr>
      </w:pPr>
    </w:p>
    <w:p w:rsidR="00423810" w:rsidRPr="004467B7" w:rsidRDefault="00423810">
      <w:pPr>
        <w:spacing w:line="235" w:lineRule="exact"/>
        <w:rPr>
          <w:sz w:val="20"/>
          <w:szCs w:val="20"/>
          <w:lang w:val="en-US"/>
        </w:rPr>
      </w:pPr>
    </w:p>
    <w:p w:rsidR="00423810" w:rsidRDefault="004467B7">
      <w:pPr>
        <w:tabs>
          <w:tab w:val="left" w:pos="300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74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Український журнал медицини, біології та спорту – Том 3, № 4 (13)</w:t>
      </w:r>
    </w:p>
    <w:p w:rsidR="00423810" w:rsidRDefault="00423810">
      <w:pPr>
        <w:sectPr w:rsidR="00423810">
          <w:type w:val="continuous"/>
          <w:pgSz w:w="11900" w:h="16840"/>
          <w:pgMar w:top="1096" w:right="1300" w:bottom="580" w:left="1300" w:header="0" w:footer="0" w:gutter="0"/>
          <w:cols w:space="720" w:equalWidth="0">
            <w:col w:w="9300"/>
          </w:cols>
        </w:sectPr>
      </w:pPr>
    </w:p>
    <w:p w:rsidR="00423810" w:rsidRPr="004467B7" w:rsidRDefault="004467B7">
      <w:pPr>
        <w:ind w:left="7360"/>
        <w:rPr>
          <w:sz w:val="20"/>
          <w:szCs w:val="20"/>
          <w:lang w:val="en-US"/>
        </w:rPr>
      </w:pPr>
      <w:bookmarkStart w:id="5" w:name="page5"/>
      <w:bookmarkEnd w:id="5"/>
      <w:r>
        <w:rPr>
          <w:rFonts w:ascii="Arial" w:eastAsia="Arial" w:hAnsi="Arial" w:cs="Arial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648970</wp:posOffset>
            </wp:positionV>
            <wp:extent cx="7198360" cy="2520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6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Клінічна</w:t>
      </w:r>
      <w:proofErr w:type="spellEnd"/>
      <w:r w:rsidRPr="004467B7">
        <w:rPr>
          <w:rFonts w:ascii="Arial" w:eastAsia="Arial" w:hAnsi="Arial" w:cs="Arial"/>
          <w:b/>
          <w:bCs/>
          <w:sz w:val="18"/>
          <w:szCs w:val="18"/>
          <w:lang w:val="en-US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медицина</w:t>
      </w:r>
    </w:p>
    <w:p w:rsidR="00423810" w:rsidRPr="004467B7" w:rsidRDefault="00423810">
      <w:pPr>
        <w:rPr>
          <w:lang w:val="en-US"/>
        </w:rPr>
        <w:sectPr w:rsidR="00423810" w:rsidRPr="004467B7">
          <w:pgSz w:w="11900" w:h="16840"/>
          <w:pgMar w:top="1096" w:right="1240" w:bottom="568" w:left="1280" w:header="0" w:footer="0" w:gutter="0"/>
          <w:cols w:space="720" w:equalWidth="0">
            <w:col w:w="9380"/>
          </w:cols>
        </w:sectPr>
      </w:pPr>
    </w:p>
    <w:p w:rsidR="00423810" w:rsidRPr="004467B7" w:rsidRDefault="00423810">
      <w:pPr>
        <w:spacing w:line="200" w:lineRule="exact"/>
        <w:rPr>
          <w:sz w:val="20"/>
          <w:szCs w:val="20"/>
          <w:lang w:val="en-US"/>
        </w:rPr>
      </w:pPr>
    </w:p>
    <w:p w:rsidR="00423810" w:rsidRPr="004467B7" w:rsidRDefault="00423810">
      <w:pPr>
        <w:spacing w:line="259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72" w:lineRule="auto"/>
        <w:ind w:left="60" w:right="140" w:firstLine="340"/>
        <w:jc w:val="both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State of RF, FVC and FEV1 condition was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evalu-ated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based on analysis of forced expiration curve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reg-istered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on a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spirograph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Spìrokom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(Ukraine). Besides, the control level of asthma symptoms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was considered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using questionnaires ACQ-5. Pearson linear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correla-tion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coefficient (r)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was used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in statistical data p</w:t>
      </w:r>
      <w:r w:rsidRPr="004467B7">
        <w:rPr>
          <w:rFonts w:ascii="Arial" w:eastAsia="Arial" w:hAnsi="Arial" w:cs="Arial"/>
          <w:sz w:val="18"/>
          <w:szCs w:val="18"/>
          <w:lang w:val="en-US"/>
        </w:rPr>
        <w:t>rocess-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ing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for evaluation of interrelation between parameters. The differences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were deemed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statistically significant in p &lt; 0.05. Statistical analysis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was performed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using the software package (MS Office 2007).</w:t>
      </w:r>
    </w:p>
    <w:p w:rsidR="00423810" w:rsidRPr="004467B7" w:rsidRDefault="00423810">
      <w:pPr>
        <w:spacing w:line="1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58" w:lineRule="auto"/>
        <w:ind w:left="60" w:right="140" w:firstLine="340"/>
        <w:jc w:val="both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b/>
          <w:bCs/>
          <w:sz w:val="19"/>
          <w:szCs w:val="19"/>
          <w:lang w:val="en-US"/>
        </w:rPr>
        <w:t xml:space="preserve">Results and discussion. </w:t>
      </w:r>
      <w:r w:rsidRPr="004467B7">
        <w:rPr>
          <w:rFonts w:ascii="Arial" w:eastAsia="Arial" w:hAnsi="Arial" w:cs="Arial"/>
          <w:sz w:val="19"/>
          <w:szCs w:val="19"/>
          <w:lang w:val="en-US"/>
        </w:rPr>
        <w:t>The tested parameters</w:t>
      </w:r>
      <w:r w:rsidRPr="004467B7">
        <w:rPr>
          <w:rFonts w:ascii="Arial" w:eastAsia="Arial" w:hAnsi="Arial" w:cs="Arial"/>
          <w:b/>
          <w:bCs/>
          <w:sz w:val="19"/>
          <w:szCs w:val="19"/>
          <w:lang w:val="en-US"/>
        </w:rPr>
        <w:t xml:space="preserve"> </w:t>
      </w:r>
      <w:r w:rsidRPr="004467B7">
        <w:rPr>
          <w:rFonts w:ascii="Arial" w:eastAsia="Arial" w:hAnsi="Arial" w:cs="Arial"/>
          <w:sz w:val="19"/>
          <w:szCs w:val="19"/>
          <w:lang w:val="en-US"/>
        </w:rPr>
        <w:t>showed almost no differences in men and women groups (p ≥ 0.05), which is why we continued the analysis with patient groups including individuals of different sex.</w:t>
      </w:r>
    </w:p>
    <w:p w:rsidR="00423810" w:rsidRPr="004467B7" w:rsidRDefault="00423810">
      <w:pPr>
        <w:spacing w:line="8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55" w:lineRule="auto"/>
        <w:ind w:left="60" w:right="140" w:firstLine="340"/>
        <w:jc w:val="both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sz w:val="19"/>
          <w:szCs w:val="19"/>
          <w:lang w:val="en-US"/>
        </w:rPr>
        <w:t>Data analysis has shown that the android type patients were older and had longer disease h</w:t>
      </w:r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istory versus the patients with </w:t>
      </w:r>
      <w:proofErr w:type="spellStart"/>
      <w:r w:rsidRPr="004467B7">
        <w:rPr>
          <w:rFonts w:ascii="Arial" w:eastAsia="Arial" w:hAnsi="Arial" w:cs="Arial"/>
          <w:sz w:val="19"/>
          <w:szCs w:val="19"/>
          <w:lang w:val="en-US"/>
        </w:rPr>
        <w:t>gynoid</w:t>
      </w:r>
      <w:proofErr w:type="spell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type obesity (</w:t>
      </w:r>
      <w:r w:rsidRPr="004467B7">
        <w:rPr>
          <w:rFonts w:ascii="Arial" w:eastAsia="Arial" w:hAnsi="Arial" w:cs="Arial"/>
          <w:b/>
          <w:bCs/>
          <w:sz w:val="19"/>
          <w:szCs w:val="19"/>
          <w:lang w:val="en-US"/>
        </w:rPr>
        <w:t>table</w:t>
      </w:r>
      <w:r w:rsidRPr="004467B7">
        <w:rPr>
          <w:rFonts w:ascii="Arial" w:eastAsia="Arial" w:hAnsi="Arial" w:cs="Arial"/>
          <w:sz w:val="19"/>
          <w:szCs w:val="19"/>
          <w:lang w:val="en-US"/>
        </w:rPr>
        <w:t>).</w:t>
      </w:r>
    </w:p>
    <w:p w:rsidR="00423810" w:rsidRPr="004467B7" w:rsidRDefault="00423810">
      <w:pPr>
        <w:spacing w:line="122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44" w:lineRule="auto"/>
        <w:ind w:left="20" w:right="140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b/>
          <w:bCs/>
          <w:sz w:val="18"/>
          <w:szCs w:val="18"/>
          <w:lang w:val="en-US"/>
        </w:rPr>
        <w:t xml:space="preserve">Table 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– Results of anthropometric, biochemical and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func-tional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tests depending on obesity type</w:t>
      </w:r>
    </w:p>
    <w:p w:rsidR="00423810" w:rsidRPr="004467B7" w:rsidRDefault="00423810">
      <w:pPr>
        <w:spacing w:line="4" w:lineRule="exact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1200"/>
        <w:gridCol w:w="1180"/>
        <w:gridCol w:w="20"/>
      </w:tblGrid>
      <w:tr w:rsidR="00423810">
        <w:trPr>
          <w:trHeight w:val="252"/>
        </w:trPr>
        <w:tc>
          <w:tcPr>
            <w:tcW w:w="2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810" w:rsidRDefault="004467B7">
            <w:pPr>
              <w:ind w:left="7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Parameter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F1EFEE"/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Gynoid type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shd w:val="clear" w:color="auto" w:fill="F1EFEE"/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Android type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104"/>
        </w:trPr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423810" w:rsidRDefault="00423810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F1EFEE"/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n = 43</w:t>
            </w:r>
          </w:p>
        </w:tc>
        <w:tc>
          <w:tcPr>
            <w:tcW w:w="1180" w:type="dxa"/>
            <w:vMerge w:val="restart"/>
            <w:shd w:val="clear" w:color="auto" w:fill="F1EFEE"/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n = 35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130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3810" w:rsidRDefault="00423810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bottom w:val="single" w:sz="8" w:space="0" w:color="F1EFEE"/>
              <w:right w:val="single" w:sz="8" w:space="0" w:color="auto"/>
            </w:tcBorders>
            <w:shd w:val="clear" w:color="auto" w:fill="F1EFEE"/>
            <w:vAlign w:val="bottom"/>
          </w:tcPr>
          <w:p w:rsidR="00423810" w:rsidRDefault="00423810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bottom w:val="single" w:sz="8" w:space="0" w:color="F1EFEE"/>
            </w:tcBorders>
            <w:shd w:val="clear" w:color="auto" w:fill="F1EFEE"/>
            <w:vAlign w:val="bottom"/>
          </w:tcPr>
          <w:p w:rsidR="00423810" w:rsidRDefault="0042381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259"/>
        </w:trPr>
        <w:tc>
          <w:tcPr>
            <w:tcW w:w="2300" w:type="dxa"/>
            <w:tcBorders>
              <w:top w:val="single" w:sz="8" w:space="0" w:color="auto"/>
              <w:bottom w:val="single" w:sz="8" w:space="0" w:color="F1EFEE"/>
              <w:right w:val="single" w:sz="8" w:space="0" w:color="auto"/>
            </w:tcBorders>
            <w:shd w:val="clear" w:color="auto" w:fill="F1EFEE"/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Age, years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47,3 ± 2,45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52,31-3.12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248"/>
        </w:trPr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Duration of disease history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F1EFEE"/>
              <w:right w:val="single" w:sz="8" w:space="0" w:color="auto"/>
            </w:tcBorders>
            <w:shd w:val="clear" w:color="auto" w:fill="F1EFEE"/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8.21 ± 1.15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F1EFEE"/>
            </w:tcBorders>
            <w:shd w:val="clear" w:color="auto" w:fill="F1EFEE"/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12,21 ± 2,01 *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244"/>
        </w:trPr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EFEE"/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BMI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32.3 ± 1,9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до 33,9 ± 2.3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253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WC, cm</w:t>
            </w:r>
          </w:p>
        </w:tc>
        <w:tc>
          <w:tcPr>
            <w:tcW w:w="1200" w:type="dxa"/>
            <w:tcBorders>
              <w:bottom w:val="single" w:sz="8" w:space="0" w:color="F1EFEE"/>
              <w:right w:val="single" w:sz="8" w:space="0" w:color="auto"/>
            </w:tcBorders>
            <w:shd w:val="clear" w:color="auto" w:fill="F1EFEE"/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95,7 ± 8,1</w:t>
            </w:r>
          </w:p>
        </w:tc>
        <w:tc>
          <w:tcPr>
            <w:tcW w:w="1180" w:type="dxa"/>
            <w:tcBorders>
              <w:bottom w:val="single" w:sz="8" w:space="0" w:color="F1EFEE"/>
            </w:tcBorders>
            <w:shd w:val="clear" w:color="auto" w:fill="F1EFEE"/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107,1 ± 11.3 *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248"/>
        </w:trPr>
        <w:tc>
          <w:tcPr>
            <w:tcW w:w="2300" w:type="dxa"/>
            <w:tcBorders>
              <w:top w:val="single" w:sz="8" w:space="0" w:color="auto"/>
              <w:bottom w:val="single" w:sz="8" w:space="0" w:color="F1EFEE"/>
              <w:right w:val="single" w:sz="8" w:space="0" w:color="auto"/>
            </w:tcBorders>
            <w:shd w:val="clear" w:color="auto" w:fill="F1EFEE"/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HW, cm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120 ± 12,9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117,9 ± 10.3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249"/>
        </w:trPr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WC/HW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F1EFEE"/>
              <w:right w:val="single" w:sz="8" w:space="0" w:color="auto"/>
            </w:tcBorders>
            <w:shd w:val="clear" w:color="auto" w:fill="F1EFEE"/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0.81 ± 0,01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F1EFEE"/>
            </w:tcBorders>
            <w:shd w:val="clear" w:color="auto" w:fill="F1EFEE"/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0.94 ± 0,04 *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249"/>
        </w:trPr>
        <w:tc>
          <w:tcPr>
            <w:tcW w:w="2300" w:type="dxa"/>
            <w:tcBorders>
              <w:top w:val="single" w:sz="8" w:space="0" w:color="auto"/>
              <w:bottom w:val="single" w:sz="8" w:space="0" w:color="F1EFEE"/>
              <w:right w:val="single" w:sz="8" w:space="0" w:color="auto"/>
            </w:tcBorders>
            <w:shd w:val="clear" w:color="auto" w:fill="F1EFEE"/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Glucose, mmol/l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4.45 ± 0,47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5.02 ± 0,34 *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248"/>
        </w:trPr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HbAlc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F1EFEE"/>
              <w:right w:val="single" w:sz="8" w:space="0" w:color="auto"/>
            </w:tcBorders>
            <w:shd w:val="clear" w:color="auto" w:fill="F1EFEE"/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5,68 ± 0,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F1EFEE"/>
            </w:tcBorders>
            <w:shd w:val="clear" w:color="auto" w:fill="F1EFEE"/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7.54 ±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0,34 *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244"/>
        </w:trPr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EFEE"/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НОМА-IR index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3,67 ± 0,36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5.34 ± 0,45 *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253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 xml:space="preserve">Triglycerides,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mmol/l</w:t>
            </w:r>
          </w:p>
        </w:tc>
        <w:tc>
          <w:tcPr>
            <w:tcW w:w="1200" w:type="dxa"/>
            <w:tcBorders>
              <w:bottom w:val="single" w:sz="8" w:space="0" w:color="F1EFEE"/>
              <w:right w:val="single" w:sz="8" w:space="0" w:color="auto"/>
            </w:tcBorders>
            <w:shd w:val="clear" w:color="auto" w:fill="F1EFEE"/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1.17 ± 0,41</w:t>
            </w:r>
          </w:p>
        </w:tc>
        <w:tc>
          <w:tcPr>
            <w:tcW w:w="1180" w:type="dxa"/>
            <w:tcBorders>
              <w:bottom w:val="single" w:sz="8" w:space="0" w:color="F1EFEE"/>
            </w:tcBorders>
            <w:shd w:val="clear" w:color="auto" w:fill="F1EFEE"/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1, 92 ± 0,55 *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248"/>
        </w:trPr>
        <w:tc>
          <w:tcPr>
            <w:tcW w:w="2300" w:type="dxa"/>
            <w:tcBorders>
              <w:top w:val="single" w:sz="8" w:space="0" w:color="auto"/>
              <w:bottom w:val="single" w:sz="8" w:space="0" w:color="F1EFEE"/>
              <w:right w:val="single" w:sz="8" w:space="0" w:color="auto"/>
            </w:tcBorders>
            <w:shd w:val="clear" w:color="auto" w:fill="F1EFEE"/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 xml:space="preserve">HDL,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mmol/l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1.45 ± 0,14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1.12 ± 0,01 *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249"/>
        </w:trPr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 xml:space="preserve">LDL,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mmol/l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F1EFEE"/>
              <w:right w:val="single" w:sz="8" w:space="0" w:color="auto"/>
            </w:tcBorders>
            <w:shd w:val="clear" w:color="auto" w:fill="F1EFEE"/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3.12 ± 0,33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F1EFEE"/>
            </w:tcBorders>
            <w:shd w:val="clear" w:color="auto" w:fill="F1EFEE"/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4.01 0,54 ± *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249"/>
        </w:trPr>
        <w:tc>
          <w:tcPr>
            <w:tcW w:w="2300" w:type="dxa"/>
            <w:tcBorders>
              <w:top w:val="single" w:sz="8" w:space="0" w:color="auto"/>
              <w:bottom w:val="single" w:sz="8" w:space="0" w:color="F1EFEE"/>
              <w:right w:val="single" w:sz="8" w:space="0" w:color="auto"/>
            </w:tcBorders>
            <w:shd w:val="clear" w:color="auto" w:fill="F1EFEE"/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FEV1%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67 ± 5.23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57,68 3,56 ± *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248"/>
        </w:trPr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FVC%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F1EFEE"/>
              <w:right w:val="single" w:sz="8" w:space="0" w:color="auto"/>
            </w:tcBorders>
            <w:shd w:val="clear" w:color="auto" w:fill="F1EFEE"/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62,34 ± 4,54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F1EFEE"/>
            </w:tcBorders>
            <w:shd w:val="clear" w:color="auto" w:fill="F1EFEE"/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58,71 ± 5.12 *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229"/>
        </w:trPr>
        <w:tc>
          <w:tcPr>
            <w:tcW w:w="2300" w:type="dxa"/>
            <w:tcBorders>
              <w:top w:val="single" w:sz="8" w:space="0" w:color="auto"/>
              <w:bottom w:val="single" w:sz="8" w:space="0" w:color="F1EFEE"/>
              <w:right w:val="single" w:sz="8" w:space="0" w:color="auto"/>
            </w:tcBorders>
            <w:shd w:val="clear" w:color="auto" w:fill="F1EFEE"/>
            <w:vAlign w:val="bottom"/>
          </w:tcPr>
          <w:p w:rsidR="00423810" w:rsidRDefault="004467B7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ACQ-5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16.7 ± 2.31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423810" w:rsidRDefault="004467B7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13,5 ± 1 *</w:t>
            </w:r>
          </w:p>
        </w:tc>
        <w:tc>
          <w:tcPr>
            <w:tcW w:w="0" w:type="dxa"/>
            <w:vAlign w:val="bottom"/>
          </w:tcPr>
          <w:p w:rsidR="00423810" w:rsidRDefault="00423810">
            <w:pPr>
              <w:rPr>
                <w:sz w:val="1"/>
                <w:szCs w:val="1"/>
              </w:rPr>
            </w:pPr>
          </w:p>
        </w:tc>
      </w:tr>
      <w:tr w:rsidR="00423810">
        <w:trPr>
          <w:trHeight w:val="20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23810" w:rsidRDefault="004238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23810" w:rsidRDefault="004238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423810" w:rsidRDefault="0042381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23810" w:rsidRDefault="0042381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23810" w:rsidRDefault="00423810">
      <w:pPr>
        <w:spacing w:line="12" w:lineRule="exact"/>
        <w:rPr>
          <w:sz w:val="20"/>
          <w:szCs w:val="20"/>
        </w:rPr>
      </w:pPr>
    </w:p>
    <w:p w:rsidR="00423810" w:rsidRPr="004467B7" w:rsidRDefault="004467B7">
      <w:pPr>
        <w:spacing w:line="272" w:lineRule="auto"/>
        <w:ind w:left="20" w:right="240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b/>
          <w:bCs/>
          <w:i/>
          <w:iCs/>
          <w:sz w:val="17"/>
          <w:szCs w:val="17"/>
          <w:lang w:val="en-US"/>
        </w:rPr>
        <w:t xml:space="preserve">N o t </w:t>
      </w:r>
      <w:proofErr w:type="gramStart"/>
      <w:r w:rsidRPr="004467B7">
        <w:rPr>
          <w:rFonts w:ascii="Arial" w:eastAsia="Arial" w:hAnsi="Arial" w:cs="Arial"/>
          <w:b/>
          <w:bCs/>
          <w:i/>
          <w:iCs/>
          <w:sz w:val="17"/>
          <w:szCs w:val="17"/>
          <w:lang w:val="en-US"/>
        </w:rPr>
        <w:t>e :</w:t>
      </w:r>
      <w:proofErr w:type="gramEnd"/>
      <w:r w:rsidRPr="004467B7">
        <w:rPr>
          <w:rFonts w:ascii="Arial" w:eastAsia="Arial" w:hAnsi="Arial" w:cs="Arial"/>
          <w:b/>
          <w:bCs/>
          <w:i/>
          <w:iCs/>
          <w:sz w:val="17"/>
          <w:szCs w:val="17"/>
          <w:lang w:val="en-US"/>
        </w:rPr>
        <w:t xml:space="preserve"> </w:t>
      </w:r>
      <w:r w:rsidRPr="004467B7">
        <w:rPr>
          <w:rFonts w:ascii="Arial" w:eastAsia="Arial" w:hAnsi="Arial" w:cs="Arial"/>
          <w:sz w:val="17"/>
          <w:szCs w:val="17"/>
          <w:lang w:val="en-US"/>
        </w:rPr>
        <w:t>p</w:t>
      </w:r>
      <w:r w:rsidRPr="004467B7">
        <w:rPr>
          <w:rFonts w:ascii="Arial" w:eastAsia="Arial" w:hAnsi="Arial" w:cs="Arial"/>
          <w:b/>
          <w:bCs/>
          <w:i/>
          <w:iCs/>
          <w:sz w:val="17"/>
          <w:szCs w:val="17"/>
          <w:lang w:val="en-US"/>
        </w:rPr>
        <w:t xml:space="preserve"> </w:t>
      </w:r>
      <w:r w:rsidRPr="004467B7">
        <w:rPr>
          <w:rFonts w:ascii="Arial" w:eastAsia="Arial" w:hAnsi="Arial" w:cs="Arial"/>
          <w:sz w:val="17"/>
          <w:szCs w:val="17"/>
          <w:lang w:val="en-US"/>
        </w:rPr>
        <w:t>≥</w:t>
      </w:r>
      <w:r w:rsidRPr="004467B7">
        <w:rPr>
          <w:rFonts w:ascii="Arial" w:eastAsia="Arial" w:hAnsi="Arial" w:cs="Arial"/>
          <w:b/>
          <w:bCs/>
          <w:i/>
          <w:iCs/>
          <w:sz w:val="17"/>
          <w:szCs w:val="17"/>
          <w:lang w:val="en-US"/>
        </w:rPr>
        <w:t xml:space="preserve"> </w:t>
      </w:r>
      <w:r w:rsidRPr="004467B7">
        <w:rPr>
          <w:rFonts w:ascii="Arial" w:eastAsia="Arial" w:hAnsi="Arial" w:cs="Arial"/>
          <w:sz w:val="17"/>
          <w:szCs w:val="17"/>
          <w:lang w:val="en-US"/>
        </w:rPr>
        <w:t>0.05 – reliability of differences between the ex-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amined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groups.</w:t>
      </w:r>
    </w:p>
    <w:p w:rsidR="00423810" w:rsidRPr="004467B7" w:rsidRDefault="00423810">
      <w:pPr>
        <w:spacing w:line="93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74" w:lineRule="auto"/>
        <w:ind w:left="60" w:right="140" w:firstLine="340"/>
        <w:jc w:val="both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The increase of abdominal fat depots in patients with android type obesity was associated with more pronounced changes in carbohydrate-fat 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metabolism parameters, which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was manifested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through elevated glucose, triglycerides, LDL serum values and de-creased HDL concentrations.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HbAlc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and Homeostasis Model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Assesment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of Insulin Resistance (HOMA-IR) index were reliably increased. According to many </w:t>
      </w:r>
      <w:r w:rsidRPr="004467B7">
        <w:rPr>
          <w:rFonts w:ascii="Arial" w:eastAsia="Arial" w:hAnsi="Arial" w:cs="Arial"/>
          <w:sz w:val="18"/>
          <w:szCs w:val="18"/>
          <w:lang w:val="en-US"/>
        </w:rPr>
        <w:t>in-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vestigators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, morphological and functional peculiarities of visceral fatty tissue are important factors in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devel-opment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of obesity complications [1, 3,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12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]. Adipocytes of the visceral region compared to the adipocytes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gluteofemoral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region have a higher d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ensity and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sensi-tivity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to </w:t>
      </w:r>
      <w:r>
        <w:rPr>
          <w:rFonts w:ascii="Arial" w:eastAsia="Arial" w:hAnsi="Arial" w:cs="Arial"/>
          <w:sz w:val="18"/>
          <w:szCs w:val="18"/>
        </w:rPr>
        <w:t>β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1, </w:t>
      </w:r>
      <w:r>
        <w:rPr>
          <w:rFonts w:ascii="Arial" w:eastAsia="Arial" w:hAnsi="Arial" w:cs="Arial"/>
          <w:sz w:val="18"/>
          <w:szCs w:val="18"/>
        </w:rPr>
        <w:t>β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2, and </w:t>
      </w:r>
      <w:r>
        <w:rPr>
          <w:rFonts w:ascii="Arial" w:eastAsia="Arial" w:hAnsi="Arial" w:cs="Arial"/>
          <w:sz w:val="18"/>
          <w:szCs w:val="18"/>
        </w:rPr>
        <w:t>β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3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adreno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receptors, steroid and</w:t>
      </w:r>
    </w:p>
    <w:p w:rsidR="00423810" w:rsidRPr="004467B7" w:rsidRDefault="004467B7">
      <w:pPr>
        <w:spacing w:line="20" w:lineRule="exact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-812165</wp:posOffset>
            </wp:positionH>
            <wp:positionV relativeFrom="paragraph">
              <wp:posOffset>298450</wp:posOffset>
            </wp:positionV>
            <wp:extent cx="7198360" cy="25209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6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810" w:rsidRPr="004467B7" w:rsidRDefault="004467B7">
      <w:pPr>
        <w:spacing w:line="20" w:lineRule="exact"/>
        <w:rPr>
          <w:sz w:val="20"/>
          <w:szCs w:val="20"/>
          <w:lang w:val="en-US"/>
        </w:rPr>
      </w:pPr>
      <w:r w:rsidRPr="004467B7">
        <w:rPr>
          <w:sz w:val="20"/>
          <w:szCs w:val="20"/>
          <w:lang w:val="en-US"/>
        </w:rPr>
        <w:br w:type="column"/>
      </w:r>
    </w:p>
    <w:p w:rsidR="00423810" w:rsidRPr="004467B7" w:rsidRDefault="00423810">
      <w:pPr>
        <w:spacing w:line="200" w:lineRule="exact"/>
        <w:rPr>
          <w:sz w:val="20"/>
          <w:szCs w:val="20"/>
          <w:lang w:val="en-US"/>
        </w:rPr>
      </w:pPr>
    </w:p>
    <w:p w:rsidR="00423810" w:rsidRPr="004467B7" w:rsidRDefault="00423810">
      <w:pPr>
        <w:spacing w:line="239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56" w:lineRule="auto"/>
        <w:ind w:right="80"/>
        <w:jc w:val="both"/>
        <w:rPr>
          <w:sz w:val="20"/>
          <w:szCs w:val="20"/>
          <w:lang w:val="en-US"/>
        </w:rPr>
      </w:pPr>
      <w:proofErr w:type="gramStart"/>
      <w:r w:rsidRPr="004467B7">
        <w:rPr>
          <w:rFonts w:ascii="Arial" w:eastAsia="Arial" w:hAnsi="Arial" w:cs="Arial"/>
          <w:sz w:val="19"/>
          <w:szCs w:val="19"/>
          <w:lang w:val="en-US"/>
        </w:rPr>
        <w:t>androgen</w:t>
      </w:r>
      <w:proofErr w:type="gram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receptors, reducing the number and affinity to </w:t>
      </w:r>
      <w:r>
        <w:rPr>
          <w:rFonts w:ascii="Arial" w:eastAsia="Arial" w:hAnsi="Arial" w:cs="Arial"/>
          <w:sz w:val="19"/>
          <w:szCs w:val="19"/>
        </w:rPr>
        <w:t>α</w:t>
      </w:r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2 </w:t>
      </w:r>
      <w:proofErr w:type="spellStart"/>
      <w:r w:rsidRPr="004467B7">
        <w:rPr>
          <w:rFonts w:ascii="Arial" w:eastAsia="Arial" w:hAnsi="Arial" w:cs="Arial"/>
          <w:sz w:val="19"/>
          <w:szCs w:val="19"/>
          <w:lang w:val="en-US"/>
        </w:rPr>
        <w:t>adrenoreceptors</w:t>
      </w:r>
      <w:proofErr w:type="spell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and receptors for insulin. This provides an increased sensitivity of visceral </w:t>
      </w:r>
      <w:proofErr w:type="spellStart"/>
      <w:r w:rsidRPr="004467B7">
        <w:rPr>
          <w:rFonts w:ascii="Arial" w:eastAsia="Arial" w:hAnsi="Arial" w:cs="Arial"/>
          <w:sz w:val="19"/>
          <w:szCs w:val="19"/>
          <w:lang w:val="en-US"/>
        </w:rPr>
        <w:t>adipo-cytes</w:t>
      </w:r>
      <w:proofErr w:type="spell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to the </w:t>
      </w:r>
      <w:proofErr w:type="spellStart"/>
      <w:r w:rsidRPr="004467B7">
        <w:rPr>
          <w:rFonts w:ascii="Arial" w:eastAsia="Arial" w:hAnsi="Arial" w:cs="Arial"/>
          <w:sz w:val="19"/>
          <w:szCs w:val="19"/>
          <w:lang w:val="en-US"/>
        </w:rPr>
        <w:t>lipoly</w:t>
      </w:r>
      <w:r w:rsidRPr="004467B7">
        <w:rPr>
          <w:rFonts w:ascii="Arial" w:eastAsia="Arial" w:hAnsi="Arial" w:cs="Arial"/>
          <w:sz w:val="19"/>
          <w:szCs w:val="19"/>
          <w:lang w:val="en-US"/>
        </w:rPr>
        <w:t>tic</w:t>
      </w:r>
      <w:proofErr w:type="spell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effects of </w:t>
      </w:r>
      <w:proofErr w:type="spellStart"/>
      <w:r w:rsidRPr="004467B7">
        <w:rPr>
          <w:rFonts w:ascii="Arial" w:eastAsia="Arial" w:hAnsi="Arial" w:cs="Arial"/>
          <w:sz w:val="19"/>
          <w:szCs w:val="19"/>
          <w:lang w:val="en-US"/>
        </w:rPr>
        <w:t>catecholamines</w:t>
      </w:r>
      <w:proofErr w:type="spell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and a higher mobilization of free fatty acids in the portal sys-tem [6, 15, 14, </w:t>
      </w:r>
      <w:proofErr w:type="gramStart"/>
      <w:r w:rsidRPr="004467B7">
        <w:rPr>
          <w:rFonts w:ascii="Arial" w:eastAsia="Arial" w:hAnsi="Arial" w:cs="Arial"/>
          <w:sz w:val="19"/>
          <w:szCs w:val="19"/>
          <w:lang w:val="en-US"/>
        </w:rPr>
        <w:t>16</w:t>
      </w:r>
      <w:proofErr w:type="gramEnd"/>
      <w:r w:rsidRPr="004467B7">
        <w:rPr>
          <w:rFonts w:ascii="Arial" w:eastAsia="Arial" w:hAnsi="Arial" w:cs="Arial"/>
          <w:sz w:val="19"/>
          <w:szCs w:val="19"/>
          <w:lang w:val="en-US"/>
        </w:rPr>
        <w:t>].</w:t>
      </w:r>
    </w:p>
    <w:p w:rsidR="00423810" w:rsidRPr="004467B7" w:rsidRDefault="00423810">
      <w:pPr>
        <w:spacing w:line="13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72" w:lineRule="auto"/>
        <w:ind w:right="80" w:firstLine="340"/>
        <w:jc w:val="both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Assessment of external respiration function showed that FEV1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%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, FVC % in patient groups with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gynoid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and android obesity types were also 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different. In patients with android obesity type, FEV1 and FVC parameters were reliably lower than in the group with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gynoid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obesity type. Higher degree of ventilation dis-orders in individuals with high waist circumference /hip width (WC/ TC) index can be 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due to fatty tissue central topography type. It is known that fat deposition in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tho-racic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and abdominal cavities in men is associated with decreased of FVC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%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and, to a lower degree, FEV1. Correlation analysis of the values of parameters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regis-tered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during 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anthropometric examination of patients has shown that, in general, anthropometric indexes </w:t>
      </w:r>
      <w:proofErr w:type="gramStart"/>
      <w:r w:rsidRPr="004467B7">
        <w:rPr>
          <w:rFonts w:ascii="Arial" w:eastAsia="Arial" w:hAnsi="Arial" w:cs="Arial"/>
          <w:sz w:val="18"/>
          <w:szCs w:val="18"/>
          <w:lang w:val="en-US"/>
        </w:rPr>
        <w:t>are reliably increased</w:t>
      </w:r>
      <w:proofErr w:type="gram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in the age-specific sample.</w:t>
      </w:r>
    </w:p>
    <w:p w:rsidR="00423810" w:rsidRPr="004467B7" w:rsidRDefault="00423810">
      <w:pPr>
        <w:spacing w:line="10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57" w:lineRule="auto"/>
        <w:ind w:right="80" w:firstLine="340"/>
        <w:jc w:val="both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The highest values of correlation coefficients between age and WC/HW ratio were found (r = 0.52, p &lt; 0.05), which </w:t>
      </w:r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are indicative of the increase of fat depots. Thus, one of the most sensitive </w:t>
      </w:r>
      <w:proofErr w:type="spellStart"/>
      <w:r w:rsidRPr="004467B7">
        <w:rPr>
          <w:rFonts w:ascii="Arial" w:eastAsia="Arial" w:hAnsi="Arial" w:cs="Arial"/>
          <w:sz w:val="19"/>
          <w:szCs w:val="19"/>
          <w:lang w:val="en-US"/>
        </w:rPr>
        <w:t>anthropomet-ric</w:t>
      </w:r>
      <w:proofErr w:type="spell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parameters associated with age is WC/HW ratio, which makes sense, as the patient cohort with the high WC/HW ratio has longer disease history.</w:t>
      </w:r>
    </w:p>
    <w:p w:rsidR="00423810" w:rsidRPr="004467B7" w:rsidRDefault="00423810">
      <w:pPr>
        <w:spacing w:line="9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57" w:lineRule="auto"/>
        <w:ind w:right="80" w:firstLine="340"/>
        <w:jc w:val="both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sz w:val="19"/>
          <w:szCs w:val="19"/>
          <w:lang w:val="en-US"/>
        </w:rPr>
        <w:t>Correlation analysi</w:t>
      </w:r>
      <w:r w:rsidRPr="004467B7">
        <w:rPr>
          <w:rFonts w:ascii="Arial" w:eastAsia="Arial" w:hAnsi="Arial" w:cs="Arial"/>
          <w:sz w:val="19"/>
          <w:szCs w:val="19"/>
          <w:lang w:val="en-US"/>
        </w:rPr>
        <w:t>s of RF and biochemical pa-</w:t>
      </w:r>
      <w:proofErr w:type="spellStart"/>
      <w:r w:rsidRPr="004467B7">
        <w:rPr>
          <w:rFonts w:ascii="Arial" w:eastAsia="Arial" w:hAnsi="Arial" w:cs="Arial"/>
          <w:sz w:val="19"/>
          <w:szCs w:val="19"/>
          <w:lang w:val="en-US"/>
        </w:rPr>
        <w:t>rameters</w:t>
      </w:r>
      <w:proofErr w:type="spellEnd"/>
      <w:r w:rsidRPr="004467B7">
        <w:rPr>
          <w:rFonts w:ascii="Arial" w:eastAsia="Arial" w:hAnsi="Arial" w:cs="Arial"/>
          <w:sz w:val="19"/>
          <w:szCs w:val="19"/>
          <w:lang w:val="en-US"/>
        </w:rPr>
        <w:t>: blood levels of glucose (r = 0.26, p &lt; 0.05), TG (r = 0.27, p &lt; 0.051), HOMA-IR index (r = 0.27, p &lt; 0.05), ACQ</w:t>
      </w:r>
      <w:proofErr w:type="gramStart"/>
      <w:r w:rsidRPr="004467B7">
        <w:rPr>
          <w:rFonts w:ascii="Arial" w:eastAsia="Arial" w:hAnsi="Arial" w:cs="Arial"/>
          <w:sz w:val="19"/>
          <w:szCs w:val="19"/>
          <w:lang w:val="en-US"/>
        </w:rPr>
        <w:t>( r</w:t>
      </w:r>
      <w:proofErr w:type="gram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=0.33, p&lt;0.05) confirms essential </w:t>
      </w:r>
      <w:proofErr w:type="spellStart"/>
      <w:r w:rsidRPr="004467B7">
        <w:rPr>
          <w:rFonts w:ascii="Arial" w:eastAsia="Arial" w:hAnsi="Arial" w:cs="Arial"/>
          <w:sz w:val="19"/>
          <w:szCs w:val="19"/>
          <w:lang w:val="en-US"/>
        </w:rPr>
        <w:t>influ-ence</w:t>
      </w:r>
      <w:proofErr w:type="spell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of this factor in the change of carbohydrate-fat metabolism </w:t>
      </w:r>
      <w:r w:rsidRPr="004467B7">
        <w:rPr>
          <w:rFonts w:ascii="Arial" w:eastAsia="Arial" w:hAnsi="Arial" w:cs="Arial"/>
          <w:sz w:val="19"/>
          <w:szCs w:val="19"/>
          <w:lang w:val="en-US"/>
        </w:rPr>
        <w:t>and quality of life. RF effect on insulin resistance is evidenced by negative correlation with HOMA-IR index (r = - 0.20, p &lt; 0.05).</w:t>
      </w:r>
    </w:p>
    <w:p w:rsidR="00423810" w:rsidRPr="004467B7" w:rsidRDefault="00423810">
      <w:pPr>
        <w:spacing w:line="4" w:lineRule="exact"/>
        <w:rPr>
          <w:sz w:val="20"/>
          <w:szCs w:val="20"/>
          <w:lang w:val="en-US"/>
        </w:rPr>
      </w:pPr>
    </w:p>
    <w:p w:rsidR="00423810" w:rsidRDefault="004467B7">
      <w:pPr>
        <w:ind w:left="34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19"/>
          <w:szCs w:val="19"/>
        </w:rPr>
        <w:t>Conclusions</w:t>
      </w:r>
      <w:proofErr w:type="spellEnd"/>
    </w:p>
    <w:p w:rsidR="00423810" w:rsidRDefault="00423810">
      <w:pPr>
        <w:spacing w:line="28" w:lineRule="exact"/>
        <w:rPr>
          <w:sz w:val="20"/>
          <w:szCs w:val="20"/>
        </w:rPr>
      </w:pPr>
    </w:p>
    <w:p w:rsidR="00423810" w:rsidRPr="004467B7" w:rsidRDefault="004467B7">
      <w:pPr>
        <w:numPr>
          <w:ilvl w:val="0"/>
          <w:numId w:val="2"/>
        </w:numPr>
        <w:tabs>
          <w:tab w:val="left" w:pos="340"/>
        </w:tabs>
        <w:spacing w:line="254" w:lineRule="auto"/>
        <w:ind w:left="340" w:right="100" w:hanging="296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4467B7">
        <w:rPr>
          <w:rFonts w:ascii="Arial" w:eastAsia="Arial" w:hAnsi="Arial" w:cs="Arial"/>
          <w:sz w:val="18"/>
          <w:szCs w:val="18"/>
          <w:lang w:val="en-US"/>
        </w:rPr>
        <w:t>Factors indicating individualized asthma morbidity risk can include excessive body weight caused by disturban</w:t>
      </w:r>
      <w:r w:rsidRPr="004467B7">
        <w:rPr>
          <w:rFonts w:ascii="Arial" w:eastAsia="Arial" w:hAnsi="Arial" w:cs="Arial"/>
          <w:sz w:val="18"/>
          <w:szCs w:val="18"/>
          <w:lang w:val="en-US"/>
        </w:rPr>
        <w:t>ce of muscular and fatty body compo-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nents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>, as well as centralization of fat deposits.</w:t>
      </w:r>
    </w:p>
    <w:p w:rsidR="00423810" w:rsidRPr="004467B7" w:rsidRDefault="00423810">
      <w:pPr>
        <w:spacing w:line="1" w:lineRule="exact"/>
        <w:rPr>
          <w:rFonts w:ascii="Arial" w:eastAsia="Arial" w:hAnsi="Arial" w:cs="Arial"/>
          <w:sz w:val="18"/>
          <w:szCs w:val="18"/>
          <w:lang w:val="en-US"/>
        </w:rPr>
      </w:pPr>
    </w:p>
    <w:p w:rsidR="00423810" w:rsidRPr="004467B7" w:rsidRDefault="004467B7">
      <w:pPr>
        <w:numPr>
          <w:ilvl w:val="0"/>
          <w:numId w:val="2"/>
        </w:numPr>
        <w:tabs>
          <w:tab w:val="left" w:pos="340"/>
        </w:tabs>
        <w:spacing w:line="254" w:lineRule="auto"/>
        <w:ind w:left="340" w:right="100" w:hanging="296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Bronchial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hyperreactivity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is associated with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inflam-mation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and, possibly, hormonal balance and carbo-hydrate-fat metabolism disorders.</w:t>
      </w:r>
    </w:p>
    <w:p w:rsidR="00423810" w:rsidRPr="004467B7" w:rsidRDefault="00423810">
      <w:pPr>
        <w:spacing w:line="1" w:lineRule="exact"/>
        <w:rPr>
          <w:rFonts w:ascii="Arial" w:eastAsia="Arial" w:hAnsi="Arial" w:cs="Arial"/>
          <w:sz w:val="18"/>
          <w:szCs w:val="18"/>
          <w:lang w:val="en-US"/>
        </w:rPr>
      </w:pPr>
    </w:p>
    <w:p w:rsidR="00423810" w:rsidRPr="004467B7" w:rsidRDefault="004467B7">
      <w:pPr>
        <w:numPr>
          <w:ilvl w:val="0"/>
          <w:numId w:val="2"/>
        </w:numPr>
        <w:tabs>
          <w:tab w:val="left" w:pos="340"/>
        </w:tabs>
        <w:spacing w:line="252" w:lineRule="auto"/>
        <w:ind w:left="340" w:right="100" w:hanging="296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Constitutional changes result in </w:t>
      </w:r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more pronounced respiratory disorders in asthma patients with </w:t>
      </w:r>
      <w:proofErr w:type="spellStart"/>
      <w:r w:rsidRPr="004467B7">
        <w:rPr>
          <w:rFonts w:ascii="Arial" w:eastAsia="Arial" w:hAnsi="Arial" w:cs="Arial"/>
          <w:sz w:val="18"/>
          <w:szCs w:val="18"/>
          <w:lang w:val="en-US"/>
        </w:rPr>
        <w:t>diabe-tes</w:t>
      </w:r>
      <w:proofErr w:type="spellEnd"/>
      <w:r w:rsidRPr="004467B7">
        <w:rPr>
          <w:rFonts w:ascii="Arial" w:eastAsia="Arial" w:hAnsi="Arial" w:cs="Arial"/>
          <w:sz w:val="18"/>
          <w:szCs w:val="18"/>
          <w:lang w:val="en-US"/>
        </w:rPr>
        <w:t xml:space="preserve"> mellitus type 2 and obesity.</w:t>
      </w:r>
    </w:p>
    <w:p w:rsidR="00423810" w:rsidRPr="004467B7" w:rsidRDefault="00423810">
      <w:pPr>
        <w:spacing w:line="1" w:lineRule="exact"/>
        <w:rPr>
          <w:rFonts w:ascii="Arial" w:eastAsia="Arial" w:hAnsi="Arial" w:cs="Arial"/>
          <w:sz w:val="18"/>
          <w:szCs w:val="18"/>
          <w:lang w:val="en-US"/>
        </w:rPr>
      </w:pPr>
    </w:p>
    <w:p w:rsidR="00423810" w:rsidRPr="004467B7" w:rsidRDefault="004467B7">
      <w:pPr>
        <w:ind w:left="340"/>
        <w:rPr>
          <w:rFonts w:ascii="Arial" w:eastAsia="Arial" w:hAnsi="Arial" w:cs="Arial"/>
          <w:sz w:val="18"/>
          <w:szCs w:val="18"/>
          <w:lang w:val="en-US"/>
        </w:rPr>
      </w:pPr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Nevertheless, </w:t>
      </w:r>
      <w:r w:rsidRPr="004467B7">
        <w:rPr>
          <w:rFonts w:ascii="Arial" w:eastAsia="Arial" w:hAnsi="Arial" w:cs="Arial"/>
          <w:b/>
          <w:bCs/>
          <w:sz w:val="19"/>
          <w:szCs w:val="19"/>
          <w:lang w:val="en-US"/>
        </w:rPr>
        <w:t>further complex studies</w:t>
      </w:r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aimed at</w:t>
      </w:r>
    </w:p>
    <w:p w:rsidR="00423810" w:rsidRPr="004467B7" w:rsidRDefault="00423810">
      <w:pPr>
        <w:spacing w:line="30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61" w:lineRule="auto"/>
        <w:ind w:right="80"/>
        <w:jc w:val="both"/>
        <w:rPr>
          <w:sz w:val="20"/>
          <w:szCs w:val="20"/>
          <w:lang w:val="en-US"/>
        </w:rPr>
      </w:pPr>
      <w:proofErr w:type="gramStart"/>
      <w:r w:rsidRPr="004467B7">
        <w:rPr>
          <w:rFonts w:ascii="Arial" w:eastAsia="Arial" w:hAnsi="Arial" w:cs="Arial"/>
          <w:sz w:val="19"/>
          <w:szCs w:val="19"/>
          <w:lang w:val="en-US"/>
        </w:rPr>
        <w:t>investigation</w:t>
      </w:r>
      <w:proofErr w:type="gram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of clinical peculiarities and hormonal support of pathological processes in patients with </w:t>
      </w:r>
      <w:r w:rsidRPr="004467B7">
        <w:rPr>
          <w:rFonts w:ascii="Arial" w:eastAsia="Arial" w:hAnsi="Arial" w:cs="Arial"/>
          <w:sz w:val="19"/>
          <w:szCs w:val="19"/>
          <w:lang w:val="en-US"/>
        </w:rPr>
        <w:t>the examined pathology are required.</w:t>
      </w:r>
    </w:p>
    <w:p w:rsidR="00423810" w:rsidRPr="004467B7" w:rsidRDefault="00423810">
      <w:pPr>
        <w:spacing w:line="6" w:lineRule="exact"/>
        <w:rPr>
          <w:sz w:val="20"/>
          <w:szCs w:val="20"/>
          <w:lang w:val="en-US"/>
        </w:rPr>
      </w:pPr>
    </w:p>
    <w:p w:rsidR="00423810" w:rsidRPr="004467B7" w:rsidRDefault="004467B7">
      <w:pPr>
        <w:spacing w:line="265" w:lineRule="auto"/>
        <w:ind w:right="80" w:firstLine="340"/>
        <w:jc w:val="both"/>
        <w:rPr>
          <w:sz w:val="20"/>
          <w:szCs w:val="20"/>
          <w:lang w:val="en-US"/>
        </w:rPr>
      </w:pPr>
      <w:r w:rsidRPr="004467B7">
        <w:rPr>
          <w:rFonts w:ascii="Arial" w:eastAsia="Arial" w:hAnsi="Arial" w:cs="Arial"/>
          <w:b/>
          <w:bCs/>
          <w:sz w:val="19"/>
          <w:szCs w:val="19"/>
          <w:lang w:val="en-US"/>
        </w:rPr>
        <w:t>Abbreviations</w:t>
      </w:r>
      <w:r w:rsidRPr="004467B7">
        <w:rPr>
          <w:rFonts w:ascii="Arial" w:eastAsia="Arial" w:hAnsi="Arial" w:cs="Arial"/>
          <w:sz w:val="19"/>
          <w:szCs w:val="19"/>
          <w:lang w:val="en-US"/>
        </w:rPr>
        <w:t>: HOMA-IR – Homeostasis Model</w:t>
      </w:r>
      <w:r w:rsidRPr="004467B7">
        <w:rPr>
          <w:rFonts w:ascii="Arial" w:eastAsia="Arial" w:hAnsi="Arial" w:cs="Arial"/>
          <w:b/>
          <w:bCs/>
          <w:sz w:val="19"/>
          <w:szCs w:val="19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9"/>
          <w:szCs w:val="19"/>
          <w:lang w:val="en-US"/>
        </w:rPr>
        <w:t>Assesment</w:t>
      </w:r>
      <w:proofErr w:type="spellEnd"/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of Insulin; Resistance RF – respiratory function; FEV1 – Forced expiratory volume in 1 sec.; FVC – Forced vital capacity; CHOL – cholesterol; TG – triglycerides; HDL</w:t>
      </w:r>
      <w:r w:rsidRPr="004467B7">
        <w:rPr>
          <w:rFonts w:ascii="Arial" w:eastAsia="Arial" w:hAnsi="Arial" w:cs="Arial"/>
          <w:sz w:val="19"/>
          <w:szCs w:val="19"/>
          <w:lang w:val="en-US"/>
        </w:rPr>
        <w:t xml:space="preserve"> – high density lipoproteins; LDL – low density lipoproteins</w:t>
      </w:r>
    </w:p>
    <w:p w:rsidR="00423810" w:rsidRPr="004467B7" w:rsidRDefault="00423810">
      <w:pPr>
        <w:spacing w:line="200" w:lineRule="exact"/>
        <w:rPr>
          <w:sz w:val="20"/>
          <w:szCs w:val="20"/>
          <w:lang w:val="en-US"/>
        </w:rPr>
      </w:pPr>
    </w:p>
    <w:p w:rsidR="00423810" w:rsidRPr="004467B7" w:rsidRDefault="00423810">
      <w:pPr>
        <w:rPr>
          <w:lang w:val="en-US"/>
        </w:rPr>
        <w:sectPr w:rsidR="00423810" w:rsidRPr="004467B7">
          <w:type w:val="continuous"/>
          <w:pgSz w:w="11900" w:h="16840"/>
          <w:pgMar w:top="1096" w:right="1240" w:bottom="568" w:left="1280" w:header="0" w:footer="0" w:gutter="0"/>
          <w:cols w:num="2" w:space="720" w:equalWidth="0">
            <w:col w:w="4680" w:space="120"/>
            <w:col w:w="4580"/>
          </w:cols>
        </w:sectPr>
      </w:pPr>
    </w:p>
    <w:p w:rsidR="00423810" w:rsidRPr="004467B7" w:rsidRDefault="00423810">
      <w:pPr>
        <w:spacing w:line="213" w:lineRule="exact"/>
        <w:rPr>
          <w:sz w:val="20"/>
          <w:szCs w:val="20"/>
          <w:lang w:val="en-US"/>
        </w:rPr>
      </w:pPr>
    </w:p>
    <w:p w:rsidR="00423810" w:rsidRDefault="004467B7">
      <w:pPr>
        <w:tabs>
          <w:tab w:val="left" w:pos="9080"/>
        </w:tabs>
        <w:ind w:left="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19"/>
          <w:szCs w:val="19"/>
        </w:rPr>
        <w:t>Український</w:t>
      </w:r>
      <w:proofErr w:type="spellEnd"/>
      <w:r>
        <w:rPr>
          <w:rFonts w:ascii="Arial" w:eastAsia="Arial" w:hAnsi="Arial" w:cs="Arial"/>
          <w:b/>
          <w:bCs/>
          <w:sz w:val="19"/>
          <w:szCs w:val="19"/>
        </w:rPr>
        <w:t xml:space="preserve"> журнал </w:t>
      </w:r>
      <w:proofErr w:type="spellStart"/>
      <w:r>
        <w:rPr>
          <w:rFonts w:ascii="Arial" w:eastAsia="Arial" w:hAnsi="Arial" w:cs="Arial"/>
          <w:b/>
          <w:bCs/>
          <w:sz w:val="19"/>
          <w:szCs w:val="19"/>
        </w:rPr>
        <w:t>медицини</w:t>
      </w:r>
      <w:proofErr w:type="spellEnd"/>
      <w:r>
        <w:rPr>
          <w:rFonts w:ascii="Arial" w:eastAsia="Arial" w:hAnsi="Arial" w:cs="Arial"/>
          <w:b/>
          <w:bCs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sz w:val="19"/>
          <w:szCs w:val="19"/>
        </w:rPr>
        <w:t>біології</w:t>
      </w:r>
      <w:proofErr w:type="spellEnd"/>
      <w:r>
        <w:rPr>
          <w:rFonts w:ascii="Arial" w:eastAsia="Arial" w:hAnsi="Arial" w:cs="Arial"/>
          <w:b/>
          <w:bCs/>
          <w:sz w:val="19"/>
          <w:szCs w:val="19"/>
        </w:rPr>
        <w:t xml:space="preserve"> та спорту – Том 3, № 4 (13)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75</w:t>
      </w:r>
    </w:p>
    <w:p w:rsidR="00423810" w:rsidRDefault="00423810">
      <w:pPr>
        <w:sectPr w:rsidR="00423810">
          <w:type w:val="continuous"/>
          <w:pgSz w:w="11900" w:h="16840"/>
          <w:pgMar w:top="1096" w:right="1240" w:bottom="568" w:left="1280" w:header="0" w:footer="0" w:gutter="0"/>
          <w:cols w:space="720" w:equalWidth="0">
            <w:col w:w="9380"/>
          </w:cols>
        </w:sectPr>
      </w:pPr>
    </w:p>
    <w:p w:rsidR="00423810" w:rsidRDefault="004467B7">
      <w:pPr>
        <w:rPr>
          <w:sz w:val="20"/>
          <w:szCs w:val="20"/>
        </w:rPr>
      </w:pPr>
      <w:bookmarkStart w:id="6" w:name="page6"/>
      <w:bookmarkEnd w:id="6"/>
      <w:r>
        <w:rPr>
          <w:rFonts w:ascii="Arial" w:eastAsia="Arial" w:hAnsi="Arial" w:cs="Arial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358140</wp:posOffset>
            </wp:positionH>
            <wp:positionV relativeFrom="page">
              <wp:posOffset>648970</wp:posOffset>
            </wp:positionV>
            <wp:extent cx="7198360" cy="2520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6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8"/>
          <w:szCs w:val="18"/>
        </w:rPr>
        <w:t>Медичні науки</w:t>
      </w:r>
    </w:p>
    <w:p w:rsidR="00423810" w:rsidRDefault="00423810">
      <w:pPr>
        <w:sectPr w:rsidR="00423810">
          <w:pgSz w:w="11900" w:h="16840"/>
          <w:pgMar w:top="1096" w:right="1300" w:bottom="580" w:left="1300" w:header="0" w:footer="0" w:gutter="0"/>
          <w:cols w:space="720" w:equalWidth="0">
            <w:col w:w="9300"/>
          </w:cols>
        </w:sectPr>
      </w:pPr>
    </w:p>
    <w:p w:rsidR="00423810" w:rsidRDefault="00423810">
      <w:pPr>
        <w:spacing w:line="200" w:lineRule="exact"/>
        <w:rPr>
          <w:sz w:val="20"/>
          <w:szCs w:val="20"/>
        </w:rPr>
      </w:pPr>
    </w:p>
    <w:p w:rsidR="00423810" w:rsidRDefault="00423810">
      <w:pPr>
        <w:spacing w:line="256" w:lineRule="exact"/>
        <w:rPr>
          <w:sz w:val="20"/>
          <w:szCs w:val="20"/>
        </w:rPr>
      </w:pPr>
    </w:p>
    <w:p w:rsidR="00423810" w:rsidRDefault="004467B7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References</w:t>
      </w:r>
    </w:p>
    <w:p w:rsidR="00423810" w:rsidRDefault="00423810">
      <w:pPr>
        <w:spacing w:line="62" w:lineRule="exact"/>
        <w:rPr>
          <w:sz w:val="20"/>
          <w:szCs w:val="20"/>
        </w:rPr>
      </w:pPr>
    </w:p>
    <w:p w:rsidR="00423810" w:rsidRPr="004467B7" w:rsidRDefault="004467B7">
      <w:pPr>
        <w:numPr>
          <w:ilvl w:val="0"/>
          <w:numId w:val="3"/>
        </w:numPr>
        <w:tabs>
          <w:tab w:val="left" w:pos="380"/>
        </w:tabs>
        <w:ind w:left="380" w:hanging="350"/>
        <w:rPr>
          <w:rFonts w:ascii="Arial" w:eastAsia="Arial" w:hAnsi="Arial" w:cs="Arial"/>
          <w:sz w:val="17"/>
          <w:szCs w:val="17"/>
          <w:lang w:val="en-US"/>
        </w:rPr>
      </w:pP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Fomina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DS,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Goryachkina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LA, Alekseeva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YuG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i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dr.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Bronkhialnaya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astma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i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ozhirenie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: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poisk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terapevticheskikh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mod-</w:t>
      </w:r>
    </w:p>
    <w:p w:rsidR="00423810" w:rsidRPr="004467B7" w:rsidRDefault="00423810">
      <w:pPr>
        <w:spacing w:line="13" w:lineRule="exact"/>
        <w:rPr>
          <w:rFonts w:ascii="Arial" w:eastAsia="Arial" w:hAnsi="Arial" w:cs="Arial"/>
          <w:sz w:val="17"/>
          <w:szCs w:val="17"/>
          <w:lang w:val="en-US"/>
        </w:rPr>
      </w:pPr>
    </w:p>
    <w:p w:rsidR="00423810" w:rsidRPr="004467B7" w:rsidRDefault="004467B7">
      <w:pPr>
        <w:ind w:left="380"/>
        <w:rPr>
          <w:rFonts w:ascii="Arial" w:eastAsia="Arial" w:hAnsi="Arial" w:cs="Arial"/>
          <w:sz w:val="17"/>
          <w:szCs w:val="17"/>
          <w:lang w:val="en-US"/>
        </w:rPr>
      </w:pPr>
      <w:proofErr w:type="spellStart"/>
      <w:proofErr w:type="gramStart"/>
      <w:r w:rsidRPr="004467B7">
        <w:rPr>
          <w:rFonts w:ascii="Arial" w:eastAsia="Arial" w:hAnsi="Arial" w:cs="Arial"/>
          <w:sz w:val="17"/>
          <w:szCs w:val="17"/>
          <w:lang w:val="en-US"/>
        </w:rPr>
        <w:t>eley</w:t>
      </w:r>
      <w:proofErr w:type="spellEnd"/>
      <w:proofErr w:type="gram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. </w:t>
      </w:r>
      <w:proofErr w:type="spellStart"/>
      <w:r w:rsidRPr="004467B7">
        <w:rPr>
          <w:rFonts w:ascii="Arial" w:eastAsia="Arial" w:hAnsi="Arial" w:cs="Arial"/>
          <w:i/>
          <w:iCs/>
          <w:sz w:val="17"/>
          <w:szCs w:val="17"/>
          <w:lang w:val="en-US"/>
        </w:rPr>
        <w:t>Pulmonologiya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>. 2014; 6: 94-100. [Russian] https://doi.org/10.18093/0869-0189-2014-0-6-94-102.</w:t>
      </w:r>
    </w:p>
    <w:p w:rsidR="00423810" w:rsidRPr="004467B7" w:rsidRDefault="00423810">
      <w:pPr>
        <w:spacing w:line="53" w:lineRule="exact"/>
        <w:rPr>
          <w:rFonts w:ascii="Arial" w:eastAsia="Arial" w:hAnsi="Arial" w:cs="Arial"/>
          <w:sz w:val="17"/>
          <w:szCs w:val="17"/>
          <w:lang w:val="en-US"/>
        </w:rPr>
      </w:pPr>
    </w:p>
    <w:p w:rsidR="00423810" w:rsidRDefault="004467B7">
      <w:pPr>
        <w:numPr>
          <w:ilvl w:val="0"/>
          <w:numId w:val="3"/>
        </w:numPr>
        <w:tabs>
          <w:tab w:val="left" w:pos="380"/>
        </w:tabs>
        <w:spacing w:line="257" w:lineRule="auto"/>
        <w:ind w:left="380" w:right="40" w:hanging="350"/>
        <w:rPr>
          <w:rFonts w:ascii="Arial" w:eastAsia="Arial" w:hAnsi="Arial" w:cs="Arial"/>
          <w:sz w:val="17"/>
          <w:szCs w:val="17"/>
        </w:rPr>
      </w:pP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Butrova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SA,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Dzgoeva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FKh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.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Vistseralnoe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ozhirenie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–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klyuchevoe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zveno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metabolicheskogo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sindroma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.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Ozhirenie</w:t>
      </w:r>
      <w:proofErr w:type="spellEnd"/>
      <w:r>
        <w:rPr>
          <w:rFonts w:ascii="Arial" w:eastAsia="Arial" w:hAnsi="Arial" w:cs="Arial"/>
          <w:i/>
          <w:iCs/>
          <w:sz w:val="17"/>
          <w:szCs w:val="17"/>
        </w:rPr>
        <w:t xml:space="preserve"> i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me-tabolizm</w:t>
      </w:r>
      <w:proofErr w:type="spellEnd"/>
      <w:r>
        <w:rPr>
          <w:rFonts w:ascii="Arial" w:eastAsia="Arial" w:hAnsi="Arial" w:cs="Arial"/>
          <w:sz w:val="17"/>
          <w:szCs w:val="17"/>
        </w:rPr>
        <w:t>. 2004; 1: 10-3. [Russian].</w:t>
      </w:r>
    </w:p>
    <w:p w:rsidR="00423810" w:rsidRDefault="00423810">
      <w:pPr>
        <w:spacing w:line="39" w:lineRule="exact"/>
        <w:rPr>
          <w:rFonts w:ascii="Arial" w:eastAsia="Arial" w:hAnsi="Arial" w:cs="Arial"/>
          <w:sz w:val="17"/>
          <w:szCs w:val="17"/>
        </w:rPr>
      </w:pPr>
    </w:p>
    <w:p w:rsidR="00423810" w:rsidRDefault="004467B7">
      <w:pPr>
        <w:numPr>
          <w:ilvl w:val="0"/>
          <w:numId w:val="3"/>
        </w:numPr>
        <w:tabs>
          <w:tab w:val="left" w:pos="380"/>
        </w:tabs>
        <w:ind w:left="380" w:hanging="350"/>
        <w:rPr>
          <w:rFonts w:ascii="Arial" w:eastAsia="Arial" w:hAnsi="Arial" w:cs="Arial"/>
          <w:sz w:val="17"/>
          <w:szCs w:val="17"/>
        </w:rPr>
      </w:pP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Butrova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CA.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Sindrom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insulinorezistentnosti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pri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abdominalnom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ozhirenii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.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Lechashchiy</w:t>
      </w:r>
      <w:proofErr w:type="spellEnd"/>
      <w:r>
        <w:rPr>
          <w:rFonts w:ascii="Arial" w:eastAsia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Vrach</w:t>
      </w:r>
      <w:proofErr w:type="spellEnd"/>
      <w:r>
        <w:rPr>
          <w:rFonts w:ascii="Arial" w:eastAsia="Arial" w:hAnsi="Arial" w:cs="Arial"/>
          <w:sz w:val="17"/>
          <w:szCs w:val="17"/>
        </w:rPr>
        <w:t>. 1999; 7: 6–10. [Russ</w:t>
      </w:r>
      <w:r>
        <w:rPr>
          <w:rFonts w:ascii="Arial" w:eastAsia="Arial" w:hAnsi="Arial" w:cs="Arial"/>
          <w:sz w:val="17"/>
          <w:szCs w:val="17"/>
        </w:rPr>
        <w:t>ian].</w:t>
      </w:r>
    </w:p>
    <w:p w:rsidR="00423810" w:rsidRDefault="00423810">
      <w:pPr>
        <w:spacing w:line="53" w:lineRule="exact"/>
        <w:rPr>
          <w:rFonts w:ascii="Arial" w:eastAsia="Arial" w:hAnsi="Arial" w:cs="Arial"/>
          <w:sz w:val="17"/>
          <w:szCs w:val="17"/>
        </w:rPr>
      </w:pPr>
    </w:p>
    <w:p w:rsidR="00423810" w:rsidRPr="004467B7" w:rsidRDefault="004467B7">
      <w:pPr>
        <w:numPr>
          <w:ilvl w:val="0"/>
          <w:numId w:val="3"/>
        </w:numPr>
        <w:tabs>
          <w:tab w:val="left" w:pos="380"/>
        </w:tabs>
        <w:ind w:left="380" w:hanging="350"/>
        <w:rPr>
          <w:rFonts w:ascii="Arial" w:eastAsia="Arial" w:hAnsi="Arial" w:cs="Arial"/>
          <w:sz w:val="17"/>
          <w:szCs w:val="17"/>
          <w:lang w:val="en-US"/>
        </w:rPr>
      </w:pPr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Ivanov VA,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Sorokina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LI,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Mineev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VN.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Sochetanie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bronkhialnoy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astmy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i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sakharnogo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diabeta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: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sinergizm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proofErr w:type="gramStart"/>
      <w:r w:rsidRPr="004467B7">
        <w:rPr>
          <w:rFonts w:ascii="Arial" w:eastAsia="Arial" w:hAnsi="Arial" w:cs="Arial"/>
          <w:sz w:val="17"/>
          <w:szCs w:val="17"/>
          <w:lang w:val="en-US"/>
        </w:rPr>
        <w:t>ili</w:t>
      </w:r>
      <w:proofErr w:type="spellEnd"/>
      <w:proofErr w:type="gram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antagonizm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>?</w:t>
      </w:r>
    </w:p>
    <w:p w:rsidR="00423810" w:rsidRPr="004467B7" w:rsidRDefault="00423810">
      <w:pPr>
        <w:spacing w:line="13" w:lineRule="exact"/>
        <w:rPr>
          <w:rFonts w:ascii="Arial" w:eastAsia="Arial" w:hAnsi="Arial" w:cs="Arial"/>
          <w:sz w:val="17"/>
          <w:szCs w:val="17"/>
          <w:lang w:val="en-US"/>
        </w:rPr>
      </w:pPr>
    </w:p>
    <w:p w:rsidR="00423810" w:rsidRPr="004467B7" w:rsidRDefault="004467B7">
      <w:pPr>
        <w:ind w:left="380"/>
        <w:rPr>
          <w:rFonts w:ascii="Arial" w:eastAsia="Arial" w:hAnsi="Arial" w:cs="Arial"/>
          <w:sz w:val="17"/>
          <w:szCs w:val="17"/>
          <w:lang w:val="en-US"/>
        </w:rPr>
      </w:pPr>
      <w:proofErr w:type="spellStart"/>
      <w:r w:rsidRPr="004467B7">
        <w:rPr>
          <w:rFonts w:ascii="Arial" w:eastAsia="Arial" w:hAnsi="Arial" w:cs="Arial"/>
          <w:i/>
          <w:iCs/>
          <w:sz w:val="17"/>
          <w:szCs w:val="17"/>
          <w:lang w:val="en-US"/>
        </w:rPr>
        <w:t>Pulmonologiya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>. 2014; 6: 103-</w:t>
      </w:r>
      <w:proofErr w:type="gramStart"/>
      <w:r w:rsidRPr="004467B7">
        <w:rPr>
          <w:rFonts w:ascii="Arial" w:eastAsia="Arial" w:hAnsi="Arial" w:cs="Arial"/>
          <w:sz w:val="17"/>
          <w:szCs w:val="17"/>
          <w:lang w:val="en-US"/>
        </w:rPr>
        <w:t>7</w:t>
      </w:r>
      <w:proofErr w:type="gramEnd"/>
      <w:r w:rsidRPr="004467B7">
        <w:rPr>
          <w:rFonts w:ascii="Arial" w:eastAsia="Arial" w:hAnsi="Arial" w:cs="Arial"/>
          <w:sz w:val="17"/>
          <w:szCs w:val="17"/>
          <w:lang w:val="en-US"/>
        </w:rPr>
        <w:t>. [Russian] https://doi.org/10.18093/0869-0189-2014-0-6-103-107.</w:t>
      </w:r>
    </w:p>
    <w:p w:rsidR="00423810" w:rsidRPr="004467B7" w:rsidRDefault="00423810">
      <w:pPr>
        <w:spacing w:line="53" w:lineRule="exact"/>
        <w:rPr>
          <w:rFonts w:ascii="Arial" w:eastAsia="Arial" w:hAnsi="Arial" w:cs="Arial"/>
          <w:sz w:val="17"/>
          <w:szCs w:val="17"/>
          <w:lang w:val="en-US"/>
        </w:rPr>
      </w:pPr>
    </w:p>
    <w:p w:rsidR="00423810" w:rsidRDefault="004467B7">
      <w:pPr>
        <w:numPr>
          <w:ilvl w:val="0"/>
          <w:numId w:val="3"/>
        </w:numPr>
        <w:tabs>
          <w:tab w:val="left" w:pos="380"/>
        </w:tabs>
        <w:spacing w:line="257" w:lineRule="auto"/>
        <w:ind w:left="380" w:right="40" w:hanging="350"/>
        <w:rPr>
          <w:rFonts w:ascii="Arial" w:eastAsia="Arial" w:hAnsi="Arial" w:cs="Arial"/>
          <w:sz w:val="17"/>
          <w:szCs w:val="17"/>
        </w:rPr>
      </w:pP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Kamaev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IA,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Kabanova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SL.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Osobennosti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kach</w:t>
      </w:r>
      <w:r w:rsidRPr="004467B7">
        <w:rPr>
          <w:rFonts w:ascii="Arial" w:eastAsia="Arial" w:hAnsi="Arial" w:cs="Arial"/>
          <w:sz w:val="17"/>
          <w:szCs w:val="17"/>
          <w:lang w:val="en-US"/>
        </w:rPr>
        <w:t>estva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zhizni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bolnykh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sakharnym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diabetom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2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tipa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prozhivayushchikh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v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selskoy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mestnosti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.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Arkhiv</w:t>
      </w:r>
      <w:proofErr w:type="spellEnd"/>
      <w:r>
        <w:rPr>
          <w:rFonts w:ascii="Arial" w:eastAsia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vnutrenney</w:t>
      </w:r>
      <w:proofErr w:type="spellEnd"/>
      <w:r>
        <w:rPr>
          <w:rFonts w:ascii="Arial" w:eastAsia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meditsiny</w:t>
      </w:r>
      <w:proofErr w:type="spellEnd"/>
      <w:r>
        <w:rPr>
          <w:rFonts w:ascii="Arial" w:eastAsia="Arial" w:hAnsi="Arial" w:cs="Arial"/>
          <w:sz w:val="17"/>
          <w:szCs w:val="17"/>
        </w:rPr>
        <w:t>. 2012; 2 (4): 68-70. [Russian].</w:t>
      </w:r>
    </w:p>
    <w:p w:rsidR="00423810" w:rsidRDefault="00423810">
      <w:pPr>
        <w:spacing w:line="39" w:lineRule="exact"/>
        <w:rPr>
          <w:rFonts w:ascii="Arial" w:eastAsia="Arial" w:hAnsi="Arial" w:cs="Arial"/>
          <w:sz w:val="17"/>
          <w:szCs w:val="17"/>
        </w:rPr>
      </w:pPr>
    </w:p>
    <w:p w:rsidR="00423810" w:rsidRDefault="004467B7">
      <w:pPr>
        <w:numPr>
          <w:ilvl w:val="0"/>
          <w:numId w:val="3"/>
        </w:numPr>
        <w:tabs>
          <w:tab w:val="left" w:pos="380"/>
        </w:tabs>
        <w:spacing w:line="257" w:lineRule="auto"/>
        <w:ind w:left="380" w:right="40" w:hanging="350"/>
        <w:rPr>
          <w:rFonts w:ascii="Arial" w:eastAsia="Arial" w:hAnsi="Arial" w:cs="Arial"/>
          <w:sz w:val="17"/>
          <w:szCs w:val="17"/>
        </w:rPr>
      </w:pP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Melnichenko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GA.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Ozhirenie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i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insulinorezistentnost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faktory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riska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i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sostavnaya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chast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metabolicheskogo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sindroma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.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Terapevticheskiy</w:t>
      </w:r>
      <w:proofErr w:type="spellEnd"/>
      <w:r>
        <w:rPr>
          <w:rFonts w:ascii="Arial" w:eastAsia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arkhiv</w:t>
      </w:r>
      <w:proofErr w:type="spellEnd"/>
      <w:r>
        <w:rPr>
          <w:rFonts w:ascii="Arial" w:eastAsia="Arial" w:hAnsi="Arial" w:cs="Arial"/>
          <w:sz w:val="17"/>
          <w:szCs w:val="17"/>
        </w:rPr>
        <w:t>. 2001; 73 (12): 5-8. [Russian].</w:t>
      </w:r>
    </w:p>
    <w:p w:rsidR="00423810" w:rsidRDefault="00423810">
      <w:pPr>
        <w:spacing w:line="39" w:lineRule="exact"/>
        <w:rPr>
          <w:rFonts w:ascii="Arial" w:eastAsia="Arial" w:hAnsi="Arial" w:cs="Arial"/>
          <w:sz w:val="17"/>
          <w:szCs w:val="17"/>
        </w:rPr>
      </w:pPr>
    </w:p>
    <w:p w:rsidR="00423810" w:rsidRDefault="004467B7">
      <w:pPr>
        <w:numPr>
          <w:ilvl w:val="0"/>
          <w:numId w:val="3"/>
        </w:numPr>
        <w:tabs>
          <w:tab w:val="left" w:pos="380"/>
        </w:tabs>
        <w:spacing w:line="257" w:lineRule="auto"/>
        <w:ind w:left="380" w:right="40" w:hanging="350"/>
        <w:jc w:val="both"/>
        <w:rPr>
          <w:rFonts w:ascii="Arial" w:eastAsia="Arial" w:hAnsi="Arial" w:cs="Arial"/>
          <w:sz w:val="17"/>
          <w:szCs w:val="17"/>
        </w:rPr>
      </w:pPr>
      <w:r w:rsidRPr="004467B7">
        <w:rPr>
          <w:rFonts w:ascii="Arial" w:eastAsia="Arial" w:hAnsi="Arial" w:cs="Arial"/>
          <w:sz w:val="17"/>
          <w:szCs w:val="17"/>
          <w:lang w:val="en-US"/>
        </w:rPr>
        <w:t>Al-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Daghri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NM, Al-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Attas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OS,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Bindahman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LS,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Alokail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MS,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Alkharfy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KM,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Draz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HM,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Yakout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S, [et al.] Soluble CD163 is associated with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bodymass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index and blood pressure in hypertensive obese Saudi patients</w:t>
      </w:r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.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Eur</w:t>
      </w:r>
      <w:proofErr w:type="spellEnd"/>
      <w:r>
        <w:rPr>
          <w:rFonts w:ascii="Arial" w:eastAsia="Arial" w:hAnsi="Arial" w:cs="Arial"/>
          <w:i/>
          <w:iCs/>
          <w:sz w:val="17"/>
          <w:szCs w:val="17"/>
        </w:rPr>
        <w:t xml:space="preserve"> J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Clin</w:t>
      </w:r>
      <w:proofErr w:type="spellEnd"/>
      <w:r>
        <w:rPr>
          <w:rFonts w:ascii="Arial" w:eastAsia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Invest</w:t>
      </w:r>
      <w:proofErr w:type="spellEnd"/>
      <w:r>
        <w:rPr>
          <w:rFonts w:ascii="Arial" w:eastAsia="Arial" w:hAnsi="Arial" w:cs="Arial"/>
          <w:sz w:val="17"/>
          <w:szCs w:val="17"/>
        </w:rPr>
        <w:t>. 2012; 42: 1221-6. https://doi.org/10.1111/j.1365-2362.2012.02714.x.</w:t>
      </w:r>
    </w:p>
    <w:p w:rsidR="00423810" w:rsidRDefault="00423810">
      <w:pPr>
        <w:spacing w:line="39" w:lineRule="exact"/>
        <w:rPr>
          <w:rFonts w:ascii="Arial" w:eastAsia="Arial" w:hAnsi="Arial" w:cs="Arial"/>
          <w:sz w:val="17"/>
          <w:szCs w:val="17"/>
        </w:rPr>
      </w:pPr>
    </w:p>
    <w:p w:rsidR="00423810" w:rsidRDefault="004467B7">
      <w:pPr>
        <w:numPr>
          <w:ilvl w:val="0"/>
          <w:numId w:val="3"/>
        </w:numPr>
        <w:tabs>
          <w:tab w:val="left" w:pos="380"/>
        </w:tabs>
        <w:spacing w:line="257" w:lineRule="auto"/>
        <w:ind w:left="380" w:right="40" w:hanging="350"/>
        <w:rPr>
          <w:rFonts w:ascii="Arial" w:eastAsia="Arial" w:hAnsi="Arial" w:cs="Arial"/>
          <w:sz w:val="17"/>
          <w:szCs w:val="17"/>
        </w:rPr>
      </w:pPr>
      <w:r w:rsidRPr="004467B7">
        <w:rPr>
          <w:rFonts w:ascii="Arial" w:eastAsia="Arial" w:hAnsi="Arial" w:cs="Arial"/>
          <w:sz w:val="17"/>
          <w:szCs w:val="17"/>
          <w:lang w:val="en-US"/>
        </w:rPr>
        <w:t>Al-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Shawwa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BA, Al-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Huniti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NH,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DeMattia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L, Gershan W. Insulin resistance in morbidly obese children and adolescents.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Asthma</w:t>
      </w:r>
      <w:proofErr w:type="spellEnd"/>
      <w:r>
        <w:rPr>
          <w:rFonts w:ascii="Arial" w:eastAsia="Arial" w:hAnsi="Arial" w:cs="Arial"/>
          <w:sz w:val="17"/>
          <w:szCs w:val="17"/>
        </w:rPr>
        <w:t>. 2007; 44: 469-73. PMID: 17654134. DOI: 10.10</w:t>
      </w:r>
      <w:r>
        <w:rPr>
          <w:rFonts w:ascii="Arial" w:eastAsia="Arial" w:hAnsi="Arial" w:cs="Arial"/>
          <w:sz w:val="17"/>
          <w:szCs w:val="17"/>
        </w:rPr>
        <w:t>80/02770900701423597.</w:t>
      </w:r>
    </w:p>
    <w:p w:rsidR="00423810" w:rsidRDefault="00423810">
      <w:pPr>
        <w:spacing w:line="39" w:lineRule="exact"/>
        <w:rPr>
          <w:rFonts w:ascii="Arial" w:eastAsia="Arial" w:hAnsi="Arial" w:cs="Arial"/>
          <w:sz w:val="17"/>
          <w:szCs w:val="17"/>
        </w:rPr>
      </w:pPr>
    </w:p>
    <w:p w:rsidR="00423810" w:rsidRPr="004467B7" w:rsidRDefault="004467B7">
      <w:pPr>
        <w:numPr>
          <w:ilvl w:val="0"/>
          <w:numId w:val="3"/>
        </w:numPr>
        <w:tabs>
          <w:tab w:val="left" w:pos="380"/>
        </w:tabs>
        <w:ind w:left="380" w:hanging="350"/>
        <w:rPr>
          <w:rFonts w:ascii="Arial" w:eastAsia="Arial" w:hAnsi="Arial" w:cs="Arial"/>
          <w:sz w:val="17"/>
          <w:szCs w:val="17"/>
          <w:lang w:val="en-US"/>
        </w:rPr>
      </w:pPr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Brenner JS, Kelly CS, Wenger AD,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Brich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SM, Morrow AL. Asthma and obesity in adolescents: is there an association?</w:t>
      </w:r>
    </w:p>
    <w:p w:rsidR="00423810" w:rsidRPr="004467B7" w:rsidRDefault="00423810">
      <w:pPr>
        <w:spacing w:line="13" w:lineRule="exact"/>
        <w:rPr>
          <w:rFonts w:ascii="Arial" w:eastAsia="Arial" w:hAnsi="Arial" w:cs="Arial"/>
          <w:sz w:val="17"/>
          <w:szCs w:val="17"/>
          <w:lang w:val="en-US"/>
        </w:rPr>
      </w:pPr>
    </w:p>
    <w:p w:rsidR="00423810" w:rsidRDefault="004467B7">
      <w:pPr>
        <w:ind w:left="380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Asthma</w:t>
      </w:r>
      <w:proofErr w:type="spellEnd"/>
      <w:r>
        <w:rPr>
          <w:rFonts w:ascii="Arial" w:eastAsia="Arial" w:hAnsi="Arial" w:cs="Arial"/>
          <w:sz w:val="17"/>
          <w:szCs w:val="17"/>
        </w:rPr>
        <w:t>. 2001; 38 (6): 509-15. PMID: 11642418. DOI: 10.1203/00006450-199904020-00020.</w:t>
      </w:r>
    </w:p>
    <w:p w:rsidR="00423810" w:rsidRDefault="00423810">
      <w:pPr>
        <w:spacing w:line="53" w:lineRule="exact"/>
        <w:rPr>
          <w:rFonts w:ascii="Arial" w:eastAsia="Arial" w:hAnsi="Arial" w:cs="Arial"/>
          <w:sz w:val="17"/>
          <w:szCs w:val="17"/>
        </w:rPr>
      </w:pPr>
    </w:p>
    <w:p w:rsidR="00423810" w:rsidRPr="004467B7" w:rsidRDefault="004467B7">
      <w:pPr>
        <w:numPr>
          <w:ilvl w:val="0"/>
          <w:numId w:val="3"/>
        </w:numPr>
        <w:tabs>
          <w:tab w:val="left" w:pos="380"/>
        </w:tabs>
        <w:spacing w:line="257" w:lineRule="auto"/>
        <w:ind w:left="380" w:right="40" w:hanging="350"/>
        <w:jc w:val="both"/>
        <w:rPr>
          <w:rFonts w:ascii="Arial" w:eastAsia="Arial" w:hAnsi="Arial" w:cs="Arial"/>
          <w:sz w:val="17"/>
          <w:szCs w:val="17"/>
          <w:lang w:val="en-US"/>
        </w:rPr>
      </w:pPr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Price D, Fletcher M, van der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Molen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T. Asthma control and management in 8,000 European patients: the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Recognise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Asthma and Link to Symptoms and Experience (REALISE) survey. </w:t>
      </w:r>
      <w:r w:rsidRPr="004467B7">
        <w:rPr>
          <w:rFonts w:ascii="Arial" w:eastAsia="Arial" w:hAnsi="Arial" w:cs="Arial"/>
          <w:i/>
          <w:iCs/>
          <w:sz w:val="17"/>
          <w:szCs w:val="17"/>
          <w:lang w:val="en-US"/>
        </w:rPr>
        <w:t xml:space="preserve">NPJ Prim Care </w:t>
      </w:r>
      <w:proofErr w:type="spellStart"/>
      <w:r w:rsidRPr="004467B7">
        <w:rPr>
          <w:rFonts w:ascii="Arial" w:eastAsia="Arial" w:hAnsi="Arial" w:cs="Arial"/>
          <w:i/>
          <w:iCs/>
          <w:sz w:val="17"/>
          <w:szCs w:val="17"/>
          <w:lang w:val="en-US"/>
        </w:rPr>
        <w:t>Respir</w:t>
      </w:r>
      <w:proofErr w:type="spellEnd"/>
      <w:r w:rsidRPr="004467B7">
        <w:rPr>
          <w:rFonts w:ascii="Arial" w:eastAsia="Arial" w:hAnsi="Arial" w:cs="Arial"/>
          <w:i/>
          <w:iCs/>
          <w:sz w:val="17"/>
          <w:szCs w:val="17"/>
          <w:lang w:val="en-US"/>
        </w:rPr>
        <w:t xml:space="preserve"> Med</w:t>
      </w:r>
      <w:r w:rsidRPr="004467B7">
        <w:rPr>
          <w:rFonts w:ascii="Arial" w:eastAsia="Arial" w:hAnsi="Arial" w:cs="Arial"/>
          <w:sz w:val="17"/>
          <w:szCs w:val="17"/>
          <w:lang w:val="en-US"/>
        </w:rPr>
        <w:t>. 2014; 24:14009. PMID: 24921985. PMCID: PMC4373302. DOI: 10.</w:t>
      </w:r>
      <w:r w:rsidRPr="004467B7">
        <w:rPr>
          <w:rFonts w:ascii="Arial" w:eastAsia="Arial" w:hAnsi="Arial" w:cs="Arial"/>
          <w:sz w:val="17"/>
          <w:szCs w:val="17"/>
          <w:lang w:val="en-US"/>
        </w:rPr>
        <w:t>1038/npjpcrm.2014.9.</w:t>
      </w:r>
    </w:p>
    <w:p w:rsidR="00423810" w:rsidRPr="004467B7" w:rsidRDefault="00423810">
      <w:pPr>
        <w:spacing w:line="39" w:lineRule="exact"/>
        <w:rPr>
          <w:rFonts w:ascii="Arial" w:eastAsia="Arial" w:hAnsi="Arial" w:cs="Arial"/>
          <w:sz w:val="17"/>
          <w:szCs w:val="17"/>
          <w:lang w:val="en-US"/>
        </w:rPr>
      </w:pPr>
    </w:p>
    <w:p w:rsidR="00423810" w:rsidRPr="004467B7" w:rsidRDefault="004467B7">
      <w:pPr>
        <w:numPr>
          <w:ilvl w:val="0"/>
          <w:numId w:val="3"/>
        </w:numPr>
        <w:tabs>
          <w:tab w:val="left" w:pos="380"/>
        </w:tabs>
        <w:spacing w:line="257" w:lineRule="auto"/>
        <w:ind w:left="380" w:right="40" w:hanging="350"/>
        <w:rPr>
          <w:rFonts w:ascii="Arial" w:eastAsia="Arial" w:hAnsi="Arial" w:cs="Arial"/>
          <w:sz w:val="17"/>
          <w:szCs w:val="17"/>
          <w:lang w:val="en-US"/>
        </w:rPr>
      </w:pP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Boulet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LP. Asthma and obesity</w:t>
      </w:r>
      <w:r w:rsidRPr="004467B7">
        <w:rPr>
          <w:rFonts w:ascii="Arial" w:eastAsia="Arial" w:hAnsi="Arial" w:cs="Arial"/>
          <w:i/>
          <w:iCs/>
          <w:sz w:val="17"/>
          <w:szCs w:val="17"/>
          <w:lang w:val="en-US"/>
        </w:rPr>
        <w:t xml:space="preserve">. </w:t>
      </w:r>
      <w:proofErr w:type="spellStart"/>
      <w:r w:rsidRPr="004467B7">
        <w:rPr>
          <w:rFonts w:ascii="Arial" w:eastAsia="Arial" w:hAnsi="Arial" w:cs="Arial"/>
          <w:i/>
          <w:iCs/>
          <w:sz w:val="17"/>
          <w:szCs w:val="17"/>
          <w:lang w:val="en-US"/>
        </w:rPr>
        <w:t>Clin</w:t>
      </w:r>
      <w:proofErr w:type="spellEnd"/>
      <w:r w:rsidRPr="004467B7">
        <w:rPr>
          <w:rFonts w:ascii="Arial" w:eastAsia="Arial" w:hAnsi="Arial" w:cs="Arial"/>
          <w:i/>
          <w:iCs/>
          <w:sz w:val="17"/>
          <w:szCs w:val="17"/>
          <w:lang w:val="en-US"/>
        </w:rPr>
        <w:t xml:space="preserve"> </w:t>
      </w:r>
      <w:proofErr w:type="spellStart"/>
      <w:r w:rsidRPr="004467B7">
        <w:rPr>
          <w:rFonts w:ascii="Arial" w:eastAsia="Arial" w:hAnsi="Arial" w:cs="Arial"/>
          <w:i/>
          <w:iCs/>
          <w:sz w:val="17"/>
          <w:szCs w:val="17"/>
          <w:lang w:val="en-US"/>
        </w:rPr>
        <w:t>Exp</w:t>
      </w:r>
      <w:proofErr w:type="spellEnd"/>
      <w:r w:rsidRPr="004467B7">
        <w:rPr>
          <w:rFonts w:ascii="Arial" w:eastAsia="Arial" w:hAnsi="Arial" w:cs="Arial"/>
          <w:i/>
          <w:iCs/>
          <w:sz w:val="17"/>
          <w:szCs w:val="17"/>
          <w:lang w:val="en-US"/>
        </w:rPr>
        <w:t xml:space="preserve"> Allergy</w:t>
      </w:r>
      <w:r w:rsidRPr="004467B7">
        <w:rPr>
          <w:rFonts w:ascii="Arial" w:eastAsia="Arial" w:hAnsi="Arial" w:cs="Arial"/>
          <w:sz w:val="17"/>
          <w:szCs w:val="17"/>
          <w:lang w:val="en-US"/>
        </w:rPr>
        <w:t>. 2013</w:t>
      </w:r>
      <w:proofErr w:type="gramStart"/>
      <w:r w:rsidRPr="004467B7">
        <w:rPr>
          <w:rFonts w:ascii="Arial" w:eastAsia="Arial" w:hAnsi="Arial" w:cs="Arial"/>
          <w:sz w:val="17"/>
          <w:szCs w:val="17"/>
          <w:lang w:val="en-US"/>
        </w:rPr>
        <w:t>;</w:t>
      </w:r>
      <w:proofErr w:type="gram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43 (1): 8-21. PMID: 23278876. DOI: 10.1111/j.1365-2222.2012.04040.x.</w:t>
      </w:r>
    </w:p>
    <w:p w:rsidR="00423810" w:rsidRPr="004467B7" w:rsidRDefault="00423810">
      <w:pPr>
        <w:spacing w:line="39" w:lineRule="exact"/>
        <w:rPr>
          <w:rFonts w:ascii="Arial" w:eastAsia="Arial" w:hAnsi="Arial" w:cs="Arial"/>
          <w:sz w:val="17"/>
          <w:szCs w:val="17"/>
          <w:lang w:val="en-US"/>
        </w:rPr>
      </w:pPr>
    </w:p>
    <w:p w:rsidR="00423810" w:rsidRDefault="004467B7">
      <w:pPr>
        <w:numPr>
          <w:ilvl w:val="0"/>
          <w:numId w:val="3"/>
        </w:numPr>
        <w:tabs>
          <w:tab w:val="left" w:pos="380"/>
        </w:tabs>
        <w:spacing w:line="288" w:lineRule="auto"/>
        <w:ind w:left="380" w:right="20" w:hanging="350"/>
        <w:rPr>
          <w:rFonts w:ascii="Arial" w:eastAsia="Arial" w:hAnsi="Arial" w:cs="Arial"/>
          <w:sz w:val="16"/>
          <w:szCs w:val="16"/>
        </w:rPr>
      </w:pPr>
      <w:r w:rsidRPr="004467B7">
        <w:rPr>
          <w:rFonts w:ascii="Arial" w:eastAsia="Arial" w:hAnsi="Arial" w:cs="Arial"/>
          <w:sz w:val="16"/>
          <w:szCs w:val="16"/>
          <w:lang w:val="en-US"/>
        </w:rPr>
        <w:t xml:space="preserve">Brown CD, Higgins M, Donato KA, Rohde FC, Garrison R, </w:t>
      </w:r>
      <w:proofErr w:type="spellStart"/>
      <w:r w:rsidRPr="004467B7">
        <w:rPr>
          <w:rFonts w:ascii="Arial" w:eastAsia="Arial" w:hAnsi="Arial" w:cs="Arial"/>
          <w:sz w:val="16"/>
          <w:szCs w:val="16"/>
          <w:lang w:val="en-US"/>
        </w:rPr>
        <w:t>Obarzanek</w:t>
      </w:r>
      <w:proofErr w:type="spellEnd"/>
      <w:r w:rsidRPr="004467B7">
        <w:rPr>
          <w:rFonts w:ascii="Arial" w:eastAsia="Arial" w:hAnsi="Arial" w:cs="Arial"/>
          <w:sz w:val="16"/>
          <w:szCs w:val="16"/>
          <w:lang w:val="en-US"/>
        </w:rPr>
        <w:t xml:space="preserve"> E, Ernst ND, Horan M. Body mass index and the</w:t>
      </w:r>
      <w:r w:rsidRPr="004467B7">
        <w:rPr>
          <w:rFonts w:ascii="Arial" w:eastAsia="Arial" w:hAnsi="Arial" w:cs="Arial"/>
          <w:sz w:val="16"/>
          <w:szCs w:val="16"/>
          <w:lang w:val="en-US"/>
        </w:rPr>
        <w:t xml:space="preserve"> prevalence of hypertension and dyslipidemia. </w:t>
      </w:r>
      <w:proofErr w:type="spellStart"/>
      <w:r>
        <w:rPr>
          <w:rFonts w:ascii="Arial" w:eastAsia="Arial" w:hAnsi="Arial" w:cs="Arial"/>
          <w:i/>
          <w:iCs/>
          <w:sz w:val="16"/>
          <w:szCs w:val="16"/>
        </w:rPr>
        <w:t>Obes</w:t>
      </w:r>
      <w:proofErr w:type="spellEnd"/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</w:rPr>
        <w:t>Res</w:t>
      </w:r>
      <w:proofErr w:type="spellEnd"/>
      <w:r>
        <w:rPr>
          <w:rFonts w:ascii="Arial" w:eastAsia="Arial" w:hAnsi="Arial" w:cs="Arial"/>
          <w:sz w:val="16"/>
          <w:szCs w:val="16"/>
        </w:rPr>
        <w:t>. 2000; 8: 605–19. PMID: 11225709. DOI: 10.1038/oby.2000.79.</w:t>
      </w:r>
    </w:p>
    <w:p w:rsidR="00423810" w:rsidRDefault="00423810">
      <w:pPr>
        <w:spacing w:line="16" w:lineRule="exact"/>
        <w:rPr>
          <w:rFonts w:ascii="Arial" w:eastAsia="Arial" w:hAnsi="Arial" w:cs="Arial"/>
          <w:sz w:val="16"/>
          <w:szCs w:val="16"/>
        </w:rPr>
      </w:pPr>
    </w:p>
    <w:p w:rsidR="00423810" w:rsidRDefault="004467B7">
      <w:pPr>
        <w:numPr>
          <w:ilvl w:val="0"/>
          <w:numId w:val="3"/>
        </w:numPr>
        <w:tabs>
          <w:tab w:val="left" w:pos="380"/>
        </w:tabs>
        <w:spacing w:line="256" w:lineRule="auto"/>
        <w:ind w:left="380" w:right="40" w:hanging="350"/>
        <w:jc w:val="both"/>
        <w:rPr>
          <w:rFonts w:ascii="Arial" w:eastAsia="Arial" w:hAnsi="Arial" w:cs="Arial"/>
          <w:sz w:val="17"/>
          <w:szCs w:val="17"/>
        </w:rPr>
      </w:pPr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Dixon AE, Poynter ME. Mechanisms of asthma in obesity. </w:t>
      </w:r>
      <w:proofErr w:type="gramStart"/>
      <w:r w:rsidRPr="004467B7">
        <w:rPr>
          <w:rFonts w:ascii="Arial" w:eastAsia="Arial" w:hAnsi="Arial" w:cs="Arial"/>
          <w:sz w:val="17"/>
          <w:szCs w:val="17"/>
          <w:lang w:val="en-US"/>
        </w:rPr>
        <w:t>pleiotropic</w:t>
      </w:r>
      <w:proofErr w:type="gram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aspects of obesity produce distinct asthma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phe-notypes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. </w:t>
      </w:r>
      <w:r w:rsidRPr="004467B7">
        <w:rPr>
          <w:rFonts w:ascii="Arial" w:eastAsia="Arial" w:hAnsi="Arial" w:cs="Arial"/>
          <w:i/>
          <w:iCs/>
          <w:sz w:val="17"/>
          <w:szCs w:val="17"/>
          <w:lang w:val="en-US"/>
        </w:rPr>
        <w:t xml:space="preserve">Am J </w:t>
      </w:r>
      <w:proofErr w:type="spellStart"/>
      <w:r w:rsidRPr="004467B7">
        <w:rPr>
          <w:rFonts w:ascii="Arial" w:eastAsia="Arial" w:hAnsi="Arial" w:cs="Arial"/>
          <w:i/>
          <w:iCs/>
          <w:sz w:val="17"/>
          <w:szCs w:val="17"/>
          <w:lang w:val="en-US"/>
        </w:rPr>
        <w:t>Respir</w:t>
      </w:r>
      <w:proofErr w:type="spellEnd"/>
      <w:r w:rsidRPr="004467B7">
        <w:rPr>
          <w:rFonts w:ascii="Arial" w:eastAsia="Arial" w:hAnsi="Arial" w:cs="Arial"/>
          <w:i/>
          <w:iCs/>
          <w:sz w:val="17"/>
          <w:szCs w:val="17"/>
          <w:lang w:val="en-US"/>
        </w:rPr>
        <w:t xml:space="preserve"> Cell </w:t>
      </w:r>
      <w:r w:rsidRPr="004467B7">
        <w:rPr>
          <w:rFonts w:ascii="Arial" w:eastAsia="Arial" w:hAnsi="Arial" w:cs="Arial"/>
          <w:i/>
          <w:iCs/>
          <w:sz w:val="17"/>
          <w:szCs w:val="17"/>
          <w:lang w:val="en-US"/>
        </w:rPr>
        <w:t xml:space="preserve">and </w:t>
      </w:r>
      <w:proofErr w:type="spellStart"/>
      <w:r w:rsidRPr="004467B7">
        <w:rPr>
          <w:rFonts w:ascii="Arial" w:eastAsia="Arial" w:hAnsi="Arial" w:cs="Arial"/>
          <w:i/>
          <w:iCs/>
          <w:sz w:val="17"/>
          <w:szCs w:val="17"/>
          <w:lang w:val="en-US"/>
        </w:rPr>
        <w:t>Molec</w:t>
      </w:r>
      <w:proofErr w:type="spellEnd"/>
      <w:r w:rsidRPr="004467B7">
        <w:rPr>
          <w:rFonts w:ascii="Arial" w:eastAsia="Arial" w:hAnsi="Arial" w:cs="Arial"/>
          <w:i/>
          <w:iCs/>
          <w:sz w:val="17"/>
          <w:szCs w:val="17"/>
          <w:lang w:val="en-US"/>
        </w:rPr>
        <w:t xml:space="preserve"> Biology</w:t>
      </w:r>
      <w:r w:rsidRPr="004467B7">
        <w:rPr>
          <w:rFonts w:ascii="Arial" w:eastAsia="Arial" w:hAnsi="Arial" w:cs="Arial"/>
          <w:sz w:val="17"/>
          <w:szCs w:val="17"/>
          <w:lang w:val="en-US"/>
        </w:rPr>
        <w:t>. 2016</w:t>
      </w:r>
      <w:proofErr w:type="gramStart"/>
      <w:r w:rsidRPr="004467B7">
        <w:rPr>
          <w:rFonts w:ascii="Arial" w:eastAsia="Arial" w:hAnsi="Arial" w:cs="Arial"/>
          <w:sz w:val="17"/>
          <w:szCs w:val="17"/>
          <w:lang w:val="en-US"/>
        </w:rPr>
        <w:t>;</w:t>
      </w:r>
      <w:proofErr w:type="gram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54 (5): 601-8. PMID: 26886277. PMCID: PMC4942199. </w:t>
      </w:r>
      <w:r>
        <w:rPr>
          <w:rFonts w:ascii="Arial" w:eastAsia="Arial" w:hAnsi="Arial" w:cs="Arial"/>
          <w:sz w:val="17"/>
          <w:szCs w:val="17"/>
        </w:rPr>
        <w:t>DOI: 10.1165/rcmb.2016-0017PS.</w:t>
      </w:r>
    </w:p>
    <w:p w:rsidR="00423810" w:rsidRDefault="00423810">
      <w:pPr>
        <w:spacing w:line="41" w:lineRule="exact"/>
        <w:rPr>
          <w:rFonts w:ascii="Arial" w:eastAsia="Arial" w:hAnsi="Arial" w:cs="Arial"/>
          <w:sz w:val="17"/>
          <w:szCs w:val="17"/>
        </w:rPr>
      </w:pPr>
    </w:p>
    <w:p w:rsidR="00423810" w:rsidRDefault="004467B7">
      <w:pPr>
        <w:numPr>
          <w:ilvl w:val="0"/>
          <w:numId w:val="3"/>
        </w:numPr>
        <w:tabs>
          <w:tab w:val="left" w:pos="380"/>
        </w:tabs>
        <w:spacing w:line="257" w:lineRule="auto"/>
        <w:ind w:left="380" w:right="40" w:hanging="350"/>
        <w:jc w:val="both"/>
        <w:rPr>
          <w:rFonts w:ascii="Arial" w:eastAsia="Arial" w:hAnsi="Arial" w:cs="Arial"/>
          <w:sz w:val="17"/>
          <w:szCs w:val="17"/>
        </w:rPr>
      </w:pPr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Ehrlich SF,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Quesenberry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CP Jr, Van Den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Eeden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SK, Shan J, Ferrara A. Patients diagnosed with diabetes are at in-creased risk for asthma, chronic obstr</w:t>
      </w:r>
      <w:r w:rsidRPr="004467B7">
        <w:rPr>
          <w:rFonts w:ascii="Arial" w:eastAsia="Arial" w:hAnsi="Arial" w:cs="Arial"/>
          <w:sz w:val="17"/>
          <w:szCs w:val="17"/>
          <w:lang w:val="en-US"/>
        </w:rPr>
        <w:t>uctive pulmonary disease, pulmonary fibrosis, and pneumonia but not lung can-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cer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.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Diabetes</w:t>
      </w:r>
      <w:proofErr w:type="spellEnd"/>
      <w:r>
        <w:rPr>
          <w:rFonts w:ascii="Arial" w:eastAsia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care</w:t>
      </w:r>
      <w:proofErr w:type="spellEnd"/>
      <w:r>
        <w:rPr>
          <w:rFonts w:ascii="Arial" w:eastAsia="Arial" w:hAnsi="Arial" w:cs="Arial"/>
          <w:sz w:val="17"/>
          <w:szCs w:val="17"/>
        </w:rPr>
        <w:t>. 2010; 33: 55-60. PMID: 19808918. PMCID: PMC2797986. DOI: 10.2337/dc09-0880.</w:t>
      </w:r>
    </w:p>
    <w:p w:rsidR="00423810" w:rsidRDefault="00423810">
      <w:pPr>
        <w:spacing w:line="39" w:lineRule="exact"/>
        <w:rPr>
          <w:rFonts w:ascii="Arial" w:eastAsia="Arial" w:hAnsi="Arial" w:cs="Arial"/>
          <w:sz w:val="17"/>
          <w:szCs w:val="17"/>
        </w:rPr>
      </w:pPr>
    </w:p>
    <w:p w:rsidR="00423810" w:rsidRDefault="004467B7">
      <w:pPr>
        <w:numPr>
          <w:ilvl w:val="0"/>
          <w:numId w:val="3"/>
        </w:numPr>
        <w:tabs>
          <w:tab w:val="left" w:pos="380"/>
        </w:tabs>
        <w:spacing w:line="257" w:lineRule="auto"/>
        <w:ind w:left="380" w:right="40" w:hanging="350"/>
        <w:jc w:val="both"/>
        <w:rPr>
          <w:rFonts w:ascii="Arial" w:eastAsia="Arial" w:hAnsi="Arial" w:cs="Arial"/>
          <w:sz w:val="17"/>
          <w:szCs w:val="17"/>
        </w:rPr>
      </w:pP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Mohammadreza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B,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Farzad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H,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Davoud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K,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Fereidoun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Prof AF. Prognostic significance of </w:t>
      </w:r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the Complex "Visceral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Adipos-ity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Index" vs. simple anthropometric measures: Tehran lipid and glucose study.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Cardiovasc</w:t>
      </w:r>
      <w:proofErr w:type="spellEnd"/>
      <w:r>
        <w:rPr>
          <w:rFonts w:ascii="Arial" w:eastAsia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Diabetol</w:t>
      </w:r>
      <w:proofErr w:type="spellEnd"/>
      <w:r>
        <w:rPr>
          <w:rFonts w:ascii="Arial" w:eastAsia="Arial" w:hAnsi="Arial" w:cs="Arial"/>
          <w:sz w:val="17"/>
          <w:szCs w:val="17"/>
        </w:rPr>
        <w:t>. 2012; 11: 20. PMID: 22394430. PMCID: PMC3376032. DOI: 10.1186/1475-2840-11-20.</w:t>
      </w:r>
    </w:p>
    <w:p w:rsidR="00423810" w:rsidRDefault="00423810">
      <w:pPr>
        <w:spacing w:line="39" w:lineRule="exact"/>
        <w:rPr>
          <w:rFonts w:ascii="Arial" w:eastAsia="Arial" w:hAnsi="Arial" w:cs="Arial"/>
          <w:sz w:val="17"/>
          <w:szCs w:val="17"/>
        </w:rPr>
      </w:pPr>
    </w:p>
    <w:p w:rsidR="00423810" w:rsidRDefault="004467B7">
      <w:pPr>
        <w:numPr>
          <w:ilvl w:val="0"/>
          <w:numId w:val="3"/>
        </w:numPr>
        <w:tabs>
          <w:tab w:val="left" w:pos="380"/>
        </w:tabs>
        <w:spacing w:line="257" w:lineRule="auto"/>
        <w:ind w:left="380" w:right="40" w:hanging="350"/>
        <w:rPr>
          <w:rFonts w:ascii="Arial" w:eastAsia="Arial" w:hAnsi="Arial" w:cs="Arial"/>
          <w:sz w:val="17"/>
          <w:szCs w:val="17"/>
        </w:rPr>
      </w:pP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Gaede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P, Lund-Andersen H,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Parving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HH, Pedersen O. Effect of a multifactorial intervention on mortality in type 2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dia-betes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. </w:t>
      </w:r>
      <w:r>
        <w:rPr>
          <w:rFonts w:ascii="Arial" w:eastAsia="Arial" w:hAnsi="Arial" w:cs="Arial"/>
          <w:i/>
          <w:iCs/>
          <w:sz w:val="17"/>
          <w:szCs w:val="17"/>
        </w:rPr>
        <w:t xml:space="preserve">N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Engl</w:t>
      </w:r>
      <w:proofErr w:type="spellEnd"/>
      <w:r>
        <w:rPr>
          <w:rFonts w:ascii="Arial" w:eastAsia="Arial" w:hAnsi="Arial" w:cs="Arial"/>
          <w:i/>
          <w:iCs/>
          <w:sz w:val="17"/>
          <w:szCs w:val="17"/>
        </w:rPr>
        <w:t xml:space="preserve"> J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Med</w:t>
      </w:r>
      <w:proofErr w:type="spellEnd"/>
      <w:r>
        <w:rPr>
          <w:rFonts w:ascii="Arial" w:eastAsia="Arial" w:hAnsi="Arial" w:cs="Arial"/>
          <w:sz w:val="17"/>
          <w:szCs w:val="17"/>
        </w:rPr>
        <w:t>. 2008; 358: 580-91. DOI: 10.1056/NEJMoa0706245.</w:t>
      </w:r>
    </w:p>
    <w:p w:rsidR="00423810" w:rsidRDefault="00423810">
      <w:pPr>
        <w:spacing w:line="39" w:lineRule="exact"/>
        <w:rPr>
          <w:rFonts w:ascii="Arial" w:eastAsia="Arial" w:hAnsi="Arial" w:cs="Arial"/>
          <w:sz w:val="17"/>
          <w:szCs w:val="17"/>
        </w:rPr>
      </w:pPr>
    </w:p>
    <w:p w:rsidR="00423810" w:rsidRDefault="004467B7">
      <w:pPr>
        <w:numPr>
          <w:ilvl w:val="0"/>
          <w:numId w:val="3"/>
        </w:numPr>
        <w:tabs>
          <w:tab w:val="left" w:pos="380"/>
        </w:tabs>
        <w:spacing w:line="256" w:lineRule="auto"/>
        <w:ind w:left="380" w:right="40" w:hanging="350"/>
        <w:jc w:val="both"/>
        <w:rPr>
          <w:rFonts w:ascii="Arial" w:eastAsia="Arial" w:hAnsi="Arial" w:cs="Arial"/>
          <w:sz w:val="17"/>
          <w:szCs w:val="17"/>
        </w:rPr>
      </w:pP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Geetha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L,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Deepa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M,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Anjana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RM, Mohan V. Prevalence and Clinical Profile</w:t>
      </w:r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of Metabolic Obesity and Phenotypic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Obe-sity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in Asian Indians. </w:t>
      </w:r>
      <w:r>
        <w:rPr>
          <w:rFonts w:ascii="Arial" w:eastAsia="Arial" w:hAnsi="Arial" w:cs="Arial"/>
          <w:i/>
          <w:iCs/>
          <w:sz w:val="17"/>
          <w:szCs w:val="17"/>
        </w:rPr>
        <w:t xml:space="preserve">J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Diab</w:t>
      </w:r>
      <w:proofErr w:type="spellEnd"/>
      <w:r>
        <w:rPr>
          <w:rFonts w:ascii="Arial" w:eastAsia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Sci</w:t>
      </w:r>
      <w:proofErr w:type="spellEnd"/>
      <w:r>
        <w:rPr>
          <w:rFonts w:ascii="Arial" w:eastAsia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Technol</w:t>
      </w:r>
      <w:proofErr w:type="spellEnd"/>
      <w:r>
        <w:rPr>
          <w:rFonts w:ascii="Arial" w:eastAsia="Arial" w:hAnsi="Arial" w:cs="Arial"/>
          <w:sz w:val="17"/>
          <w:szCs w:val="17"/>
        </w:rPr>
        <w:t>. 2011; 5 (2): 439–46. PMID: 21527117. PMCID: PMC3125940. DOI: 10.1177/193229681100500235.</w:t>
      </w:r>
    </w:p>
    <w:p w:rsidR="00423810" w:rsidRDefault="00423810">
      <w:pPr>
        <w:spacing w:line="41" w:lineRule="exact"/>
        <w:rPr>
          <w:rFonts w:ascii="Arial" w:eastAsia="Arial" w:hAnsi="Arial" w:cs="Arial"/>
          <w:sz w:val="17"/>
          <w:szCs w:val="17"/>
        </w:rPr>
      </w:pPr>
    </w:p>
    <w:p w:rsidR="00423810" w:rsidRDefault="004467B7">
      <w:pPr>
        <w:numPr>
          <w:ilvl w:val="0"/>
          <w:numId w:val="3"/>
        </w:numPr>
        <w:tabs>
          <w:tab w:val="left" w:pos="380"/>
        </w:tabs>
        <w:spacing w:line="257" w:lineRule="auto"/>
        <w:ind w:left="380" w:right="40" w:hanging="350"/>
        <w:jc w:val="both"/>
        <w:rPr>
          <w:rFonts w:ascii="Arial" w:eastAsia="Arial" w:hAnsi="Arial" w:cs="Arial"/>
          <w:sz w:val="17"/>
          <w:szCs w:val="17"/>
        </w:rPr>
      </w:pPr>
      <w:r w:rsidRPr="004467B7">
        <w:rPr>
          <w:rFonts w:ascii="Arial" w:eastAsia="Arial" w:hAnsi="Arial" w:cs="Arial"/>
          <w:sz w:val="17"/>
          <w:szCs w:val="17"/>
          <w:lang w:val="en-US"/>
        </w:rPr>
        <w:t>Chen YC, Dong GH, Lin KC, Lee YL. Gender difference of childhood overweight and ob</w:t>
      </w:r>
      <w:r w:rsidRPr="004467B7">
        <w:rPr>
          <w:rFonts w:ascii="Arial" w:eastAsia="Arial" w:hAnsi="Arial" w:cs="Arial"/>
          <w:sz w:val="17"/>
          <w:szCs w:val="17"/>
          <w:lang w:val="en-US"/>
        </w:rPr>
        <w:t>esity in predicting the risk of incident asthma: a systematic review and meta-analysis</w:t>
      </w:r>
      <w:r w:rsidRPr="004467B7">
        <w:rPr>
          <w:rFonts w:ascii="Arial" w:eastAsia="Arial" w:hAnsi="Arial" w:cs="Arial"/>
          <w:i/>
          <w:iCs/>
          <w:sz w:val="17"/>
          <w:szCs w:val="17"/>
          <w:lang w:val="en-US"/>
        </w:rPr>
        <w:t xml:space="preserve">.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Obes</w:t>
      </w:r>
      <w:proofErr w:type="spellEnd"/>
      <w:r>
        <w:rPr>
          <w:rFonts w:ascii="Arial" w:eastAsia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Rev</w:t>
      </w:r>
      <w:proofErr w:type="spellEnd"/>
      <w:r>
        <w:rPr>
          <w:rFonts w:ascii="Arial" w:eastAsia="Arial" w:hAnsi="Arial" w:cs="Arial"/>
          <w:sz w:val="17"/>
          <w:szCs w:val="17"/>
        </w:rPr>
        <w:t>. 2013; 14; 3: 222-31. PMID: 23145849. DOI: 10.1111/j.1467-789X.2012.01055.x.</w:t>
      </w:r>
    </w:p>
    <w:p w:rsidR="00423810" w:rsidRDefault="00423810">
      <w:pPr>
        <w:spacing w:line="39" w:lineRule="exact"/>
        <w:rPr>
          <w:rFonts w:ascii="Arial" w:eastAsia="Arial" w:hAnsi="Arial" w:cs="Arial"/>
          <w:sz w:val="17"/>
          <w:szCs w:val="17"/>
        </w:rPr>
      </w:pPr>
    </w:p>
    <w:p w:rsidR="00423810" w:rsidRPr="004467B7" w:rsidRDefault="004467B7">
      <w:pPr>
        <w:numPr>
          <w:ilvl w:val="0"/>
          <w:numId w:val="3"/>
        </w:numPr>
        <w:tabs>
          <w:tab w:val="left" w:pos="380"/>
        </w:tabs>
        <w:spacing w:line="257" w:lineRule="auto"/>
        <w:ind w:left="380" w:right="40" w:hanging="350"/>
        <w:rPr>
          <w:rFonts w:ascii="Arial" w:eastAsia="Arial" w:hAnsi="Arial" w:cs="Arial"/>
          <w:sz w:val="17"/>
          <w:szCs w:val="17"/>
          <w:lang w:val="en-US"/>
        </w:rPr>
      </w:pPr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FitzGerald JM, Bateman ED,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Boulet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L-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Ph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>, et al. Global Strategy for Asthma Managem</w:t>
      </w:r>
      <w:r w:rsidRPr="004467B7">
        <w:rPr>
          <w:rFonts w:ascii="Arial" w:eastAsia="Arial" w:hAnsi="Arial" w:cs="Arial"/>
          <w:sz w:val="17"/>
          <w:szCs w:val="17"/>
          <w:lang w:val="en-US"/>
        </w:rPr>
        <w:t>ent and Prevention (2015 up-date) [Digital resource]. Available from: http://www.ginasthma.org/local/uploads/files/GINA_Report_2015_Aug11.pdf.</w:t>
      </w:r>
    </w:p>
    <w:p w:rsidR="00423810" w:rsidRPr="004467B7" w:rsidRDefault="00423810">
      <w:pPr>
        <w:spacing w:line="39" w:lineRule="exact"/>
        <w:rPr>
          <w:rFonts w:ascii="Arial" w:eastAsia="Arial" w:hAnsi="Arial" w:cs="Arial"/>
          <w:sz w:val="17"/>
          <w:szCs w:val="17"/>
          <w:lang w:val="en-US"/>
        </w:rPr>
      </w:pPr>
    </w:p>
    <w:p w:rsidR="00423810" w:rsidRDefault="004467B7">
      <w:pPr>
        <w:numPr>
          <w:ilvl w:val="0"/>
          <w:numId w:val="3"/>
        </w:numPr>
        <w:tabs>
          <w:tab w:val="left" w:pos="380"/>
        </w:tabs>
        <w:spacing w:line="278" w:lineRule="auto"/>
        <w:ind w:left="380" w:right="20" w:hanging="350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4467B7">
        <w:rPr>
          <w:rFonts w:ascii="Arial" w:eastAsia="Arial" w:hAnsi="Arial" w:cs="Arial"/>
          <w:sz w:val="16"/>
          <w:szCs w:val="16"/>
          <w:lang w:val="en-US"/>
        </w:rPr>
        <w:t>Vos</w:t>
      </w:r>
      <w:proofErr w:type="spellEnd"/>
      <w:r w:rsidRPr="004467B7">
        <w:rPr>
          <w:rFonts w:ascii="Arial" w:eastAsia="Arial" w:hAnsi="Arial" w:cs="Arial"/>
          <w:sz w:val="16"/>
          <w:szCs w:val="16"/>
          <w:lang w:val="en-US"/>
        </w:rPr>
        <w:t xml:space="preserve"> T, Barber RM, Bell B, </w:t>
      </w:r>
      <w:proofErr w:type="spellStart"/>
      <w:r w:rsidRPr="004467B7">
        <w:rPr>
          <w:rFonts w:ascii="Arial" w:eastAsia="Arial" w:hAnsi="Arial" w:cs="Arial"/>
          <w:sz w:val="16"/>
          <w:szCs w:val="16"/>
          <w:lang w:val="en-US"/>
        </w:rPr>
        <w:t>Bertozzi</w:t>
      </w:r>
      <w:proofErr w:type="spellEnd"/>
      <w:r w:rsidRPr="004467B7">
        <w:rPr>
          <w:rFonts w:ascii="Arial" w:eastAsia="Arial" w:hAnsi="Arial" w:cs="Arial"/>
          <w:sz w:val="16"/>
          <w:szCs w:val="16"/>
          <w:lang w:val="en-US"/>
        </w:rPr>
        <w:t xml:space="preserve">-Villa A, </w:t>
      </w:r>
      <w:proofErr w:type="spellStart"/>
      <w:r w:rsidRPr="004467B7">
        <w:rPr>
          <w:rFonts w:ascii="Arial" w:eastAsia="Arial" w:hAnsi="Arial" w:cs="Arial"/>
          <w:sz w:val="16"/>
          <w:szCs w:val="16"/>
          <w:lang w:val="en-US"/>
        </w:rPr>
        <w:t>Biryukov</w:t>
      </w:r>
      <w:proofErr w:type="spellEnd"/>
      <w:r w:rsidRPr="004467B7">
        <w:rPr>
          <w:rFonts w:ascii="Arial" w:eastAsia="Arial" w:hAnsi="Arial" w:cs="Arial"/>
          <w:sz w:val="16"/>
          <w:szCs w:val="16"/>
          <w:lang w:val="en-US"/>
        </w:rPr>
        <w:t xml:space="preserve"> S, </w:t>
      </w:r>
      <w:proofErr w:type="spellStart"/>
      <w:r w:rsidRPr="004467B7">
        <w:rPr>
          <w:rFonts w:ascii="Arial" w:eastAsia="Arial" w:hAnsi="Arial" w:cs="Arial"/>
          <w:sz w:val="16"/>
          <w:szCs w:val="16"/>
          <w:lang w:val="en-US"/>
        </w:rPr>
        <w:t>Bolliger</w:t>
      </w:r>
      <w:proofErr w:type="spellEnd"/>
      <w:r w:rsidRPr="004467B7">
        <w:rPr>
          <w:rFonts w:ascii="Arial" w:eastAsia="Arial" w:hAnsi="Arial" w:cs="Arial"/>
          <w:sz w:val="16"/>
          <w:szCs w:val="16"/>
          <w:lang w:val="en-US"/>
        </w:rPr>
        <w:t xml:space="preserve"> I, </w:t>
      </w:r>
      <w:proofErr w:type="spellStart"/>
      <w:r w:rsidRPr="004467B7">
        <w:rPr>
          <w:rFonts w:ascii="Arial" w:eastAsia="Arial" w:hAnsi="Arial" w:cs="Arial"/>
          <w:sz w:val="16"/>
          <w:szCs w:val="16"/>
          <w:lang w:val="en-US"/>
        </w:rPr>
        <w:t>Charlson</w:t>
      </w:r>
      <w:proofErr w:type="spellEnd"/>
      <w:r w:rsidRPr="004467B7">
        <w:rPr>
          <w:rFonts w:ascii="Arial" w:eastAsia="Arial" w:hAnsi="Arial" w:cs="Arial"/>
          <w:sz w:val="16"/>
          <w:szCs w:val="16"/>
          <w:lang w:val="en-US"/>
        </w:rPr>
        <w:t xml:space="preserve"> F, et al. Global Burden of Disease </w:t>
      </w:r>
      <w:r w:rsidRPr="004467B7">
        <w:rPr>
          <w:rFonts w:ascii="Arial" w:eastAsia="Arial" w:hAnsi="Arial" w:cs="Arial"/>
          <w:sz w:val="16"/>
          <w:szCs w:val="16"/>
          <w:lang w:val="en-US"/>
        </w:rPr>
        <w:t xml:space="preserve">Study 2013 Collaborators. Global, regional, and national incidence, prevalence, and years lived with disability for 301 acute and chronic diseases and injuries in 188 countries, 1990-2013: a systematic analysis for the global burden of disease study 2013. </w:t>
      </w:r>
      <w:proofErr w:type="spellStart"/>
      <w:r>
        <w:rPr>
          <w:rFonts w:ascii="Arial" w:eastAsia="Arial" w:hAnsi="Arial" w:cs="Arial"/>
          <w:i/>
          <w:iCs/>
          <w:sz w:val="16"/>
          <w:szCs w:val="16"/>
        </w:rPr>
        <w:t>Lancet</w:t>
      </w:r>
      <w:proofErr w:type="spellEnd"/>
      <w:r>
        <w:rPr>
          <w:rFonts w:ascii="Arial" w:eastAsia="Arial" w:hAnsi="Arial" w:cs="Arial"/>
          <w:i/>
          <w:iCs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 2015; 386: 743-800. PMID: 26063472. PMCID: PMC4561509. DOI: 10.1016/S0140-6736(15)60692-4.</w:t>
      </w:r>
    </w:p>
    <w:p w:rsidR="00423810" w:rsidRDefault="00423810">
      <w:pPr>
        <w:spacing w:line="24" w:lineRule="exact"/>
        <w:rPr>
          <w:rFonts w:ascii="Arial" w:eastAsia="Arial" w:hAnsi="Arial" w:cs="Arial"/>
          <w:sz w:val="16"/>
          <w:szCs w:val="16"/>
        </w:rPr>
      </w:pPr>
    </w:p>
    <w:p w:rsidR="00423810" w:rsidRDefault="004467B7">
      <w:pPr>
        <w:numPr>
          <w:ilvl w:val="0"/>
          <w:numId w:val="3"/>
        </w:numPr>
        <w:tabs>
          <w:tab w:val="left" w:pos="380"/>
        </w:tabs>
        <w:spacing w:line="257" w:lineRule="auto"/>
        <w:ind w:left="380" w:right="40" w:hanging="350"/>
        <w:rPr>
          <w:rFonts w:ascii="Arial" w:eastAsia="Arial" w:hAnsi="Arial" w:cs="Arial"/>
          <w:sz w:val="17"/>
          <w:szCs w:val="17"/>
        </w:rPr>
      </w:pP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Hashemzadeh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M,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Movahed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MR. The occurrence of asthma in hospitalized patients with type 2 diabetes mellitus.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In-tern</w:t>
      </w:r>
      <w:proofErr w:type="spellEnd"/>
      <w:r>
        <w:rPr>
          <w:rFonts w:ascii="Arial" w:eastAsia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Med</w:t>
      </w:r>
      <w:proofErr w:type="spellEnd"/>
      <w:r>
        <w:rPr>
          <w:rFonts w:ascii="Arial" w:eastAsia="Arial" w:hAnsi="Arial" w:cs="Arial"/>
          <w:i/>
          <w:iCs/>
          <w:sz w:val="17"/>
          <w:szCs w:val="17"/>
        </w:rPr>
        <w:t xml:space="preserve"> J</w:t>
      </w:r>
      <w:r>
        <w:rPr>
          <w:rFonts w:ascii="Arial" w:eastAsia="Arial" w:hAnsi="Arial" w:cs="Arial"/>
          <w:sz w:val="17"/>
          <w:szCs w:val="17"/>
        </w:rPr>
        <w:t>. 2009; 39 (10): 699-701. PMID: 198</w:t>
      </w:r>
      <w:r>
        <w:rPr>
          <w:rFonts w:ascii="Arial" w:eastAsia="Arial" w:hAnsi="Arial" w:cs="Arial"/>
          <w:sz w:val="17"/>
          <w:szCs w:val="17"/>
        </w:rPr>
        <w:t>49760. DOI: 10.1111/j.1445-5994.2009.01976.x.</w:t>
      </w:r>
    </w:p>
    <w:p w:rsidR="00423810" w:rsidRDefault="00423810">
      <w:pPr>
        <w:spacing w:line="39" w:lineRule="exact"/>
        <w:rPr>
          <w:rFonts w:ascii="Arial" w:eastAsia="Arial" w:hAnsi="Arial" w:cs="Arial"/>
          <w:sz w:val="17"/>
          <w:szCs w:val="17"/>
        </w:rPr>
      </w:pPr>
    </w:p>
    <w:p w:rsidR="00423810" w:rsidRPr="004467B7" w:rsidRDefault="004467B7">
      <w:pPr>
        <w:numPr>
          <w:ilvl w:val="0"/>
          <w:numId w:val="3"/>
        </w:numPr>
        <w:tabs>
          <w:tab w:val="left" w:pos="380"/>
        </w:tabs>
        <w:ind w:left="380" w:hanging="350"/>
        <w:rPr>
          <w:rFonts w:ascii="Arial" w:eastAsia="Arial" w:hAnsi="Arial" w:cs="Arial"/>
          <w:sz w:val="17"/>
          <w:szCs w:val="17"/>
          <w:lang w:val="en-US"/>
        </w:rPr>
      </w:pP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Litonjua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AA, Lazarus R, Sparrow D,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Demolles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D, Weiss ST. Lung function in type 2 diabetes: the Normative Aging</w:t>
      </w:r>
    </w:p>
    <w:p w:rsidR="00423810" w:rsidRPr="004467B7" w:rsidRDefault="00423810">
      <w:pPr>
        <w:spacing w:line="13" w:lineRule="exact"/>
        <w:rPr>
          <w:rFonts w:ascii="Arial" w:eastAsia="Arial" w:hAnsi="Arial" w:cs="Arial"/>
          <w:sz w:val="17"/>
          <w:szCs w:val="17"/>
          <w:lang w:val="en-US"/>
        </w:rPr>
      </w:pPr>
    </w:p>
    <w:p w:rsidR="00423810" w:rsidRPr="004467B7" w:rsidRDefault="004467B7">
      <w:pPr>
        <w:ind w:left="380"/>
        <w:rPr>
          <w:rFonts w:ascii="Arial" w:eastAsia="Arial" w:hAnsi="Arial" w:cs="Arial"/>
          <w:sz w:val="17"/>
          <w:szCs w:val="17"/>
          <w:lang w:val="en-US"/>
        </w:rPr>
      </w:pPr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Study. </w:t>
      </w:r>
      <w:proofErr w:type="spellStart"/>
      <w:r w:rsidRPr="004467B7">
        <w:rPr>
          <w:rFonts w:ascii="Arial" w:eastAsia="Arial" w:hAnsi="Arial" w:cs="Arial"/>
          <w:i/>
          <w:iCs/>
          <w:sz w:val="17"/>
          <w:szCs w:val="17"/>
          <w:lang w:val="en-US"/>
        </w:rPr>
        <w:t>Respir</w:t>
      </w:r>
      <w:proofErr w:type="spellEnd"/>
      <w:r w:rsidRPr="004467B7">
        <w:rPr>
          <w:rFonts w:ascii="Arial" w:eastAsia="Arial" w:hAnsi="Arial" w:cs="Arial"/>
          <w:i/>
          <w:iCs/>
          <w:sz w:val="17"/>
          <w:szCs w:val="17"/>
          <w:lang w:val="en-US"/>
        </w:rPr>
        <w:t xml:space="preserve"> Med.</w:t>
      </w:r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2005</w:t>
      </w:r>
      <w:proofErr w:type="gramStart"/>
      <w:r w:rsidRPr="004467B7">
        <w:rPr>
          <w:rFonts w:ascii="Arial" w:eastAsia="Arial" w:hAnsi="Arial" w:cs="Arial"/>
          <w:sz w:val="17"/>
          <w:szCs w:val="17"/>
          <w:lang w:val="en-US"/>
        </w:rPr>
        <w:t>;</w:t>
      </w:r>
      <w:proofErr w:type="gram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99 (12): 1583–90. PMID: 16291079. DOI: 10.1016/j.rmed.2005.03.023.</w:t>
      </w:r>
    </w:p>
    <w:p w:rsidR="00423810" w:rsidRPr="004467B7" w:rsidRDefault="00423810">
      <w:pPr>
        <w:spacing w:line="53" w:lineRule="exact"/>
        <w:rPr>
          <w:rFonts w:ascii="Arial" w:eastAsia="Arial" w:hAnsi="Arial" w:cs="Arial"/>
          <w:sz w:val="17"/>
          <w:szCs w:val="17"/>
          <w:lang w:val="en-US"/>
        </w:rPr>
      </w:pPr>
    </w:p>
    <w:p w:rsidR="00423810" w:rsidRDefault="004467B7">
      <w:pPr>
        <w:numPr>
          <w:ilvl w:val="0"/>
          <w:numId w:val="3"/>
        </w:numPr>
        <w:tabs>
          <w:tab w:val="left" w:pos="380"/>
        </w:tabs>
        <w:spacing w:line="257" w:lineRule="auto"/>
        <w:ind w:left="380" w:right="40" w:hanging="350"/>
        <w:rPr>
          <w:rFonts w:ascii="Arial" w:eastAsia="Arial" w:hAnsi="Arial" w:cs="Arial"/>
          <w:sz w:val="17"/>
          <w:szCs w:val="17"/>
        </w:rPr>
      </w:pP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Muc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M,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Mota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-Pinto A,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Padez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C. Association between obesity and asthma – epidemiology, pathophysiology and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clini-cal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profile.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Nutr</w:t>
      </w:r>
      <w:proofErr w:type="spellEnd"/>
      <w:r>
        <w:rPr>
          <w:rFonts w:ascii="Arial" w:eastAsia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Res</w:t>
      </w:r>
      <w:proofErr w:type="spellEnd"/>
      <w:r>
        <w:rPr>
          <w:rFonts w:ascii="Arial" w:eastAsia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Rev</w:t>
      </w:r>
      <w:proofErr w:type="spellEnd"/>
      <w:r>
        <w:rPr>
          <w:rFonts w:ascii="Arial" w:eastAsia="Arial" w:hAnsi="Arial" w:cs="Arial"/>
          <w:sz w:val="17"/>
          <w:szCs w:val="17"/>
        </w:rPr>
        <w:t>. 2016; 12: 1-8. https://doi.org/10.1017/S0954422416000111.</w:t>
      </w:r>
    </w:p>
    <w:p w:rsidR="00423810" w:rsidRDefault="00423810">
      <w:pPr>
        <w:spacing w:line="39" w:lineRule="exact"/>
        <w:rPr>
          <w:rFonts w:ascii="Arial" w:eastAsia="Arial" w:hAnsi="Arial" w:cs="Arial"/>
          <w:sz w:val="17"/>
          <w:szCs w:val="17"/>
        </w:rPr>
      </w:pPr>
    </w:p>
    <w:p w:rsidR="00423810" w:rsidRDefault="004467B7">
      <w:pPr>
        <w:numPr>
          <w:ilvl w:val="0"/>
          <w:numId w:val="3"/>
        </w:numPr>
        <w:tabs>
          <w:tab w:val="left" w:pos="380"/>
        </w:tabs>
        <w:spacing w:line="257" w:lineRule="auto"/>
        <w:ind w:left="380" w:right="40" w:hanging="350"/>
        <w:jc w:val="both"/>
        <w:rPr>
          <w:rFonts w:ascii="Arial" w:eastAsia="Arial" w:hAnsi="Arial" w:cs="Arial"/>
          <w:sz w:val="17"/>
          <w:szCs w:val="17"/>
        </w:rPr>
      </w:pP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Poulain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M,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Doucet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M, Major GC,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Drapeau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V,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Sériès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F,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Boulet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</w:t>
      </w:r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LP, Tremblay A,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Maltais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F. The effect of obesity on chronic respiratory diseases: pathophysiology and therapeutic strategies. </w:t>
      </w:r>
      <w:r>
        <w:rPr>
          <w:rFonts w:ascii="Arial" w:eastAsia="Arial" w:hAnsi="Arial" w:cs="Arial"/>
          <w:i/>
          <w:iCs/>
          <w:sz w:val="17"/>
          <w:szCs w:val="17"/>
        </w:rPr>
        <w:t>CMAJ.</w:t>
      </w:r>
      <w:r>
        <w:rPr>
          <w:rFonts w:ascii="Arial" w:eastAsia="Arial" w:hAnsi="Arial" w:cs="Arial"/>
          <w:sz w:val="17"/>
          <w:szCs w:val="17"/>
        </w:rPr>
        <w:t xml:space="preserve"> 2006; 174 (9): 1293-9. PMID: 16636330. PMCID: PMC1435949. DOI: 10.1503/cmaj.051299.</w:t>
      </w:r>
    </w:p>
    <w:p w:rsidR="00423810" w:rsidRDefault="004467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-429895</wp:posOffset>
            </wp:positionH>
            <wp:positionV relativeFrom="paragraph">
              <wp:posOffset>320040</wp:posOffset>
            </wp:positionV>
            <wp:extent cx="7161530" cy="25209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53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810" w:rsidRDefault="00423810">
      <w:pPr>
        <w:sectPr w:rsidR="00423810">
          <w:type w:val="continuous"/>
          <w:pgSz w:w="11900" w:h="16840"/>
          <w:pgMar w:top="1096" w:right="1300" w:bottom="580" w:left="1300" w:header="0" w:footer="0" w:gutter="0"/>
          <w:cols w:space="720" w:equalWidth="0">
            <w:col w:w="9300"/>
          </w:cols>
        </w:sectPr>
      </w:pPr>
    </w:p>
    <w:p w:rsidR="00423810" w:rsidRDefault="00423810">
      <w:pPr>
        <w:spacing w:line="200" w:lineRule="exact"/>
        <w:rPr>
          <w:sz w:val="20"/>
          <w:szCs w:val="20"/>
        </w:rPr>
      </w:pPr>
    </w:p>
    <w:p w:rsidR="00423810" w:rsidRDefault="00423810">
      <w:pPr>
        <w:spacing w:line="372" w:lineRule="exact"/>
        <w:rPr>
          <w:sz w:val="20"/>
          <w:szCs w:val="20"/>
        </w:rPr>
      </w:pPr>
    </w:p>
    <w:p w:rsidR="00423810" w:rsidRDefault="004467B7">
      <w:pPr>
        <w:tabs>
          <w:tab w:val="left" w:pos="300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76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Український журнал медицини, біології та спорту – Том 3, № 4 (13)</w:t>
      </w:r>
    </w:p>
    <w:p w:rsidR="00423810" w:rsidRDefault="00423810">
      <w:pPr>
        <w:sectPr w:rsidR="00423810">
          <w:type w:val="continuous"/>
          <w:pgSz w:w="11900" w:h="16840"/>
          <w:pgMar w:top="1096" w:right="1300" w:bottom="580" w:left="1300" w:header="0" w:footer="0" w:gutter="0"/>
          <w:cols w:space="720" w:equalWidth="0">
            <w:col w:w="9300"/>
          </w:cols>
        </w:sectPr>
      </w:pPr>
    </w:p>
    <w:p w:rsidR="00423810" w:rsidRDefault="004467B7">
      <w:pPr>
        <w:ind w:left="7340"/>
        <w:rPr>
          <w:sz w:val="20"/>
          <w:szCs w:val="20"/>
        </w:rPr>
      </w:pPr>
      <w:bookmarkStart w:id="7" w:name="page7"/>
      <w:bookmarkEnd w:id="7"/>
      <w:r>
        <w:rPr>
          <w:rFonts w:ascii="Arial" w:eastAsia="Arial" w:hAnsi="Arial" w:cs="Arial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648970</wp:posOffset>
            </wp:positionV>
            <wp:extent cx="7198360" cy="2520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6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18"/>
          <w:szCs w:val="18"/>
        </w:rPr>
        <w:t>Клінічна медицина</w:t>
      </w:r>
    </w:p>
    <w:p w:rsidR="00423810" w:rsidRDefault="00423810">
      <w:pPr>
        <w:sectPr w:rsidR="00423810">
          <w:pgSz w:w="11900" w:h="16840"/>
          <w:pgMar w:top="1096" w:right="1240" w:bottom="568" w:left="1300" w:header="0" w:footer="0" w:gutter="0"/>
          <w:cols w:space="720" w:equalWidth="0">
            <w:col w:w="9360"/>
          </w:cols>
        </w:sectPr>
      </w:pPr>
    </w:p>
    <w:p w:rsidR="00423810" w:rsidRDefault="00423810">
      <w:pPr>
        <w:spacing w:line="200" w:lineRule="exact"/>
        <w:rPr>
          <w:sz w:val="20"/>
          <w:szCs w:val="20"/>
        </w:rPr>
      </w:pPr>
    </w:p>
    <w:p w:rsidR="00423810" w:rsidRDefault="00423810">
      <w:pPr>
        <w:spacing w:line="257" w:lineRule="exact"/>
        <w:rPr>
          <w:sz w:val="20"/>
          <w:szCs w:val="20"/>
        </w:rPr>
      </w:pPr>
    </w:p>
    <w:p w:rsidR="00423810" w:rsidRDefault="004467B7">
      <w:pPr>
        <w:numPr>
          <w:ilvl w:val="0"/>
          <w:numId w:val="4"/>
        </w:numPr>
        <w:tabs>
          <w:tab w:val="left" w:pos="380"/>
        </w:tabs>
        <w:spacing w:line="257" w:lineRule="auto"/>
        <w:ind w:left="380" w:right="80" w:hanging="350"/>
        <w:rPr>
          <w:rFonts w:ascii="Arial" w:eastAsia="Arial" w:hAnsi="Arial" w:cs="Arial"/>
          <w:sz w:val="17"/>
          <w:szCs w:val="17"/>
        </w:rPr>
      </w:pPr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WHO. Prevention and management of the global epidemic of obesity. </w:t>
      </w:r>
      <w:proofErr w:type="spellStart"/>
      <w:r>
        <w:rPr>
          <w:rFonts w:ascii="Arial" w:eastAsia="Arial" w:hAnsi="Arial" w:cs="Arial"/>
          <w:sz w:val="17"/>
          <w:szCs w:val="17"/>
        </w:rPr>
        <w:t>Report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of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the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WHO consultation on obesity. Geneva; 1997.</w:t>
      </w:r>
    </w:p>
    <w:p w:rsidR="00423810" w:rsidRDefault="00423810">
      <w:pPr>
        <w:spacing w:line="39" w:lineRule="exact"/>
        <w:rPr>
          <w:rFonts w:ascii="Arial" w:eastAsia="Arial" w:hAnsi="Arial" w:cs="Arial"/>
          <w:sz w:val="17"/>
          <w:szCs w:val="17"/>
        </w:rPr>
      </w:pPr>
    </w:p>
    <w:p w:rsidR="00423810" w:rsidRDefault="004467B7">
      <w:pPr>
        <w:numPr>
          <w:ilvl w:val="0"/>
          <w:numId w:val="4"/>
        </w:numPr>
        <w:tabs>
          <w:tab w:val="left" w:pos="380"/>
        </w:tabs>
        <w:spacing w:line="257" w:lineRule="auto"/>
        <w:ind w:left="380" w:right="80" w:hanging="350"/>
        <w:jc w:val="both"/>
        <w:rPr>
          <w:rFonts w:ascii="Arial" w:eastAsia="Arial" w:hAnsi="Arial" w:cs="Arial"/>
          <w:sz w:val="17"/>
          <w:szCs w:val="17"/>
        </w:rPr>
      </w:pPr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Yao TC,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Ou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LS, </w:t>
      </w:r>
      <w:proofErr w:type="spellStart"/>
      <w:r w:rsidRPr="004467B7">
        <w:rPr>
          <w:rFonts w:ascii="Arial" w:eastAsia="Arial" w:hAnsi="Arial" w:cs="Arial"/>
          <w:sz w:val="17"/>
          <w:szCs w:val="17"/>
          <w:lang w:val="en-US"/>
        </w:rPr>
        <w:t>Yeh</w:t>
      </w:r>
      <w:proofErr w:type="spellEnd"/>
      <w:r w:rsidRPr="004467B7">
        <w:rPr>
          <w:rFonts w:ascii="Arial" w:eastAsia="Arial" w:hAnsi="Arial" w:cs="Arial"/>
          <w:sz w:val="17"/>
          <w:szCs w:val="17"/>
          <w:lang w:val="en-US"/>
        </w:rPr>
        <w:t xml:space="preserve"> KW, Lee WI, Chen LC, Huang JL; PATCH Study Group. Associations of age, gender, and BMI with prevalence of allergic diseases in children: PATCH study. </w:t>
      </w:r>
      <w:r>
        <w:rPr>
          <w:rFonts w:ascii="Arial" w:eastAsia="Arial" w:hAnsi="Arial" w:cs="Arial"/>
          <w:i/>
          <w:iCs/>
          <w:sz w:val="17"/>
          <w:szCs w:val="17"/>
        </w:rPr>
        <w:t xml:space="preserve">J </w:t>
      </w:r>
      <w:proofErr w:type="spellStart"/>
      <w:r>
        <w:rPr>
          <w:rFonts w:ascii="Arial" w:eastAsia="Arial" w:hAnsi="Arial" w:cs="Arial"/>
          <w:i/>
          <w:iCs/>
          <w:sz w:val="17"/>
          <w:szCs w:val="17"/>
        </w:rPr>
        <w:t>Asthma</w:t>
      </w:r>
      <w:proofErr w:type="spellEnd"/>
      <w:r>
        <w:rPr>
          <w:rFonts w:ascii="Arial" w:eastAsia="Arial" w:hAnsi="Arial" w:cs="Arial"/>
          <w:sz w:val="17"/>
          <w:szCs w:val="17"/>
        </w:rPr>
        <w:t>. 2011; 48: 503-10. PMID: 21599561. DOI: 10.3109/02770903.2011.576743.</w:t>
      </w:r>
    </w:p>
    <w:p w:rsidR="00423810" w:rsidRDefault="00423810">
      <w:pPr>
        <w:spacing w:line="39" w:lineRule="exact"/>
        <w:rPr>
          <w:rFonts w:ascii="Arial" w:eastAsia="Arial" w:hAnsi="Arial" w:cs="Arial"/>
          <w:sz w:val="17"/>
          <w:szCs w:val="17"/>
        </w:rPr>
      </w:pPr>
    </w:p>
    <w:p w:rsidR="00423810" w:rsidRPr="004467B7" w:rsidRDefault="004467B7">
      <w:pPr>
        <w:numPr>
          <w:ilvl w:val="0"/>
          <w:numId w:val="4"/>
        </w:numPr>
        <w:tabs>
          <w:tab w:val="left" w:pos="380"/>
        </w:tabs>
        <w:spacing w:line="288" w:lineRule="auto"/>
        <w:ind w:left="380" w:right="80" w:hanging="350"/>
        <w:rPr>
          <w:rFonts w:ascii="Arial" w:eastAsia="Arial" w:hAnsi="Arial" w:cs="Arial"/>
          <w:sz w:val="16"/>
          <w:szCs w:val="16"/>
          <w:lang w:val="en-US"/>
        </w:rPr>
      </w:pPr>
      <w:proofErr w:type="spellStart"/>
      <w:r w:rsidRPr="004467B7">
        <w:rPr>
          <w:rFonts w:ascii="Arial" w:eastAsia="Arial" w:hAnsi="Arial" w:cs="Arial"/>
          <w:sz w:val="16"/>
          <w:szCs w:val="16"/>
          <w:lang w:val="en-US"/>
        </w:rPr>
        <w:t>Yuksel</w:t>
      </w:r>
      <w:proofErr w:type="spellEnd"/>
      <w:r w:rsidRPr="004467B7">
        <w:rPr>
          <w:rFonts w:ascii="Arial" w:eastAsia="Arial" w:hAnsi="Arial" w:cs="Arial"/>
          <w:sz w:val="16"/>
          <w:szCs w:val="16"/>
          <w:lang w:val="en-US"/>
        </w:rPr>
        <w:t xml:space="preserve"> H, </w:t>
      </w:r>
      <w:proofErr w:type="spellStart"/>
      <w:r w:rsidRPr="004467B7">
        <w:rPr>
          <w:rFonts w:ascii="Arial" w:eastAsia="Arial" w:hAnsi="Arial" w:cs="Arial"/>
          <w:sz w:val="16"/>
          <w:szCs w:val="16"/>
          <w:lang w:val="en-US"/>
        </w:rPr>
        <w:t>Sogut</w:t>
      </w:r>
      <w:proofErr w:type="spellEnd"/>
      <w:r w:rsidRPr="004467B7">
        <w:rPr>
          <w:rFonts w:ascii="Arial" w:eastAsia="Arial" w:hAnsi="Arial" w:cs="Arial"/>
          <w:sz w:val="16"/>
          <w:szCs w:val="16"/>
          <w:lang w:val="en-US"/>
        </w:rPr>
        <w:t xml:space="preserve"> A, Yilmaz O, </w:t>
      </w:r>
      <w:proofErr w:type="spellStart"/>
      <w:r w:rsidRPr="004467B7">
        <w:rPr>
          <w:rFonts w:ascii="Arial" w:eastAsia="Arial" w:hAnsi="Arial" w:cs="Arial"/>
          <w:sz w:val="16"/>
          <w:szCs w:val="16"/>
          <w:lang w:val="en-US"/>
        </w:rPr>
        <w:t>Onur</w:t>
      </w:r>
      <w:proofErr w:type="spellEnd"/>
      <w:r w:rsidRPr="004467B7">
        <w:rPr>
          <w:rFonts w:ascii="Arial" w:eastAsia="Arial" w:hAnsi="Arial" w:cs="Arial"/>
          <w:sz w:val="16"/>
          <w:szCs w:val="16"/>
          <w:lang w:val="en-US"/>
        </w:rPr>
        <w:t xml:space="preserve"> E, </w:t>
      </w:r>
      <w:proofErr w:type="spellStart"/>
      <w:r w:rsidRPr="004467B7">
        <w:rPr>
          <w:rFonts w:ascii="Arial" w:eastAsia="Arial" w:hAnsi="Arial" w:cs="Arial"/>
          <w:sz w:val="16"/>
          <w:szCs w:val="16"/>
          <w:lang w:val="en-US"/>
        </w:rPr>
        <w:t>Dinc</w:t>
      </w:r>
      <w:proofErr w:type="spellEnd"/>
      <w:r w:rsidRPr="004467B7">
        <w:rPr>
          <w:rFonts w:ascii="Arial" w:eastAsia="Arial" w:hAnsi="Arial" w:cs="Arial"/>
          <w:sz w:val="16"/>
          <w:szCs w:val="16"/>
          <w:lang w:val="en-US"/>
        </w:rPr>
        <w:t xml:space="preserve"> G. Role of </w:t>
      </w:r>
      <w:proofErr w:type="spellStart"/>
      <w:r w:rsidRPr="004467B7">
        <w:rPr>
          <w:rFonts w:ascii="Arial" w:eastAsia="Arial" w:hAnsi="Arial" w:cs="Arial"/>
          <w:sz w:val="16"/>
          <w:szCs w:val="16"/>
          <w:lang w:val="en-US"/>
        </w:rPr>
        <w:t>Adipokines</w:t>
      </w:r>
      <w:proofErr w:type="spellEnd"/>
      <w:r w:rsidRPr="004467B7">
        <w:rPr>
          <w:rFonts w:ascii="Arial" w:eastAsia="Arial" w:hAnsi="Arial" w:cs="Arial"/>
          <w:sz w:val="16"/>
          <w:szCs w:val="16"/>
          <w:lang w:val="en-US"/>
        </w:rPr>
        <w:t xml:space="preserve"> and Hormones of Obesity in Childhood Asthma. </w:t>
      </w:r>
      <w:r w:rsidRPr="004467B7">
        <w:rPr>
          <w:rFonts w:ascii="Arial" w:eastAsia="Arial" w:hAnsi="Arial" w:cs="Arial"/>
          <w:i/>
          <w:iCs/>
          <w:sz w:val="16"/>
          <w:szCs w:val="16"/>
          <w:lang w:val="en-US"/>
        </w:rPr>
        <w:t>Al-</w:t>
      </w:r>
      <w:proofErr w:type="spellStart"/>
      <w:r w:rsidRPr="004467B7">
        <w:rPr>
          <w:rFonts w:ascii="Arial" w:eastAsia="Arial" w:hAnsi="Arial" w:cs="Arial"/>
          <w:i/>
          <w:iCs/>
          <w:sz w:val="16"/>
          <w:szCs w:val="16"/>
          <w:lang w:val="en-US"/>
        </w:rPr>
        <w:t>lergy</w:t>
      </w:r>
      <w:proofErr w:type="spellEnd"/>
      <w:r w:rsidRPr="004467B7">
        <w:rPr>
          <w:rFonts w:ascii="Arial" w:eastAsia="Arial" w:hAnsi="Arial" w:cs="Arial"/>
          <w:i/>
          <w:iCs/>
          <w:sz w:val="16"/>
          <w:szCs w:val="16"/>
          <w:lang w:val="en-US"/>
        </w:rPr>
        <w:t xml:space="preserve"> Asthma </w:t>
      </w:r>
      <w:proofErr w:type="spellStart"/>
      <w:r w:rsidRPr="004467B7">
        <w:rPr>
          <w:rFonts w:ascii="Arial" w:eastAsia="Arial" w:hAnsi="Arial" w:cs="Arial"/>
          <w:i/>
          <w:iCs/>
          <w:sz w:val="16"/>
          <w:szCs w:val="16"/>
          <w:lang w:val="en-US"/>
        </w:rPr>
        <w:t>Immunol</w:t>
      </w:r>
      <w:proofErr w:type="spellEnd"/>
      <w:r w:rsidRPr="004467B7">
        <w:rPr>
          <w:rFonts w:ascii="Arial" w:eastAsia="Arial" w:hAnsi="Arial" w:cs="Arial"/>
          <w:i/>
          <w:iCs/>
          <w:sz w:val="16"/>
          <w:szCs w:val="16"/>
          <w:lang w:val="en-US"/>
        </w:rPr>
        <w:t xml:space="preserve"> Res</w:t>
      </w:r>
      <w:r w:rsidRPr="004467B7">
        <w:rPr>
          <w:rFonts w:ascii="Arial" w:eastAsia="Arial" w:hAnsi="Arial" w:cs="Arial"/>
          <w:sz w:val="16"/>
          <w:szCs w:val="16"/>
          <w:lang w:val="en-US"/>
        </w:rPr>
        <w:t>. 2012; 4: 98-103. PMID: 22379605. PMCID: PMC3283800. DOI: 10.4168/aair.2012.4.2.98.</w:t>
      </w:r>
    </w:p>
    <w:p w:rsidR="00423810" w:rsidRPr="004467B7" w:rsidRDefault="00423810">
      <w:pPr>
        <w:spacing w:line="235" w:lineRule="exact"/>
        <w:rPr>
          <w:sz w:val="20"/>
          <w:szCs w:val="20"/>
          <w:lang w:val="en-US"/>
        </w:rPr>
      </w:pPr>
    </w:p>
    <w:p w:rsidR="00423810" w:rsidRDefault="004467B7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УДК </w:t>
      </w:r>
      <w:r>
        <w:rPr>
          <w:rFonts w:ascii="Arial" w:eastAsia="Arial" w:hAnsi="Arial" w:cs="Arial"/>
          <w:sz w:val="19"/>
          <w:szCs w:val="19"/>
        </w:rPr>
        <w:t>616.248-056.257-078:577.175.72</w:t>
      </w:r>
    </w:p>
    <w:p w:rsidR="00423810" w:rsidRDefault="00423810">
      <w:pPr>
        <w:spacing w:line="46" w:lineRule="exact"/>
        <w:rPr>
          <w:sz w:val="20"/>
          <w:szCs w:val="20"/>
        </w:rPr>
      </w:pPr>
    </w:p>
    <w:p w:rsidR="00423810" w:rsidRDefault="004467B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ОСОБЛИВОСТІ БРОНХІАЛЬНОЇ АСТМИ ТА ІНСУЛІНОРЕЗИСТЕНТНОСТІ</w:t>
      </w:r>
    </w:p>
    <w:p w:rsidR="00423810" w:rsidRDefault="00423810">
      <w:pPr>
        <w:spacing w:line="21" w:lineRule="exact"/>
        <w:rPr>
          <w:sz w:val="20"/>
          <w:szCs w:val="20"/>
        </w:rPr>
      </w:pPr>
    </w:p>
    <w:p w:rsidR="00423810" w:rsidRDefault="004467B7">
      <w:pPr>
        <w:numPr>
          <w:ilvl w:val="0"/>
          <w:numId w:val="5"/>
        </w:numPr>
        <w:tabs>
          <w:tab w:val="left" w:pos="574"/>
        </w:tabs>
        <w:spacing w:line="251" w:lineRule="auto"/>
        <w:ind w:left="380" w:right="5380" w:hanging="1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ЗАЛЕЖНОСТІ ВІД ТИПУ ОЖИРІННЯ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Єрьоменко Г. В.</w:t>
      </w:r>
    </w:p>
    <w:p w:rsidR="00423810" w:rsidRDefault="004467B7">
      <w:pPr>
        <w:ind w:left="3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Резюме. </w:t>
      </w:r>
      <w:r>
        <w:rPr>
          <w:rFonts w:ascii="Arial" w:eastAsia="Arial" w:hAnsi="Arial" w:cs="Arial"/>
          <w:i/>
          <w:iCs/>
          <w:sz w:val="18"/>
          <w:szCs w:val="18"/>
        </w:rPr>
        <w:t>Метою роботи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було вивчити специфічні клінічні та лабораторні ознаки та особливості роз-</w:t>
      </w:r>
    </w:p>
    <w:p w:rsidR="00423810" w:rsidRDefault="00423810">
      <w:pPr>
        <w:spacing w:line="35" w:lineRule="exact"/>
        <w:rPr>
          <w:sz w:val="20"/>
          <w:szCs w:val="20"/>
        </w:rPr>
      </w:pPr>
    </w:p>
    <w:p w:rsidR="00423810" w:rsidRDefault="004467B7">
      <w:pPr>
        <w:spacing w:line="261" w:lineRule="auto"/>
        <w:ind w:left="40" w:right="1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поділу жирової тканини у пацієнтів з бронхіальною </w:t>
      </w:r>
      <w:r>
        <w:rPr>
          <w:rFonts w:ascii="Arial" w:eastAsia="Arial" w:hAnsi="Arial" w:cs="Arial"/>
          <w:sz w:val="19"/>
          <w:szCs w:val="19"/>
        </w:rPr>
        <w:t>астмою, поєднаною з цукровим діабетом, та їх вплив на функцію зовнішнього дихання.</w:t>
      </w:r>
    </w:p>
    <w:p w:rsidR="00423810" w:rsidRDefault="004467B7">
      <w:pPr>
        <w:spacing w:line="280" w:lineRule="auto"/>
        <w:ind w:left="40" w:right="80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Матеріали і методи: </w:t>
      </w:r>
      <w:r>
        <w:rPr>
          <w:rFonts w:ascii="Arial" w:eastAsia="Arial" w:hAnsi="Arial" w:cs="Arial"/>
          <w:sz w:val="18"/>
          <w:szCs w:val="18"/>
        </w:rPr>
        <w:t>Всього обстежено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78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пацієнтів з бронхіальною астмою тяжкого перебігу та цукро-вим діабетом типу 2. Пацієнтів було розділено на групи за андроїдними та </w:t>
      </w:r>
      <w:r>
        <w:rPr>
          <w:rFonts w:ascii="Arial" w:eastAsia="Arial" w:hAnsi="Arial" w:cs="Arial"/>
          <w:sz w:val="18"/>
          <w:szCs w:val="18"/>
        </w:rPr>
        <w:t>гінеоїдними типами ожиріння. У крові визначали вміст: HbAlc, глюкози, тригліцеридів, холестерину загального, ліпопротеїнів низької щільно-сті, ліпопротеїнів високої щільності, індексу інсулінорезистентності (HOMA-IR) фотометричним методом. Величини форсова</w:t>
      </w:r>
      <w:r>
        <w:rPr>
          <w:rFonts w:ascii="Arial" w:eastAsia="Arial" w:hAnsi="Arial" w:cs="Arial"/>
          <w:sz w:val="18"/>
          <w:szCs w:val="18"/>
        </w:rPr>
        <w:t>ної життєвої ємності легенів та форсованого видиху за 1-у секунду оцінено спірографічно.</w:t>
      </w:r>
    </w:p>
    <w:p w:rsidR="00423810" w:rsidRDefault="00423810">
      <w:pPr>
        <w:spacing w:line="1" w:lineRule="exact"/>
        <w:rPr>
          <w:sz w:val="20"/>
          <w:szCs w:val="20"/>
        </w:rPr>
      </w:pPr>
    </w:p>
    <w:p w:rsidR="00423810" w:rsidRDefault="004467B7">
      <w:pPr>
        <w:spacing w:line="265" w:lineRule="auto"/>
        <w:ind w:left="40" w:right="80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9"/>
          <w:szCs w:val="19"/>
        </w:rPr>
        <w:t xml:space="preserve">Результати і обговорення. </w:t>
      </w:r>
      <w:r>
        <w:rPr>
          <w:rFonts w:ascii="Arial" w:eastAsia="Arial" w:hAnsi="Arial" w:cs="Arial"/>
          <w:sz w:val="19"/>
          <w:szCs w:val="19"/>
        </w:rPr>
        <w:t>Пацієнти андроїдного типу були старшими та мали більш тривалу історію</w:t>
      </w:r>
      <w:r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захворювання у порівнянні з пацієнтами з гінеоїдним ожирінням. Зростан</w:t>
      </w:r>
      <w:r>
        <w:rPr>
          <w:rFonts w:ascii="Arial" w:eastAsia="Arial" w:hAnsi="Arial" w:cs="Arial"/>
          <w:sz w:val="19"/>
          <w:szCs w:val="19"/>
        </w:rPr>
        <w:t>ня депо жиру у черевній порож-нині в пацієнтів з ожирінням андроїдного типу пов'язано з більш вираженими змінами параметрів метабо-лізму вуглеводів і жирів із підвищенням рівня глюкози, тригліцеридів, ліпопротеїнів низької щільності та зниженням рівня ліпо</w:t>
      </w:r>
      <w:r>
        <w:rPr>
          <w:rFonts w:ascii="Arial" w:eastAsia="Arial" w:hAnsi="Arial" w:cs="Arial"/>
          <w:sz w:val="19"/>
          <w:szCs w:val="19"/>
        </w:rPr>
        <w:t>протеїнів високої щільності, концентрації HbAlc та HOMA-IR були достовірно підви-щені. У пацієнтів з андроїдним типом ожиріння показники форсованого видиху за 1-у секунду, форсованої життєвої ємності легенів були нижчими, ніж у групі з гіноїдним типом ожир</w:t>
      </w:r>
      <w:r>
        <w:rPr>
          <w:rFonts w:ascii="Arial" w:eastAsia="Arial" w:hAnsi="Arial" w:cs="Arial"/>
          <w:sz w:val="19"/>
          <w:szCs w:val="19"/>
        </w:rPr>
        <w:t>іння.</w:t>
      </w:r>
    </w:p>
    <w:p w:rsidR="00423810" w:rsidRDefault="00423810">
      <w:pPr>
        <w:spacing w:line="3" w:lineRule="exact"/>
        <w:rPr>
          <w:sz w:val="20"/>
          <w:szCs w:val="20"/>
        </w:rPr>
      </w:pPr>
    </w:p>
    <w:p w:rsidR="00423810" w:rsidRDefault="004467B7">
      <w:pPr>
        <w:spacing w:line="265" w:lineRule="auto"/>
        <w:ind w:left="40" w:right="100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9"/>
          <w:szCs w:val="19"/>
        </w:rPr>
        <w:t xml:space="preserve">Висновки. </w:t>
      </w:r>
      <w:r>
        <w:rPr>
          <w:rFonts w:ascii="Arial" w:eastAsia="Arial" w:hAnsi="Arial" w:cs="Arial"/>
          <w:sz w:val="19"/>
          <w:szCs w:val="19"/>
        </w:rPr>
        <w:t>Встановлено різні розлади вуглеводного метаболізму,</w:t>
      </w:r>
      <w:r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залежність резистентності до інсулі-ну від типу ожиріння, гормонального балансу та порушення функції зовнішнього дихання.</w:t>
      </w:r>
    </w:p>
    <w:p w:rsidR="00423810" w:rsidRDefault="00423810">
      <w:pPr>
        <w:spacing w:line="1" w:lineRule="exact"/>
        <w:rPr>
          <w:sz w:val="20"/>
          <w:szCs w:val="20"/>
        </w:rPr>
      </w:pPr>
    </w:p>
    <w:p w:rsidR="00423810" w:rsidRDefault="004467B7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Ключові слова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бронхіальна астма,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цукровий діабет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типу,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ожирін</w:t>
      </w:r>
      <w:r>
        <w:rPr>
          <w:rFonts w:ascii="Arial" w:eastAsia="Arial" w:hAnsi="Arial" w:cs="Arial"/>
          <w:sz w:val="19"/>
          <w:szCs w:val="19"/>
        </w:rPr>
        <w:t>ня.</w:t>
      </w:r>
    </w:p>
    <w:p w:rsidR="00423810" w:rsidRDefault="00423810">
      <w:pPr>
        <w:spacing w:line="250" w:lineRule="exact"/>
        <w:rPr>
          <w:sz w:val="20"/>
          <w:szCs w:val="20"/>
        </w:rPr>
      </w:pPr>
    </w:p>
    <w:p w:rsidR="00423810" w:rsidRDefault="004467B7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УДК </w:t>
      </w:r>
      <w:r>
        <w:rPr>
          <w:rFonts w:ascii="Arial" w:eastAsia="Arial" w:hAnsi="Arial" w:cs="Arial"/>
          <w:sz w:val="19"/>
          <w:szCs w:val="19"/>
        </w:rPr>
        <w:t>616.248-056.257-078:577.175.72</w:t>
      </w:r>
    </w:p>
    <w:p w:rsidR="00423810" w:rsidRDefault="00423810">
      <w:pPr>
        <w:spacing w:line="46" w:lineRule="exact"/>
        <w:rPr>
          <w:sz w:val="20"/>
          <w:szCs w:val="20"/>
        </w:rPr>
      </w:pPr>
    </w:p>
    <w:p w:rsidR="00423810" w:rsidRDefault="004467B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ОСОБЕННОСТИ БРОНХИАЛЬНОЙ АСТМЫ И ИНСУЛИНОРЕЗИСТЕНТНОСТИ</w:t>
      </w:r>
    </w:p>
    <w:p w:rsidR="00423810" w:rsidRDefault="00423810">
      <w:pPr>
        <w:spacing w:line="22" w:lineRule="exact"/>
        <w:rPr>
          <w:sz w:val="20"/>
          <w:szCs w:val="20"/>
        </w:rPr>
      </w:pPr>
    </w:p>
    <w:p w:rsidR="00423810" w:rsidRDefault="004467B7">
      <w:pPr>
        <w:numPr>
          <w:ilvl w:val="0"/>
          <w:numId w:val="6"/>
        </w:numPr>
        <w:tabs>
          <w:tab w:val="left" w:pos="574"/>
        </w:tabs>
        <w:spacing w:line="251" w:lineRule="auto"/>
        <w:ind w:left="380" w:right="5120" w:hanging="1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ЗАВИСИМОСТИ ОТ ТИПА ОЖИРЕНИЯ 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Еременко Г. В.</w:t>
      </w:r>
    </w:p>
    <w:p w:rsidR="00423810" w:rsidRDefault="004467B7">
      <w:pPr>
        <w:ind w:left="3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Резюме. </w:t>
      </w:r>
      <w:r>
        <w:rPr>
          <w:rFonts w:ascii="Arial" w:eastAsia="Arial" w:hAnsi="Arial" w:cs="Arial"/>
          <w:sz w:val="19"/>
          <w:szCs w:val="19"/>
        </w:rPr>
        <w:t>Цель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изучить специфические клинические и лабораторные признаки и особенности рас-</w:t>
      </w:r>
    </w:p>
    <w:p w:rsidR="00423810" w:rsidRDefault="00423810">
      <w:pPr>
        <w:spacing w:line="23" w:lineRule="exact"/>
        <w:rPr>
          <w:sz w:val="20"/>
          <w:szCs w:val="20"/>
        </w:rPr>
      </w:pPr>
    </w:p>
    <w:p w:rsidR="00423810" w:rsidRDefault="004467B7">
      <w:pPr>
        <w:spacing w:line="261" w:lineRule="auto"/>
        <w:ind w:left="40" w:right="1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пределения жировой </w:t>
      </w:r>
      <w:r>
        <w:rPr>
          <w:rFonts w:ascii="Arial" w:eastAsia="Arial" w:hAnsi="Arial" w:cs="Arial"/>
          <w:sz w:val="19"/>
          <w:szCs w:val="19"/>
        </w:rPr>
        <w:t>ткани у пациентов с бронхиальной астмой, совмещенной с сахарным диабетом, и их влияние на функцию внешнего дыхания.</w:t>
      </w:r>
    </w:p>
    <w:p w:rsidR="00423810" w:rsidRDefault="004467B7">
      <w:pPr>
        <w:spacing w:line="265" w:lineRule="auto"/>
        <w:ind w:left="40" w:right="80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9"/>
          <w:szCs w:val="19"/>
        </w:rPr>
        <w:t xml:space="preserve">Материалы и методы. </w:t>
      </w:r>
      <w:r>
        <w:rPr>
          <w:rFonts w:ascii="Arial" w:eastAsia="Arial" w:hAnsi="Arial" w:cs="Arial"/>
          <w:sz w:val="19"/>
          <w:szCs w:val="19"/>
        </w:rPr>
        <w:t>Всего обследовано</w:t>
      </w:r>
      <w:r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78</w:t>
      </w:r>
      <w:r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пациентов с бронхиальной астмой тяжелого течения и</w:t>
      </w:r>
      <w:r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сахарным диабетом типа 2. Пациенты были разделен</w:t>
      </w:r>
      <w:r>
        <w:rPr>
          <w:rFonts w:ascii="Arial" w:eastAsia="Arial" w:hAnsi="Arial" w:cs="Arial"/>
          <w:sz w:val="19"/>
          <w:szCs w:val="19"/>
        </w:rPr>
        <w:t>ы на группы по андроидному и гинеоидному типам ожирения. В крови определяли содержание: HbAlc, глюкозы, триглицеридов, холестерина общего, липо-протеинов низкой плотности, липопротеинов высокой плотности, индекса инсулинорезистентности (HOMA-IR) фотометрич</w:t>
      </w:r>
      <w:r>
        <w:rPr>
          <w:rFonts w:ascii="Arial" w:eastAsia="Arial" w:hAnsi="Arial" w:cs="Arial"/>
          <w:sz w:val="19"/>
          <w:szCs w:val="19"/>
        </w:rPr>
        <w:t>еским методом. Величины форсированной жизненной емкости легких и форсиро-ванного выдоха за первую секунду оценены спирографически.</w:t>
      </w:r>
    </w:p>
    <w:p w:rsidR="00423810" w:rsidRDefault="00423810">
      <w:pPr>
        <w:spacing w:line="3" w:lineRule="exact"/>
        <w:rPr>
          <w:sz w:val="20"/>
          <w:szCs w:val="20"/>
        </w:rPr>
      </w:pPr>
    </w:p>
    <w:p w:rsidR="00423810" w:rsidRDefault="004467B7">
      <w:pPr>
        <w:spacing w:line="280" w:lineRule="auto"/>
        <w:ind w:left="40" w:right="80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Результаты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Пациенты андроидного типа были старше и имели более длительную историю заболе-вания по сравнению с пациентами с </w:t>
      </w:r>
      <w:r>
        <w:rPr>
          <w:rFonts w:ascii="Arial" w:eastAsia="Arial" w:hAnsi="Arial" w:cs="Arial"/>
          <w:sz w:val="18"/>
          <w:szCs w:val="18"/>
        </w:rPr>
        <w:t>гинеоидним ожирением. Рост депо жира в брюшной полости у пациен-тов с ожирением андроидного типа связано с более выраженными изменениями параметров метаболизма углеводов и жиров с повышением уровня глюкозы, триглицеридов, липопротеинов низкой плотности и с</w:t>
      </w:r>
      <w:r>
        <w:rPr>
          <w:rFonts w:ascii="Arial" w:eastAsia="Arial" w:hAnsi="Arial" w:cs="Arial"/>
          <w:sz w:val="18"/>
          <w:szCs w:val="18"/>
        </w:rPr>
        <w:t>ни-жением уровня липопротеинов высокой плотности, концентрации HbAlc и HOMA-IR были достоверно повы-шены. У пациентов с андроидным типом ожирения показатели форсированного выдоха за первую секунду, форсированной жизненной емкости легких были ниже, чем в гр</w:t>
      </w:r>
      <w:r>
        <w:rPr>
          <w:rFonts w:ascii="Arial" w:eastAsia="Arial" w:hAnsi="Arial" w:cs="Arial"/>
          <w:sz w:val="18"/>
          <w:szCs w:val="18"/>
        </w:rPr>
        <w:t>уппе с гиноидным типом ожирения.</w:t>
      </w:r>
    </w:p>
    <w:p w:rsidR="00423810" w:rsidRDefault="00423810">
      <w:pPr>
        <w:spacing w:line="1" w:lineRule="exact"/>
        <w:rPr>
          <w:sz w:val="20"/>
          <w:szCs w:val="20"/>
        </w:rPr>
      </w:pPr>
    </w:p>
    <w:p w:rsidR="00423810" w:rsidRDefault="004467B7">
      <w:pPr>
        <w:spacing w:line="265" w:lineRule="auto"/>
        <w:ind w:left="40" w:right="80" w:firstLine="34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9"/>
          <w:szCs w:val="19"/>
        </w:rPr>
        <w:t>Выводы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Установлены различные расстройства углеводного обмена,</w:t>
      </w:r>
      <w:r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зависимость резистентности к</w:t>
      </w:r>
      <w:r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инсулину от типа ожирения, гормонального баланса и нарушения функции внешнего дыхания.</w:t>
      </w:r>
    </w:p>
    <w:p w:rsidR="00423810" w:rsidRDefault="00423810">
      <w:pPr>
        <w:spacing w:line="1" w:lineRule="exact"/>
        <w:rPr>
          <w:sz w:val="20"/>
          <w:szCs w:val="20"/>
        </w:rPr>
      </w:pPr>
    </w:p>
    <w:p w:rsidR="00423810" w:rsidRDefault="004467B7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Ключевые слова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бронхиальная астма,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сахарн</w:t>
      </w:r>
      <w:r>
        <w:rPr>
          <w:rFonts w:ascii="Arial" w:eastAsia="Arial" w:hAnsi="Arial" w:cs="Arial"/>
          <w:sz w:val="19"/>
          <w:szCs w:val="19"/>
        </w:rPr>
        <w:t>ый диабет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типа,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ожирение.</w:t>
      </w:r>
    </w:p>
    <w:p w:rsidR="00423810" w:rsidRDefault="00423810">
      <w:pPr>
        <w:spacing w:line="115" w:lineRule="exact"/>
        <w:rPr>
          <w:sz w:val="20"/>
          <w:szCs w:val="20"/>
        </w:rPr>
      </w:pPr>
    </w:p>
    <w:p w:rsidR="00423810" w:rsidRDefault="004467B7">
      <w:pPr>
        <w:ind w:right="10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Стаття надійшла 02.04.2018 р.</w:t>
      </w:r>
    </w:p>
    <w:p w:rsidR="00423810" w:rsidRDefault="00423810">
      <w:pPr>
        <w:spacing w:line="20" w:lineRule="exact"/>
        <w:rPr>
          <w:sz w:val="20"/>
          <w:szCs w:val="20"/>
        </w:rPr>
      </w:pPr>
    </w:p>
    <w:p w:rsidR="00423810" w:rsidRDefault="004467B7">
      <w:pPr>
        <w:ind w:right="100"/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4"/>
          <w:szCs w:val="14"/>
        </w:rPr>
        <w:t>Рекомендована до друку на засіданні редакційної колегії після рецензування</w:t>
      </w:r>
    </w:p>
    <w:p w:rsidR="00423810" w:rsidRDefault="004467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-824865</wp:posOffset>
            </wp:positionH>
            <wp:positionV relativeFrom="paragraph">
              <wp:posOffset>175895</wp:posOffset>
            </wp:positionV>
            <wp:extent cx="7198360" cy="25209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6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810" w:rsidRDefault="00423810">
      <w:pPr>
        <w:sectPr w:rsidR="00423810">
          <w:type w:val="continuous"/>
          <w:pgSz w:w="11900" w:h="16840"/>
          <w:pgMar w:top="1096" w:right="1240" w:bottom="568" w:left="1300" w:header="0" w:footer="0" w:gutter="0"/>
          <w:cols w:space="720" w:equalWidth="0">
            <w:col w:w="9360"/>
          </w:cols>
        </w:sectPr>
      </w:pPr>
    </w:p>
    <w:p w:rsidR="00423810" w:rsidRDefault="00423810">
      <w:pPr>
        <w:spacing w:line="344" w:lineRule="exact"/>
        <w:rPr>
          <w:sz w:val="20"/>
          <w:szCs w:val="20"/>
        </w:rPr>
      </w:pPr>
    </w:p>
    <w:p w:rsidR="00423810" w:rsidRDefault="004467B7">
      <w:pPr>
        <w:tabs>
          <w:tab w:val="left" w:pos="90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Український журнал медицини, біології та спорту – Том 3, № 4 (13)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77</w:t>
      </w:r>
    </w:p>
    <w:sectPr w:rsidR="00423810">
      <w:type w:val="continuous"/>
      <w:pgSz w:w="11900" w:h="16840"/>
      <w:pgMar w:top="1096" w:right="1240" w:bottom="568" w:left="130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1F29"/>
    <w:multiLevelType w:val="hybridMultilevel"/>
    <w:tmpl w:val="137E2F00"/>
    <w:lvl w:ilvl="0" w:tplc="69B600F8">
      <w:start w:val="1"/>
      <w:numFmt w:val="decimal"/>
      <w:lvlText w:val="%1."/>
      <w:lvlJc w:val="left"/>
    </w:lvl>
    <w:lvl w:ilvl="1" w:tplc="75A22A9A">
      <w:numFmt w:val="decimal"/>
      <w:lvlText w:val=""/>
      <w:lvlJc w:val="left"/>
    </w:lvl>
    <w:lvl w:ilvl="2" w:tplc="A712DF50">
      <w:numFmt w:val="decimal"/>
      <w:lvlText w:val=""/>
      <w:lvlJc w:val="left"/>
    </w:lvl>
    <w:lvl w:ilvl="3" w:tplc="91AA91B4">
      <w:numFmt w:val="decimal"/>
      <w:lvlText w:val=""/>
      <w:lvlJc w:val="left"/>
    </w:lvl>
    <w:lvl w:ilvl="4" w:tplc="1B304F1A">
      <w:numFmt w:val="decimal"/>
      <w:lvlText w:val=""/>
      <w:lvlJc w:val="left"/>
    </w:lvl>
    <w:lvl w:ilvl="5" w:tplc="E7506CE8">
      <w:numFmt w:val="decimal"/>
      <w:lvlText w:val=""/>
      <w:lvlJc w:val="left"/>
    </w:lvl>
    <w:lvl w:ilvl="6" w:tplc="6172B596">
      <w:numFmt w:val="decimal"/>
      <w:lvlText w:val=""/>
      <w:lvlJc w:val="left"/>
    </w:lvl>
    <w:lvl w:ilvl="7" w:tplc="F124B638">
      <w:numFmt w:val="decimal"/>
      <w:lvlText w:val=""/>
      <w:lvlJc w:val="left"/>
    </w:lvl>
    <w:lvl w:ilvl="8" w:tplc="1D905E60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0570F960"/>
    <w:lvl w:ilvl="0" w:tplc="A11C1B5A">
      <w:start w:val="1"/>
      <w:numFmt w:val="bullet"/>
      <w:lvlText w:val="№"/>
      <w:lvlJc w:val="left"/>
    </w:lvl>
    <w:lvl w:ilvl="1" w:tplc="C06C7AD4">
      <w:numFmt w:val="decimal"/>
      <w:lvlText w:val=""/>
      <w:lvlJc w:val="left"/>
    </w:lvl>
    <w:lvl w:ilvl="2" w:tplc="98C4346E">
      <w:numFmt w:val="decimal"/>
      <w:lvlText w:val=""/>
      <w:lvlJc w:val="left"/>
    </w:lvl>
    <w:lvl w:ilvl="3" w:tplc="EADA485A">
      <w:numFmt w:val="decimal"/>
      <w:lvlText w:val=""/>
      <w:lvlJc w:val="left"/>
    </w:lvl>
    <w:lvl w:ilvl="4" w:tplc="00308FA0">
      <w:numFmt w:val="decimal"/>
      <w:lvlText w:val=""/>
      <w:lvlJc w:val="left"/>
    </w:lvl>
    <w:lvl w:ilvl="5" w:tplc="776AB46C">
      <w:numFmt w:val="decimal"/>
      <w:lvlText w:val=""/>
      <w:lvlJc w:val="left"/>
    </w:lvl>
    <w:lvl w:ilvl="6" w:tplc="0F5C7C64">
      <w:numFmt w:val="decimal"/>
      <w:lvlText w:val=""/>
      <w:lvlJc w:val="left"/>
    </w:lvl>
    <w:lvl w:ilvl="7" w:tplc="8E9459F8">
      <w:numFmt w:val="decimal"/>
      <w:lvlText w:val=""/>
      <w:lvlJc w:val="left"/>
    </w:lvl>
    <w:lvl w:ilvl="8" w:tplc="FF38B882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93EE8310"/>
    <w:lvl w:ilvl="0" w:tplc="5C94EC44">
      <w:start w:val="1"/>
      <w:numFmt w:val="bullet"/>
      <w:lvlText w:val="В"/>
      <w:lvlJc w:val="left"/>
    </w:lvl>
    <w:lvl w:ilvl="1" w:tplc="8200C4BE">
      <w:numFmt w:val="decimal"/>
      <w:lvlText w:val=""/>
      <w:lvlJc w:val="left"/>
    </w:lvl>
    <w:lvl w:ilvl="2" w:tplc="3FA860D4">
      <w:numFmt w:val="decimal"/>
      <w:lvlText w:val=""/>
      <w:lvlJc w:val="left"/>
    </w:lvl>
    <w:lvl w:ilvl="3" w:tplc="37146F20">
      <w:numFmt w:val="decimal"/>
      <w:lvlText w:val=""/>
      <w:lvlJc w:val="left"/>
    </w:lvl>
    <w:lvl w:ilvl="4" w:tplc="ABCEA5BE">
      <w:numFmt w:val="decimal"/>
      <w:lvlText w:val=""/>
      <w:lvlJc w:val="left"/>
    </w:lvl>
    <w:lvl w:ilvl="5" w:tplc="11F68B84">
      <w:numFmt w:val="decimal"/>
      <w:lvlText w:val=""/>
      <w:lvlJc w:val="left"/>
    </w:lvl>
    <w:lvl w:ilvl="6" w:tplc="A8ECE5DC">
      <w:numFmt w:val="decimal"/>
      <w:lvlText w:val=""/>
      <w:lvlJc w:val="left"/>
    </w:lvl>
    <w:lvl w:ilvl="7" w:tplc="C74421FA">
      <w:numFmt w:val="decimal"/>
      <w:lvlText w:val=""/>
      <w:lvlJc w:val="left"/>
    </w:lvl>
    <w:lvl w:ilvl="8" w:tplc="E430854A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FD0666C0"/>
    <w:lvl w:ilvl="0" w:tplc="6EC29AA8">
      <w:start w:val="25"/>
      <w:numFmt w:val="decimal"/>
      <w:lvlText w:val="%1."/>
      <w:lvlJc w:val="left"/>
    </w:lvl>
    <w:lvl w:ilvl="1" w:tplc="A8706936">
      <w:numFmt w:val="decimal"/>
      <w:lvlText w:val=""/>
      <w:lvlJc w:val="left"/>
    </w:lvl>
    <w:lvl w:ilvl="2" w:tplc="DB1AFB24">
      <w:numFmt w:val="decimal"/>
      <w:lvlText w:val=""/>
      <w:lvlJc w:val="left"/>
    </w:lvl>
    <w:lvl w:ilvl="3" w:tplc="5274A002">
      <w:numFmt w:val="decimal"/>
      <w:lvlText w:val=""/>
      <w:lvlJc w:val="left"/>
    </w:lvl>
    <w:lvl w:ilvl="4" w:tplc="FDE870EA">
      <w:numFmt w:val="decimal"/>
      <w:lvlText w:val=""/>
      <w:lvlJc w:val="left"/>
    </w:lvl>
    <w:lvl w:ilvl="5" w:tplc="628E5634">
      <w:numFmt w:val="decimal"/>
      <w:lvlText w:val=""/>
      <w:lvlJc w:val="left"/>
    </w:lvl>
    <w:lvl w:ilvl="6" w:tplc="7FA8B596">
      <w:numFmt w:val="decimal"/>
      <w:lvlText w:val=""/>
      <w:lvlJc w:val="left"/>
    </w:lvl>
    <w:lvl w:ilvl="7" w:tplc="E34A0F86">
      <w:numFmt w:val="decimal"/>
      <w:lvlText w:val=""/>
      <w:lvlJc w:val="left"/>
    </w:lvl>
    <w:lvl w:ilvl="8" w:tplc="D13EB2C4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CC72D49C"/>
    <w:lvl w:ilvl="0" w:tplc="074A1160">
      <w:start w:val="1"/>
      <w:numFmt w:val="bullet"/>
      <w:lvlText w:val="В"/>
      <w:lvlJc w:val="left"/>
    </w:lvl>
    <w:lvl w:ilvl="1" w:tplc="FF446C92">
      <w:numFmt w:val="decimal"/>
      <w:lvlText w:val=""/>
      <w:lvlJc w:val="left"/>
    </w:lvl>
    <w:lvl w:ilvl="2" w:tplc="9984D5F0">
      <w:numFmt w:val="decimal"/>
      <w:lvlText w:val=""/>
      <w:lvlJc w:val="left"/>
    </w:lvl>
    <w:lvl w:ilvl="3" w:tplc="F544E854">
      <w:numFmt w:val="decimal"/>
      <w:lvlText w:val=""/>
      <w:lvlJc w:val="left"/>
    </w:lvl>
    <w:lvl w:ilvl="4" w:tplc="6B200C50">
      <w:numFmt w:val="decimal"/>
      <w:lvlText w:val=""/>
      <w:lvlJc w:val="left"/>
    </w:lvl>
    <w:lvl w:ilvl="5" w:tplc="B0A64260">
      <w:numFmt w:val="decimal"/>
      <w:lvlText w:val=""/>
      <w:lvlJc w:val="left"/>
    </w:lvl>
    <w:lvl w:ilvl="6" w:tplc="BB16BB8A">
      <w:numFmt w:val="decimal"/>
      <w:lvlText w:val=""/>
      <w:lvlJc w:val="left"/>
    </w:lvl>
    <w:lvl w:ilvl="7" w:tplc="373450BA">
      <w:numFmt w:val="decimal"/>
      <w:lvlText w:val=""/>
      <w:lvlJc w:val="left"/>
    </w:lvl>
    <w:lvl w:ilvl="8" w:tplc="853A76EE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EC32DA8C"/>
    <w:lvl w:ilvl="0" w:tplc="E94CC6F6">
      <w:start w:val="1"/>
      <w:numFmt w:val="decimal"/>
      <w:lvlText w:val="%1."/>
      <w:lvlJc w:val="left"/>
    </w:lvl>
    <w:lvl w:ilvl="1" w:tplc="790AD612">
      <w:numFmt w:val="decimal"/>
      <w:lvlText w:val=""/>
      <w:lvlJc w:val="left"/>
    </w:lvl>
    <w:lvl w:ilvl="2" w:tplc="2F2AC022">
      <w:numFmt w:val="decimal"/>
      <w:lvlText w:val=""/>
      <w:lvlJc w:val="left"/>
    </w:lvl>
    <w:lvl w:ilvl="3" w:tplc="63A05C8C">
      <w:numFmt w:val="decimal"/>
      <w:lvlText w:val=""/>
      <w:lvlJc w:val="left"/>
    </w:lvl>
    <w:lvl w:ilvl="4" w:tplc="E8B4E9DC">
      <w:numFmt w:val="decimal"/>
      <w:lvlText w:val=""/>
      <w:lvlJc w:val="left"/>
    </w:lvl>
    <w:lvl w:ilvl="5" w:tplc="50DEE5CA">
      <w:numFmt w:val="decimal"/>
      <w:lvlText w:val=""/>
      <w:lvlJc w:val="left"/>
    </w:lvl>
    <w:lvl w:ilvl="6" w:tplc="F7DC40C4">
      <w:numFmt w:val="decimal"/>
      <w:lvlText w:val=""/>
      <w:lvlJc w:val="left"/>
    </w:lvl>
    <w:lvl w:ilvl="7" w:tplc="2A8CC2E8">
      <w:numFmt w:val="decimal"/>
      <w:lvlText w:val=""/>
      <w:lvlJc w:val="left"/>
    </w:lvl>
    <w:lvl w:ilvl="8" w:tplc="BF86F5B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10"/>
    <w:rsid w:val="00423810"/>
    <w:rsid w:val="0044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DD7A"/>
  <w15:docId w15:val="{61F96F21-73E2-4C82-B3E5-B4D1E0E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4995</Words>
  <Characters>28477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2018-11-08T03:56:00Z</dcterms:created>
  <dcterms:modified xsi:type="dcterms:W3CDTF">2018-11-18T19:26:00Z</dcterms:modified>
</cp:coreProperties>
</file>