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58" w:rsidRPr="00277458" w:rsidRDefault="001B548E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Matowe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C.C.V.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277458">
        <w:rPr>
          <w:rFonts w:ascii="Times New Roman" w:hAnsi="Times New Roman" w:cs="Times New Roman"/>
          <w:b/>
          <w:bCs/>
          <w:sz w:val="28"/>
          <w:szCs w:val="28"/>
          <w:lang w:val="en-US"/>
        </w:rPr>
        <w:t>ANALYSIS OF EARLY TEENAGE PREGNANCIES FOR HIV RATES AND</w:t>
      </w:r>
      <w:r w:rsidR="00205F52" w:rsidRPr="00205F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77458">
        <w:rPr>
          <w:rFonts w:ascii="Times New Roman" w:hAnsi="Times New Roman" w:cs="Times New Roman"/>
          <w:b/>
          <w:bCs/>
          <w:sz w:val="28"/>
          <w:szCs w:val="28"/>
          <w:lang w:val="en-US"/>
        </w:rPr>
        <w:t>OBSTETRIC COMPLICATION AT MPILO CENTRAL HOSPITAL,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77458">
        <w:rPr>
          <w:rFonts w:ascii="Times New Roman" w:hAnsi="Times New Roman" w:cs="Times New Roman"/>
          <w:b/>
          <w:bCs/>
          <w:sz w:val="28"/>
          <w:szCs w:val="28"/>
          <w:lang w:val="en-US"/>
        </w:rPr>
        <w:t>BULAWAYO-ZIMBABWE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458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Department of Obstetrics and </w:t>
      </w:r>
      <w:proofErr w:type="spellStart"/>
      <w:r w:rsidRPr="00277458">
        <w:rPr>
          <w:rFonts w:ascii="Times New Roman" w:hAnsi="Times New Roman" w:cs="Times New Roman"/>
          <w:sz w:val="24"/>
          <w:szCs w:val="24"/>
          <w:lang w:val="en-US"/>
        </w:rPr>
        <w:t>Gynaecology</w:t>
      </w:r>
      <w:proofErr w:type="spellEnd"/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 No. 2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458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277458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4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advisor: ass. </w:t>
      </w:r>
      <w:proofErr w:type="spellStart"/>
      <w:r w:rsidRPr="00277458">
        <w:rPr>
          <w:rFonts w:ascii="Times New Roman" w:hAnsi="Times New Roman" w:cs="Times New Roman"/>
          <w:i/>
          <w:iCs/>
          <w:sz w:val="24"/>
          <w:szCs w:val="24"/>
          <w:lang w:val="en-US"/>
        </w:rPr>
        <w:t>Gradil</w:t>
      </w:r>
      <w:proofErr w:type="spellEnd"/>
      <w:r w:rsidRPr="002774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O.G.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4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Teenage pregnancies are a growing global public health concern. Early adolescent (13-17 year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 old) pregnancies are particularly worrying as they involve issues of statutory rape as in most</w:t>
      </w:r>
      <w:r w:rsidR="001B548E" w:rsidRP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communities the age of consent is 16. There are also varying cultural practices that involve early child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marriages. There are also varying cultural practices that involve early child marriages. The girl child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loses out on education, has to navigate the risks of pregnancy, childbirth and child rearing from a very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young age. In the literature reviews, there are no similar studies on the 13-17 age group but </w:t>
      </w:r>
      <w:proofErr w:type="gramStart"/>
      <w:r w:rsidRPr="00277458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studies on the 15-19 age group. Annually, teenagers give birth to millions of babies globally. Teenage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pregnancies are associated with adverse perinatal outcomes. Adolescents going through pregnancy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and childbirth may be vulnerable especially in low-resource settings.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4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This was a retrospective descriptive cohort study carried out at </w:t>
      </w:r>
      <w:proofErr w:type="spellStart"/>
      <w:r w:rsidRPr="00277458">
        <w:rPr>
          <w:rFonts w:ascii="Times New Roman" w:hAnsi="Times New Roman" w:cs="Times New Roman"/>
          <w:sz w:val="24"/>
          <w:szCs w:val="24"/>
          <w:lang w:val="en-US"/>
        </w:rPr>
        <w:t>Mpilo</w:t>
      </w:r>
      <w:proofErr w:type="spellEnd"/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Central Hospital, a tertiary teaching referral government hospital in a low-resource setting in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Bulawayo, Zimbabwe. Thirty (30) early teenager pregnant patients aged 13-17 years seen at the unit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between January 1 to December 31 2016, were included in the study. Data were obtained from the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registers in </w:t>
      </w:r>
      <w:proofErr w:type="spellStart"/>
      <w:r w:rsidRPr="00277458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277458">
        <w:rPr>
          <w:rFonts w:ascii="Times New Roman" w:hAnsi="Times New Roman" w:cs="Times New Roman"/>
          <w:sz w:val="24"/>
          <w:szCs w:val="24"/>
          <w:lang w:val="en-US"/>
        </w:rPr>
        <w:t>, antenatal/postnatal and neonatal wards.</w:t>
      </w:r>
    </w:p>
    <w:p w:rsidR="00277458" w:rsidRPr="00277458" w:rsidRDefault="00277458" w:rsidP="001B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4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The incidence of early teenage pregnancies was 4.5%. 8.1% were HIV seropositive. Nearly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three-quarters (73.3%) delivered vaginally a quarter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(25.7%) by Caesarean Section (CS). The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majority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(80.4%) had no major obstetric complications. 14.9% developed severe preeclampsia and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2% had eclampsia. Maternal mortality was 0%. A vast majority (97.3%) of the babies were live births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and 2.7% were stillbirths. 2.5% of the live births were early neonatal deaths (death within the first 7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days of life). The vast majority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(94.6%) had a good 5-minute Apgar score of </w:t>
      </w:r>
      <w:r w:rsidRPr="00277458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≥</w:t>
      </w:r>
      <w:r w:rsidRPr="00277458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7.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13.3% of the babies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 xml:space="preserve">had birth weights of </w:t>
      </w:r>
      <w:r w:rsidRPr="00277458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≥</w:t>
      </w:r>
      <w:r w:rsidRPr="00277458">
        <w:rPr>
          <w:rFonts w:ascii="TimesNewRomanPSMT" w:eastAsia="TimesNewRomanPSMT" w:hAnsi="Times New Roman" w:cs="TimesNewRomanPSMT"/>
          <w:sz w:val="24"/>
          <w:szCs w:val="24"/>
          <w:lang w:val="en-US"/>
        </w:rPr>
        <w:t>500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-2499g with the majority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(84.7%) had normal birth weights of 2500-3999g.</w:t>
      </w:r>
    </w:p>
    <w:p w:rsidR="00303C7D" w:rsidRPr="00277458" w:rsidRDefault="00277458" w:rsidP="001B548E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2774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The incidence of early teenage pregnancies was approximately 5%. The HIV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seropositive rate was lower than the hospital unit and national rates. The majority had no major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obstetric complications but the commonest complication was severe preeclampsia. Maternal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mortality was 0% among the early teenage mothers during the period of the study.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Most early teenage</w:t>
      </w:r>
      <w:r w:rsidR="001B5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458">
        <w:rPr>
          <w:rFonts w:ascii="Times New Roman" w:hAnsi="Times New Roman" w:cs="Times New Roman"/>
          <w:sz w:val="24"/>
          <w:szCs w:val="24"/>
          <w:lang w:val="en-US"/>
        </w:rPr>
        <w:t>pregnancies were delivered by normal vaginal route with healthy infants.</w:t>
      </w:r>
      <w:bookmarkEnd w:id="0"/>
    </w:p>
    <w:sectPr w:rsidR="00303C7D" w:rsidRPr="0027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CD"/>
    <w:rsid w:val="00090607"/>
    <w:rsid w:val="001B548E"/>
    <w:rsid w:val="00205F52"/>
    <w:rsid w:val="00277458"/>
    <w:rsid w:val="00303C7D"/>
    <w:rsid w:val="00B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16B9"/>
  <w15:chartTrackingRefBased/>
  <w15:docId w15:val="{1CE716E5-36BA-4970-A20F-DD55D95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2018-10-30T08:59:00Z</dcterms:created>
  <dcterms:modified xsi:type="dcterms:W3CDTF">2018-11-12T12:08:00Z</dcterms:modified>
</cp:coreProperties>
</file>