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CB">
        <w:rPr>
          <w:rFonts w:ascii="Times New Roman" w:hAnsi="Times New Roman" w:cs="Times New Roman"/>
          <w:b/>
          <w:sz w:val="28"/>
          <w:szCs w:val="28"/>
        </w:rPr>
        <w:t>СУЧАСНИЙ ПІДХІД ДО ОЦІНЮВАННЯ ЗНАНЬ З АКУШЕРСТВА</w:t>
      </w:r>
      <w:r w:rsidRPr="00F0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b/>
          <w:sz w:val="28"/>
          <w:szCs w:val="28"/>
        </w:rPr>
        <w:t>ТА ГІНЕКОЛОГІЇ В АНГЛОМОВНИХ СТУДЕНТІВ – КРОК ДО КРАЩОГО</w:t>
      </w:r>
      <w:r w:rsidRPr="00F0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b/>
          <w:sz w:val="28"/>
          <w:szCs w:val="28"/>
        </w:rPr>
        <w:t>ЗАСВОЄННЯ ДИСЦИПЛІНИ</w:t>
      </w: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CB">
        <w:rPr>
          <w:rFonts w:ascii="Times New Roman" w:hAnsi="Times New Roman" w:cs="Times New Roman"/>
          <w:b/>
          <w:sz w:val="28"/>
          <w:szCs w:val="28"/>
        </w:rPr>
        <w:t xml:space="preserve">Старкова І.В., </w:t>
      </w:r>
      <w:proofErr w:type="spellStart"/>
      <w:r w:rsidRPr="00F00ACB">
        <w:rPr>
          <w:rFonts w:ascii="Times New Roman" w:hAnsi="Times New Roman" w:cs="Times New Roman"/>
          <w:b/>
          <w:sz w:val="28"/>
          <w:szCs w:val="28"/>
        </w:rPr>
        <w:t>Каліновська</w:t>
      </w:r>
      <w:proofErr w:type="spellEnd"/>
      <w:r w:rsidRPr="00F00ACB">
        <w:rPr>
          <w:rFonts w:ascii="Times New Roman" w:hAnsi="Times New Roman" w:cs="Times New Roman"/>
          <w:b/>
          <w:sz w:val="28"/>
          <w:szCs w:val="28"/>
        </w:rPr>
        <w:t xml:space="preserve"> О.І., Паращук В.Ю., </w:t>
      </w:r>
      <w:proofErr w:type="spellStart"/>
      <w:r w:rsidRPr="00F00ACB">
        <w:rPr>
          <w:rFonts w:ascii="Times New Roman" w:hAnsi="Times New Roman" w:cs="Times New Roman"/>
          <w:b/>
          <w:sz w:val="28"/>
          <w:szCs w:val="28"/>
        </w:rPr>
        <w:t>Мєліхова</w:t>
      </w:r>
      <w:proofErr w:type="spellEnd"/>
      <w:r w:rsidRPr="00F00ACB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CB">
        <w:rPr>
          <w:rFonts w:ascii="Times New Roman" w:hAnsi="Times New Roman" w:cs="Times New Roman"/>
          <w:sz w:val="28"/>
          <w:szCs w:val="28"/>
        </w:rPr>
        <w:t xml:space="preserve">Акушерство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– одна 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, яка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викладається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лікарям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тем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гінекологічної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фан</w:t>
      </w:r>
      <w:bookmarkStart w:id="0" w:name="_GoBack"/>
      <w:bookmarkEnd w:id="0"/>
      <w:r w:rsidRPr="00F00ACB">
        <w:rPr>
          <w:rFonts w:ascii="Times New Roman" w:hAnsi="Times New Roman" w:cs="Times New Roman"/>
          <w:sz w:val="28"/>
          <w:szCs w:val="28"/>
        </w:rPr>
        <w:t>томних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ліжка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; робота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медичними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ресурсами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; робота 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CB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об'єктивний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ними курсу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акушерства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світових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престижу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англомовними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проблем,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: великий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,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незвичайність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бар'єра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акушерських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відділеннях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досліджень.Відповідно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до активного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CB" w:rsidRPr="00F00ACB" w:rsidRDefault="00F00ACB" w:rsidP="00F0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англомовним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презентацій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виступами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студентському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підсумковим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публікацією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студент за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для себе тему з акушерства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викладачем_куратором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роботу, яка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експериментальний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додатковий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бал,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підсумкову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суттєвим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стимулом для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D7" w:rsidRPr="00F00ACB" w:rsidRDefault="00F00ACB" w:rsidP="00F00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CB">
        <w:rPr>
          <w:rFonts w:ascii="Times New Roman" w:hAnsi="Times New Roman" w:cs="Times New Roman"/>
          <w:sz w:val="28"/>
          <w:szCs w:val="28"/>
        </w:rPr>
        <w:t xml:space="preserve">Таким чином, на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упроваджується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гнучка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з акушерства та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r w:rsidRPr="00F00A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підведенні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AC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F00ACB">
        <w:rPr>
          <w:rFonts w:ascii="Times New Roman" w:hAnsi="Times New Roman" w:cs="Times New Roman"/>
          <w:sz w:val="28"/>
          <w:szCs w:val="28"/>
        </w:rPr>
        <w:t>.</w:t>
      </w:r>
    </w:p>
    <w:sectPr w:rsidR="003245D7" w:rsidRPr="00F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BD"/>
    <w:rsid w:val="002304BD"/>
    <w:rsid w:val="003245D7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8A29"/>
  <w15:chartTrackingRefBased/>
  <w15:docId w15:val="{C44382B2-2388-4DE4-B27F-595C350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2018-11-07T11:36:00Z</dcterms:created>
  <dcterms:modified xsi:type="dcterms:W3CDTF">2018-11-07T11:40:00Z</dcterms:modified>
</cp:coreProperties>
</file>